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D9BC9" w14:textId="77777777" w:rsidR="00A77B3E" w:rsidRDefault="009C6DA0">
      <w:bookmarkStart w:id="0" w:name="_GoBack"/>
      <w:bookmarkEnd w:id="0"/>
      <w:r>
        <w:t>Судья Полковников С.В.                                                                                   Дело № 33-21663</w:t>
      </w:r>
    </w:p>
    <w:p w14:paraId="1E8E5E57" w14:textId="77777777" w:rsidR="00A77B3E" w:rsidRDefault="009C6DA0"/>
    <w:p w14:paraId="56C5EDCB" w14:textId="77777777" w:rsidR="00A77B3E" w:rsidRDefault="009C6DA0">
      <w:r>
        <w:t>АПЕЛЛЯЦИОННОЕ ОПРЕДЕЛЕНИЕ</w:t>
      </w:r>
    </w:p>
    <w:p w14:paraId="02407BD0" w14:textId="77777777" w:rsidR="00A77B3E" w:rsidRDefault="009C6DA0"/>
    <w:p w14:paraId="7EDA7FB9" w14:textId="77777777" w:rsidR="00A77B3E" w:rsidRDefault="009C6DA0">
      <w:r>
        <w:t xml:space="preserve">адрес                                                                                                      </w:t>
      </w:r>
      <w:r>
        <w:t xml:space="preserve">     06 июня 2017 года </w:t>
      </w:r>
    </w:p>
    <w:p w14:paraId="1F62E003" w14:textId="77777777" w:rsidR="00A77B3E" w:rsidRDefault="009C6DA0"/>
    <w:p w14:paraId="2F388A9D" w14:textId="77777777" w:rsidR="00A77B3E" w:rsidRDefault="009C6DA0">
      <w:r>
        <w:t xml:space="preserve">Судебная коллегия по гражданским делам Московского городского суда в составе: </w:t>
      </w:r>
    </w:p>
    <w:p w14:paraId="272A735E" w14:textId="77777777" w:rsidR="00A77B3E" w:rsidRDefault="009C6DA0">
      <w:r>
        <w:t>председательствующего судьи – Шубиной И.И..</w:t>
      </w:r>
    </w:p>
    <w:p w14:paraId="229897D2" w14:textId="77777777" w:rsidR="00A77B3E" w:rsidRDefault="009C6DA0">
      <w:r>
        <w:t>судей – Мищенко О.А., Акульшиной Т.В.</w:t>
      </w:r>
    </w:p>
    <w:p w14:paraId="53050F61" w14:textId="77777777" w:rsidR="00A77B3E" w:rsidRDefault="009C6DA0">
      <w:r>
        <w:t>при секретаре – Ишмурзине Д.Р.</w:t>
      </w:r>
    </w:p>
    <w:p w14:paraId="042BF002" w14:textId="77777777" w:rsidR="00A77B3E" w:rsidRDefault="009C6DA0">
      <w:r>
        <w:t>рассмотрев в открытом судебном заседани</w:t>
      </w:r>
      <w:r>
        <w:t>и по докладу судьи Мищенко О.А. дело по апелляционной жалобе истца фио на решение Гагаринского районного суда адрес от 07 декабря 2016 года, которым постановлено:</w:t>
      </w:r>
    </w:p>
    <w:p w14:paraId="24A32231" w14:textId="77777777" w:rsidR="00A77B3E" w:rsidRDefault="009C6DA0">
      <w:r>
        <w:t>В удовлетворении исковых требований фио к ПАО «Сбербанк России» о признании действий незаконн</w:t>
      </w:r>
      <w:r>
        <w:t>ыми, о взыскании денежных средств, процентов, неустойки, компенсации морального вреда, штрафа, судебных расходов – отказать.</w:t>
      </w:r>
    </w:p>
    <w:p w14:paraId="216384C0" w14:textId="77777777" w:rsidR="00A77B3E" w:rsidRDefault="009C6DA0"/>
    <w:p w14:paraId="01E87027" w14:textId="77777777" w:rsidR="00A77B3E" w:rsidRDefault="009C6DA0">
      <w:r>
        <w:t>УСТАНОВИЛА:</w:t>
      </w:r>
    </w:p>
    <w:p w14:paraId="4D2336B3" w14:textId="77777777" w:rsidR="00A77B3E" w:rsidRDefault="009C6DA0"/>
    <w:p w14:paraId="5AF64326" w14:textId="77777777" w:rsidR="00A77B3E" w:rsidRDefault="009C6DA0">
      <w:r>
        <w:t>Истец фио обратился в суд с иском к ПАО «Сбербанк России» и, уточнив исковые требования, просит признать действия ПАО</w:t>
      </w:r>
      <w:r>
        <w:t xml:space="preserve"> Сбербанк России в результате которых незаконно были списаны с его счетов денежные средства в размере сумма неправомерными, взыскать незаконно списанные денежные средства в размере сумма, проценты за пользование чужими денежными средствами в размере сумма,</w:t>
      </w:r>
      <w:r>
        <w:t xml:space="preserve"> неустойку в размере сумма, компенсацию морального вреда в размере сумма, расходы, связанные с оплатой юридических услуг, в размере сумма и сумма, штраф в размере 50% от суммы, присужденной судом в пользу потребителя, мотивируя свои требования тем, что он </w:t>
      </w:r>
      <w:r>
        <w:t>является держателем 2 банковских карт ПАО Сбербанк России. 15 ноября 2015 года со счетов истца незаконно были списаны денежные средства в размере сумма Услугой Сбербанк Онлайн истец никогда не пользовался, распоряжений ответчику по переводу денежных средст</w:t>
      </w:r>
      <w:r>
        <w:t>в не давал. На его просьбу о возврате незаконно списанных денежных средств ответчик ответил отказом. Своими действиями Банк причинил ему моральный вред, который он оценивает в размере сумма</w:t>
      </w:r>
    </w:p>
    <w:p w14:paraId="347AFCA5" w14:textId="77777777" w:rsidR="00A77B3E" w:rsidRDefault="009C6DA0">
      <w:r>
        <w:t>В судебное заседание представитель истца фио по доверенности фио я</w:t>
      </w:r>
      <w:r>
        <w:t>вилась, исковые требования поддержала в полном объеме.</w:t>
      </w:r>
    </w:p>
    <w:p w14:paraId="6D3B18BC" w14:textId="77777777" w:rsidR="00A77B3E" w:rsidRDefault="009C6DA0">
      <w:r>
        <w:t>Представитель ответчика ПАО «Сбербанк России» в судебное заседание не явился, о времени и месте судебного заседания извещен надлежащим образом.</w:t>
      </w:r>
    </w:p>
    <w:p w14:paraId="0F30D97D" w14:textId="77777777" w:rsidR="00A77B3E" w:rsidRDefault="009C6DA0">
      <w:r>
        <w:t>Третье лицо фио,  извещенная надлежащим образом о времени</w:t>
      </w:r>
      <w:r>
        <w:t xml:space="preserve"> и месте судебного заседания, в суд не явилась.</w:t>
      </w:r>
    </w:p>
    <w:p w14:paraId="6014472E" w14:textId="77777777" w:rsidR="00A77B3E" w:rsidRDefault="009C6DA0">
      <w:r>
        <w:t>Судом постановлено вышеуказанное решение, об отмене которого просит истец фио по доводам апелляционной жалобы ссылаясь на нарушение норм процессуального и материального права.</w:t>
      </w:r>
    </w:p>
    <w:p w14:paraId="04FBA773" w14:textId="77777777" w:rsidR="00A77B3E" w:rsidRDefault="009C6DA0">
      <w:r>
        <w:lastRenderedPageBreak/>
        <w:t>В судебное заседание апелляционн</w:t>
      </w:r>
      <w:r>
        <w:t>ой инстанции представитель ответчика ПАО «Сбербанк России» по доверенности фио явилась, решение суда первой инстанции полагала законным и обоснованным.</w:t>
      </w:r>
    </w:p>
    <w:p w14:paraId="4553A44B" w14:textId="77777777" w:rsidR="00A77B3E" w:rsidRDefault="009C6DA0">
      <w:r>
        <w:t>Истец фио, третье лицо фио в судебное заседание апелляционной инстанции не явились о времени и месте рас</w:t>
      </w:r>
      <w:r>
        <w:t xml:space="preserve">смотрения дела извещались надлежащим образом (л.д. 194-196). В соответствии со ст. 165.1 ГК РФ, ст. 167 ГПК РФ судебная коллегия полагает возможным рассмотреть дело в их отсутствие. </w:t>
      </w:r>
    </w:p>
    <w:p w14:paraId="34D2AFF5" w14:textId="77777777" w:rsidR="00A77B3E" w:rsidRDefault="009C6DA0">
      <w:r>
        <w:t>Пленум Верховного Суда РФ в Постановлении от 19 декабря 2003 г. за № 23 «</w:t>
      </w:r>
      <w:r>
        <w:t>О судебном решении» разъяснил, что решение должно быть законным и обоснованным (часть 1 статьи 195 ГПК РФ). Решение является законным в том случае, когда оно принято при точном соблюдении норм процессуального права и в полном соответствии с нормами материа</w:t>
      </w:r>
      <w:r>
        <w:t>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(часть 1 статьи 1, часть 3 статьи 11 ГПК РФ). Решение является обоснованным тогда, когда имеющие значени</w:t>
      </w:r>
      <w:r>
        <w:t>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(статьи 55, 59 - 61, 67 ГПК РФ), а также тогда, когда оно содержи</w:t>
      </w:r>
      <w:r>
        <w:t>т исчерпывающие выводы суда, вытекающие из установленных фактов.</w:t>
      </w:r>
    </w:p>
    <w:p w14:paraId="11B51443" w14:textId="77777777" w:rsidR="00A77B3E" w:rsidRDefault="009C6DA0">
      <w:r>
        <w:t>В соответствии с ч. 1 ст. 327.1 ГПК РФ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</w:t>
      </w:r>
      <w:r>
        <w:t>редставления.</w:t>
      </w:r>
    </w:p>
    <w:p w14:paraId="6AD7020A" w14:textId="77777777" w:rsidR="00A77B3E" w:rsidRDefault="009C6DA0">
      <w:r>
        <w:t>Проверив материалы дела, выслушав объяснения лиц, участвующих в деле, обсудив доводы апелляционной жалобы, судебная коллегия не находит оснований к отмене решения суда, постановленного в соответствии с фактическими обстоятельствами дела, кото</w:t>
      </w:r>
      <w:r>
        <w:t>рым судом дана надлежащая правовая оценка,  и требованиями закона.</w:t>
      </w:r>
    </w:p>
    <w:p w14:paraId="55762035" w14:textId="77777777" w:rsidR="00A77B3E" w:rsidRDefault="009C6DA0">
      <w:r>
        <w:t>Судом установлено, 09 октября 2009 года истец обратился к ответчику с заявлением на получение кредитной карты Сбербанка России № 639002409025549474.</w:t>
      </w:r>
    </w:p>
    <w:p w14:paraId="2FBE84B8" w14:textId="77777777" w:rsidR="00A77B3E" w:rsidRDefault="009C6DA0">
      <w:r>
        <w:t>18 октября 2012 года истец обратился к о</w:t>
      </w:r>
      <w:r>
        <w:t>тветчику с заявлением на получение социальной карты Сбербанка России № 5469014000734081.</w:t>
      </w:r>
    </w:p>
    <w:p w14:paraId="3AF65D29" w14:textId="77777777" w:rsidR="00A77B3E" w:rsidRDefault="009C6DA0">
      <w:r>
        <w:t>Согласно заявлению от 09 октября 2009 года и заявлению от 18 октября 2012 года, фио был ознакомлен с Условиями использования банковских карт, памяткой держателя и тари</w:t>
      </w:r>
      <w:r>
        <w:t>фами ПАО «Сбербанк России», согласился и обязался их выполнять, что подтверждается его подписью.</w:t>
      </w:r>
    </w:p>
    <w:p w14:paraId="1860D154" w14:textId="77777777" w:rsidR="00A77B3E" w:rsidRDefault="009C6DA0">
      <w:r>
        <w:t>Условия выпуска и обслуживания банковских карт ПАО Сбербанк России в совокупности с памяткой держателя карт ПАО Сбербанк России, заявлениями на получение карт,</w:t>
      </w:r>
      <w:r>
        <w:t xml:space="preserve"> в совокупности являются заключенными между Клиентом и ПАО Сбербанк России Договорами на выпуск и обслуживание банковских карт.</w:t>
      </w:r>
    </w:p>
    <w:p w14:paraId="554B386A" w14:textId="77777777" w:rsidR="00A77B3E" w:rsidRDefault="009C6DA0">
      <w:r>
        <w:t>Условия Договоров определены Банком в стандартной форме, соответствующей нормам гражданского права Российской Федерации, и рассм</w:t>
      </w:r>
      <w:r>
        <w:t>атриваются как предложение Банка, а физическое лицо, подписав стандартную форму, таким образом, акцептует сделанное предложение.</w:t>
      </w:r>
    </w:p>
    <w:p w14:paraId="41C01D7D" w14:textId="77777777" w:rsidR="00A77B3E" w:rsidRDefault="009C6DA0">
      <w:r>
        <w:lastRenderedPageBreak/>
        <w:t>Заключенные между сторонами Договоры являются договорами присоединения, основные положения которого в одностороннем порядке сфо</w:t>
      </w:r>
      <w:r>
        <w:t>рмулированы Сбербанком в Условиях. Возможность заключения таких Договоров предусмотрена ст. 428 ГК РФ.</w:t>
      </w:r>
    </w:p>
    <w:p w14:paraId="02381C3B" w14:textId="77777777" w:rsidR="00A77B3E" w:rsidRDefault="009C6DA0">
      <w:r>
        <w:t>В рамках заключенного договора истцу открыт счет телефон телефон и выдана карта № 5469014000734081, что подтверждается заявлением на получение социальной</w:t>
      </w:r>
      <w:r>
        <w:t xml:space="preserve"> карты Сбербанка России от 23 октября 2012 года, собственноручно подписанным истцом.</w:t>
      </w:r>
    </w:p>
    <w:p w14:paraId="3D9FB26A" w14:textId="77777777" w:rsidR="00A77B3E" w:rsidRDefault="009C6DA0">
      <w:r>
        <w:t>В рамках заключенного договора истцу открыт счет телефон телефон 1371 и выдана кредитная карта № 639002409025549474, что подтверждается заявлением на получение кредитной к</w:t>
      </w:r>
      <w:r>
        <w:t>арты Сбербанка России от 09 ноября 2009 года, собственноручно подписанным истцом.</w:t>
      </w:r>
    </w:p>
    <w:p w14:paraId="328C6214" w14:textId="77777777" w:rsidR="00A77B3E" w:rsidRDefault="009C6DA0">
      <w:r>
        <w:t xml:space="preserve">Услуга «Мобильный банк» подключена к обеим картам на номер телефона телефон, что следует из собственноручно подписанных заявлений на получение карт, а также из распечатки из </w:t>
      </w:r>
      <w:r>
        <w:t>программы «Мобильный банк» с текстами СМС-сообщений с номера «900» на номер фио.</w:t>
      </w:r>
    </w:p>
    <w:p w14:paraId="4E9B7461" w14:textId="77777777" w:rsidR="00A77B3E" w:rsidRDefault="009C6DA0">
      <w:r>
        <w:t>Согласно п. 4.14 Условий предоставление услуг, предусмотренных Договором, осуществляется только в случае успешной идентификации и аутентификации Клиента. Программное обеспечен</w:t>
      </w:r>
      <w:r>
        <w:t>ие системы «Сбербанк ОнЛ@йн» Банка не позволяет осуществлять работу в системе без указанных идентификации и аутентификации.</w:t>
      </w:r>
    </w:p>
    <w:p w14:paraId="3CCC8248" w14:textId="77777777" w:rsidR="00A77B3E" w:rsidRDefault="009C6DA0">
      <w:r>
        <w:t>Идентификация Клиента Банком при проведении операций через систему «Сбербанк ОнЛ@йн» осуществляется на основании введенного Идентифи</w:t>
      </w:r>
      <w:r>
        <w:t>катора Пользователя (Клиент считается идентифицированным в случае соответствия Идентификатора Пользователя, введенного Клиентом в систему «Сбербанк ОнЛ@йн», Идентификатору Пользователя, присвоенному Клиенту и содержащемуся в базе данных Банка). Аутентифика</w:t>
      </w:r>
      <w:r>
        <w:t>ция Клиента Банком при проведении операций через систему «Сбербанк ОнЛ@йн» осуществляется на основании постоянного пароля и/или одноразовых паролей.</w:t>
      </w:r>
    </w:p>
    <w:p w14:paraId="0CAEE438" w14:textId="77777777" w:rsidR="00A77B3E" w:rsidRDefault="009C6DA0">
      <w:r>
        <w:t>Согласно Условиям держатель карты обязан выполнять Условия и правила, изложенные в Памятке Держателя, а так</w:t>
      </w:r>
      <w:r>
        <w:t>же при наличии дополнительных карт обеспечить выполнение Условий и правил Держателями дополнительных карт; не сообщать ПИН-код и не передавать карту (ее реквизиты) для совершения операций другими лицами, предпринимать необходимые меры для предотвращения ут</w:t>
      </w:r>
      <w:r>
        <w:t>раты, повреждения, хищения карты, нести ответственность по операциям, совершенным с использованием ПИН-кода.</w:t>
      </w:r>
    </w:p>
    <w:p w14:paraId="2C75E693" w14:textId="77777777" w:rsidR="00A77B3E" w:rsidRDefault="009C6DA0">
      <w:r>
        <w:t>Согласно п. 1.2 Приложения № 4 к Условиям Клиенту предоставляется возможность проведения банковских операций через удаленные каналы обслуживания, в</w:t>
      </w:r>
      <w:r>
        <w:t xml:space="preserve"> частности систему «Сбербанк ОнЛ@йн».</w:t>
      </w:r>
    </w:p>
    <w:p w14:paraId="421B7204" w14:textId="77777777" w:rsidR="00A77B3E" w:rsidRDefault="009C6DA0">
      <w:r>
        <w:t>Основанием для предоставления услуг проведения банковских операций в системе «Сбербанк ОнЛ@йн» является подключение Клиента к система «Сбербанк ОнЛ@йн» путем получения Идентификатора пользователя (через устройство само</w:t>
      </w:r>
      <w:r>
        <w:t>обслуживания Банка с использованием Карты и вводом ПИНа или через Контактный Центр Банка) и постоянного пароля (через устройство самообслуживания Банка с использованием Карты и вводом ПИНа или мобильный телефон Клиента, подключенный к системе «Мобильного б</w:t>
      </w:r>
      <w:r>
        <w:t>анка» по Картам). Услуги предоставляются при условии положительной идентификации и аутентификации Клиента в системе «Сбербанк ОнЛ@йн».</w:t>
      </w:r>
    </w:p>
    <w:p w14:paraId="31F1CA69" w14:textId="77777777" w:rsidR="00A77B3E" w:rsidRDefault="009C6DA0">
      <w:r>
        <w:t>Через систему «Сбербанк ОнЛ@йн» предоставляется ряд услуг, определенных банком, в частности: операции перечисления/платеж</w:t>
      </w:r>
      <w:r>
        <w:t>ей со Счетов Карт Клиента в адрес организаций, перечисления со Счета Карты на Счет другой Карты, на вклад/Счет Клиента, на счет третьего лица, в том числе, в другую кредитную организацию, погашения кредита со Счета Карты; определение шаблонов платежей Клие</w:t>
      </w:r>
      <w:r>
        <w:t>нта в системе «Мобильный банк» и в системе «Сбербанк ОнЛ@йн».</w:t>
      </w:r>
    </w:p>
    <w:p w14:paraId="23EEF883" w14:textId="77777777" w:rsidR="00A77B3E" w:rsidRDefault="009C6DA0">
      <w:r>
        <w:t>Кроме того, согласно Приложению № 4 к Условиям установлено, что при осуществлении операций в сети интернет с использованием системы «Сбербанк ОнЛ@йн» Держатель: обязуется хранить Идентификатор П</w:t>
      </w:r>
      <w:r>
        <w:t>ользователя, Пароль и одноразовые пароли в недоступном для третьих лиц месте, не передавать их для совершения операций другим лицам, согласен, что несет ответственность по операциям, совершенным в сети Интернет с использованием полученных одноразовых парол</w:t>
      </w:r>
      <w:r>
        <w:t>ей, а также по операциям, совершенным через систему «Сбербанк ОнЛ@йн», согласен, что документы в электронной форме, направляемые Клиентом Банку через систему «Сбербанк ОнЛ@йн», после положительных результатов аутентификации и идентификации Клиента, считают</w:t>
      </w:r>
      <w:r>
        <w:t>ся отправленными от имени Клиента и признаются равнозначными, в том числе имеют равную юридическую и доказательственную силу, документам на бумажном носителе, подписанным собственноручной подписью Клиента, и порождают аналогичные им права и обязанности Сто</w:t>
      </w:r>
      <w:r>
        <w:t xml:space="preserve">рон по настоящему Договору. Указанные документы являются основанием для проведения Банком операций, заключения договоров (сделок) и совершения иных действий от имени Клиента. Сделки, заключенные путем передачи в Банк распоряжений Клиента, подтвержденных с </w:t>
      </w:r>
      <w:r>
        <w:t>применением средств идентификации и аутентификации Клиента, предусмотренных Договором, удовлетворяют требованиям совершения сделок в простой письменной форме в случаях,  предусмотренных законодательством, и влекут последствия, аналогичные последствиям сове</w:t>
      </w:r>
      <w:r>
        <w:t xml:space="preserve">ршения сделок,  совершенных при физическом присутствии лица, совершающего сделку. </w:t>
      </w:r>
    </w:p>
    <w:p w14:paraId="21C06F51" w14:textId="77777777" w:rsidR="00A77B3E" w:rsidRDefault="009C6DA0">
      <w:r>
        <w:t>Пунктом 11.8 Условий установлено, что Держатель соглашается с тем, что постоянный и разовые пароли являются аналогом собственноручной подписи. Электронные документы, подтвер</w:t>
      </w:r>
      <w:r>
        <w:t xml:space="preserve">жденные постоянным и/или одноразовым паролем, признаются Банком и Держателем документами на бумажном носителе и могут служить доказательствами в суде. </w:t>
      </w:r>
    </w:p>
    <w:p w14:paraId="6E7B32F7" w14:textId="77777777" w:rsidR="00A77B3E" w:rsidRDefault="009C6DA0">
      <w:r>
        <w:t>Согласно п. 11.9. Условий клиент соглашается с получением услуг посредством системы «Сбербанк ОнЛ@йн» че</w:t>
      </w:r>
      <w:r>
        <w:t>рез сеть Интернет, осознавая, что сеть Интернет не является безопасным средством связи, и соглашается нести финансовые риски и риски нарушения конфиденциальности, связанные с возможной компрометацией информации при ее передаче в сеть Интернет.</w:t>
      </w:r>
    </w:p>
    <w:p w14:paraId="075F24F2" w14:textId="77777777" w:rsidR="00A77B3E" w:rsidRDefault="009C6DA0">
      <w:r>
        <w:t>Держатель са</w:t>
      </w:r>
      <w:r>
        <w:t>мостоятельно и за свой счет обеспечивает подключение своих вычислительных средств к сети Интернет, доступ к сети Интернет, а также обеспечивает защиту иных вычислительных средств от несанкционированного доступа и вредоносного программного обеспечения. В сл</w:t>
      </w:r>
      <w:r>
        <w:t>учае получения услуги «Сбербанк ОнЛ@йн» на не принадлежащих клиенту вычислительных средствах, клиент соглашается нести все риски, связанные с возможным нарушением конфиденциальности и целостности информации, а также иными неправомерными действиями иных лиц</w:t>
      </w:r>
      <w:r>
        <w:t xml:space="preserve"> (п. 11.10 Условий). При этом Банк информирует Держателя о мерах безопасности, рисках Держателя и возможных последствиях для держателя в случае несоблюдения мер информационной безопасности, рекомендованных Банком. Информирование осуществляется на веб-сайте</w:t>
      </w:r>
      <w:r>
        <w:t xml:space="preserve"> Банка.</w:t>
      </w:r>
    </w:p>
    <w:p w14:paraId="68190B17" w14:textId="77777777" w:rsidR="00A77B3E" w:rsidRDefault="009C6DA0">
      <w:r>
        <w:t>Пунктом 11.17 Условий установлено, что Банк не несет ответственность за последствия компрометации идентификатора пользователя, постоянного и/или одноразовых паролей держателя, а также за убытки, понесенные клиентом в связи с неправомерными действия</w:t>
      </w:r>
      <w:r>
        <w:t>ми третьих лиц. Кроме того, банк не несет ответственности в случаях необоснованного или ошибочного перечисления клиентом средств получателям через «Сбербанк ОнЛ@йн». Клиент самостоятельно урегулирует вопрос возврата средств с их получателями.</w:t>
      </w:r>
    </w:p>
    <w:p w14:paraId="23CB4D85" w14:textId="77777777" w:rsidR="00A77B3E" w:rsidRDefault="009C6DA0">
      <w:r>
        <w:t>Согласно п. 1</w:t>
      </w:r>
      <w:r>
        <w:t>1.18.4 Условий Держатель обязуется ознакомиться с мерами безопасности и неукоснительно их соблюдать.</w:t>
      </w:r>
    </w:p>
    <w:p w14:paraId="4969AAD4" w14:textId="77777777" w:rsidR="00A77B3E" w:rsidRDefault="009C6DA0">
      <w:r>
        <w:t>Перечень мер информационной безопасности, которые следует соблюдать пользователю «Сбербанк ОнЛ@йн», подробно приведен в Руководстве пользователя услуги «Сб</w:t>
      </w:r>
      <w:r>
        <w:t>ербанк ОнЛ@йн»в разделе «Безопасность».</w:t>
      </w:r>
    </w:p>
    <w:p w14:paraId="75CB53BD" w14:textId="77777777" w:rsidR="00A77B3E" w:rsidRDefault="009C6DA0">
      <w:r>
        <w:t>Судом установлено, что при входе в систему «Сбербанк Онл@йн» и проведении операций были использованы данные карт, правильный идентификатор, логин и пароли, направленные на номер телефона истца, лицо, вошедшее в систе</w:t>
      </w:r>
      <w:r>
        <w:t>му, в соответствии с условиями договора было определено, как Клиент Банка, распоряжения которого для Банка обязательны к исполнению.</w:t>
      </w:r>
    </w:p>
    <w:p w14:paraId="145879DE" w14:textId="77777777" w:rsidR="00A77B3E" w:rsidRDefault="009C6DA0">
      <w:r>
        <w:t>В соответствии с п. 3.19.2 Условия Клиент согласен с тем, что банк не несет ответственности за последствия компрометации ид</w:t>
      </w:r>
      <w:r>
        <w:t>ентификатора пользователя, постоянного и/или одноразовых паролей Клиента, а также за убытки, понесенные Клиентом в связи с неправомерными действиями третьих лиц.</w:t>
      </w:r>
    </w:p>
    <w:p w14:paraId="2147E509" w14:textId="77777777" w:rsidR="00A77B3E" w:rsidRDefault="009C6DA0">
      <w:r>
        <w:t>Согласно Условиям держатель карты обязан выполнять Условия и правила, изложенные в Памятке Дер</w:t>
      </w:r>
      <w:r>
        <w:t xml:space="preserve">жателя, не сообщать ПИН-код и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</w:t>
      </w:r>
      <w:r>
        <w:t>ПИН-кода: обязуется хранить Идентификатор Пользователя, Пароль и одноразовые пароли в недоступном для третьих лиц месте, не передавать их для совершения операций другим лицам (п. 3.20.1 Условий); клиент соглашается с получением услуг посредством системы «С</w:t>
      </w:r>
      <w:r>
        <w:t>бербанк ОнЛ@йн»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компрометацией информации при её передаче через сеть Ин</w:t>
      </w:r>
      <w:r>
        <w:t>тернет (п. 3.10 Условий); согласен с тем, что самостоятельно и за свой счет обеспечивает подключение своих вычислительных средств к сети Интернет, доступ к сети Интернет, а также обеспечивает защиту собственных вычислительных средств от несанкционированног</w:t>
      </w:r>
      <w:r>
        <w:t>о доступа и вредоносного программного обеспечения. В случае получения услуги «Сбербанк ОнЛ@йн» на не принадлежащих Клиенту вычислительных средствах, Клиент соглашается нести все риски, связанные с возможным нарушением конфиденциальности и целостности инфор</w:t>
      </w:r>
      <w:r>
        <w:t>мации, а также возможными неправомерными действиями иных лиц (п. 3.11 Условий).</w:t>
      </w:r>
    </w:p>
    <w:p w14:paraId="5E2A4443" w14:textId="77777777" w:rsidR="00A77B3E" w:rsidRDefault="009C6DA0">
      <w:r>
        <w:t>Банк не несет ответственность в случае, если информация о Карте, ПИНе, контрольной информации Клиента, Идентификаторе пользователя, логине, паролях системы «Сбербанк ОнЛ@йн» ст</w:t>
      </w:r>
      <w:r>
        <w:t>анет известной иным лицам в результате недобросовестного выполнения Клиентом условий их хранения и использования (п. 5.4 Условий).</w:t>
      </w:r>
    </w:p>
    <w:p w14:paraId="1689AECF" w14:textId="77777777" w:rsidR="00A77B3E" w:rsidRDefault="009C6DA0">
      <w:r>
        <w:t xml:space="preserve">Банк не несет ответственности за последствия исполнения поручений, выданных неуполномоченными лицами, и в тех случаях, когда </w:t>
      </w:r>
      <w:r>
        <w:t>с использованием предусмотренных банковскими правилами и Условий процедур Банк не мог установить факта выдачи распоряжения неуполномоченными лицами, (п. 5.5 Условий).</w:t>
      </w:r>
    </w:p>
    <w:p w14:paraId="3B040754" w14:textId="77777777" w:rsidR="00A77B3E" w:rsidRDefault="009C6DA0">
      <w:r>
        <w:t>Клиент несет ответственность за все операции, проводимые в подразделениях Банка, через ус</w:t>
      </w:r>
      <w:r>
        <w:t>тройства самообслуживания, систему «Мобильный банк», систему «Сбербанк ОнЛ@йн» с использованием предусмотренных Условиями банковского обслуживания средств его идентификации и аутентификации, (п. 5.9 Условий).</w:t>
      </w:r>
    </w:p>
    <w:p w14:paraId="2499E9F9" w14:textId="77777777" w:rsidR="00A77B3E" w:rsidRDefault="009C6DA0">
      <w:r>
        <w:t>Необходимая информация о мерах предосторожности</w:t>
      </w:r>
      <w:r>
        <w:t xml:space="preserve"> при работе в системе «Сбербанк ОнЛ@йн» представлена на сайте банка. Препятствий для ознакомления с документами, представленными на сайте, у истца не имелось. Присоединяясь к услуге через Интернет, истец должен был ознакомиться с размещенными на сайте доку</w:t>
      </w:r>
      <w:r>
        <w:t xml:space="preserve">ментами, в том числе регламентирующими предоставление услуги «Сбербанк ОнЛ@йн». </w:t>
      </w:r>
    </w:p>
    <w:p w14:paraId="3FB1C1BC" w14:textId="77777777" w:rsidR="00A77B3E" w:rsidRDefault="009C6DA0">
      <w:r>
        <w:t>Как следует из материалов дела, 15 ноября 2015 года произведена оплата за мобильную связь (оператор Билайн») с использование карты истца №**** 4081 в размере сумма</w:t>
      </w:r>
    </w:p>
    <w:p w14:paraId="21621FB1" w14:textId="77777777" w:rsidR="00A77B3E" w:rsidRDefault="009C6DA0">
      <w:r>
        <w:t>15 ноября 2</w:t>
      </w:r>
      <w:r>
        <w:t>016 года произведена операция по переводу денежных средств частному лицу с использованием карты истца № *** 8519 в размере сумма и сумма (комиссия за перевод составила сумма и сумма).</w:t>
      </w:r>
    </w:p>
    <w:p w14:paraId="4C668D56" w14:textId="77777777" w:rsidR="00A77B3E" w:rsidRDefault="009C6DA0">
      <w:r>
        <w:t xml:space="preserve">16 ноября 2015 года истец обратился с заявлением к ответчику о возврате </w:t>
      </w:r>
      <w:r>
        <w:t>денежных средств в размере сумма, поскольку операция по списанию денежных средств им не проводилась.</w:t>
      </w:r>
    </w:p>
    <w:p w14:paraId="1548F363" w14:textId="77777777" w:rsidR="00A77B3E" w:rsidRDefault="009C6DA0">
      <w:r>
        <w:t>Суд первой инстанции, руководствуясь ст.ст. 151, 395, 847, 856, 1102, 1109 ГК РФ, пришел к обоснованному выводу об отказе в удовлетворении исковых требован</w:t>
      </w:r>
      <w:r>
        <w:t>ий фио, поскольку ненадлежащего оказания услуги со стороны банка, выразившейся в незаконном списании денежных средств, судом не было установлено, ответчиком надлежащим образом исполнены обязательства по аутентификации и идентификации клиента, в соответстви</w:t>
      </w:r>
      <w:r>
        <w:t xml:space="preserve">и с согласованными сторонами правилами. Ответчик, установив, что распоряжение о перечислении денежных средств исходит от клиента, выполнил перевод, оснований для отказа  в исполнении поступивших от клиента распоряжений у ответчика не имелось. </w:t>
      </w:r>
    </w:p>
    <w:p w14:paraId="2AADD9F5" w14:textId="77777777" w:rsidR="00A77B3E" w:rsidRDefault="009C6DA0">
      <w:r>
        <w:t>Учитывая изл</w:t>
      </w:r>
      <w:r>
        <w:t xml:space="preserve">оженное, суд первой инстанции отказа в удовлетворении исковых требований истца в полном объеме. </w:t>
      </w:r>
    </w:p>
    <w:p w14:paraId="6A8F604C" w14:textId="77777777" w:rsidR="00A77B3E" w:rsidRDefault="009C6DA0">
      <w:r>
        <w:t>Судебная коллегия соглашается с выводами суда первой инстанции, основанными на всестороннем, полном и объективном исследовании всех обстоятельств дела и требов</w:t>
      </w:r>
      <w:r>
        <w:t>аниях закона.</w:t>
      </w:r>
    </w:p>
    <w:p w14:paraId="196E2AB7" w14:textId="77777777" w:rsidR="00A77B3E" w:rsidRDefault="009C6DA0">
      <w:r>
        <w:t xml:space="preserve">Доводы апелляционной жалобы о том, что суд не полностью исследовал материалы дела, представленные истцом доказательства, неправильно оценил имеющиеся в деле доказательства, дал неправильную оценку доводам и доказательствам истца, выводы суда </w:t>
      </w:r>
      <w:r>
        <w:t>не соответствуют обстоятельствам дела - выражают несогласие с выводами суда первой инстанции, однако по существу их не опровергают, сводятся к изложению обстоятельств, являвшихся предметом подробного исследования и оценки суда первой инстанции и к выражени</w:t>
      </w:r>
      <w:r>
        <w:t>ю несогласия с произведенной оценкой обстоятельств дела и представленных по делу доказательств, произведенной в полном соответствии с положениями статьи 67 ГПК РФ, тогда как оснований для иной оценки имеющихся в материалах дела доказательств суд апелляцион</w:t>
      </w:r>
      <w:r>
        <w:t>ной инстанции не усматривает.</w:t>
      </w:r>
    </w:p>
    <w:p w14:paraId="32695F8F" w14:textId="77777777" w:rsidR="00A77B3E" w:rsidRDefault="009C6DA0">
      <w:r>
        <w:t xml:space="preserve">Суд первой инстанции правильно определил обстоятельства, имеющие значение для дела, представленным сторонами доказательствам дал надлежащую оценку, заявление разрешил в соответствии с материальным и процессуальным законом. </w:t>
      </w:r>
    </w:p>
    <w:p w14:paraId="0F83C9D1" w14:textId="77777777" w:rsidR="00A77B3E" w:rsidRDefault="009C6DA0">
      <w:r>
        <w:t>До</w:t>
      </w:r>
      <w:r>
        <w:t xml:space="preserve">воды апелляционной жалобы повторяют изложенную ранее заявителем позицию, которая была предметом исследования и оценки суда и была им правомерно отвергнута. </w:t>
      </w:r>
    </w:p>
    <w:p w14:paraId="4DE21ABC" w14:textId="77777777" w:rsidR="00A77B3E" w:rsidRDefault="009C6DA0">
      <w:r>
        <w:t>Выводы суда подробно мотивированы, соответствуют требованиям закона и фактическим обстоятельствам д</w:t>
      </w:r>
      <w:r>
        <w:t>ела, оснований, предусмотренных статьей 330 Гражданского процессуального кодекса РФ, для признания их ошибочными и отмены решения суда в апелляционном порядке не установлено.</w:t>
      </w:r>
    </w:p>
    <w:p w14:paraId="762886E5" w14:textId="77777777" w:rsidR="00A77B3E" w:rsidRDefault="009C6DA0">
      <w:r>
        <w:t>При таких обстоятельствах, решение суда является законным и обоснованным, основан</w:t>
      </w:r>
      <w:r>
        <w:t>ий к его отмене не усматривается.</w:t>
      </w:r>
    </w:p>
    <w:p w14:paraId="0BCBEEEA" w14:textId="77777777" w:rsidR="00A77B3E" w:rsidRDefault="009C6DA0">
      <w:r>
        <w:t>На основании вышеизложенного, руководствуясь ст.ст. 327 - 329 ГПК РФ, судебная коллегия</w:t>
      </w:r>
    </w:p>
    <w:p w14:paraId="299933E4" w14:textId="77777777" w:rsidR="00A77B3E" w:rsidRDefault="009C6DA0">
      <w:r>
        <w:t xml:space="preserve"> </w:t>
      </w:r>
    </w:p>
    <w:p w14:paraId="75688419" w14:textId="77777777" w:rsidR="00A77B3E" w:rsidRDefault="009C6DA0">
      <w:r>
        <w:t>ОПРЕДЕЛИЛА:</w:t>
      </w:r>
    </w:p>
    <w:p w14:paraId="45A09DDB" w14:textId="77777777" w:rsidR="00A77B3E" w:rsidRDefault="009C6DA0"/>
    <w:p w14:paraId="3DD4AE41" w14:textId="77777777" w:rsidR="00A77B3E" w:rsidRDefault="009C6DA0">
      <w:r>
        <w:t>Решение Гагаринского районного суда адрес от 07 декабря 2016 года оставить без изменения, апелляционную жалобу истца фи</w:t>
      </w:r>
      <w:r>
        <w:t>о — без удовлетворения.</w:t>
      </w:r>
    </w:p>
    <w:p w14:paraId="232DC955" w14:textId="77777777" w:rsidR="00A77B3E" w:rsidRDefault="009C6DA0"/>
    <w:p w14:paraId="2E9193ED" w14:textId="77777777" w:rsidR="00A77B3E" w:rsidRDefault="009C6DA0"/>
    <w:p w14:paraId="21E4C0F8" w14:textId="77777777" w:rsidR="00A77B3E" w:rsidRDefault="009C6DA0">
      <w:r>
        <w:t>Председательствующий</w:t>
      </w:r>
    </w:p>
    <w:p w14:paraId="5FCBA3B6" w14:textId="77777777" w:rsidR="00A77B3E" w:rsidRDefault="009C6DA0"/>
    <w:p w14:paraId="2254711C" w14:textId="77777777" w:rsidR="00A77B3E" w:rsidRDefault="009C6DA0">
      <w:r>
        <w:t xml:space="preserve">Судьи </w:t>
      </w:r>
    </w:p>
    <w:p w14:paraId="1C83F98B" w14:textId="77777777" w:rsidR="00A77B3E" w:rsidRDefault="009C6DA0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9C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BAAD27"/>
  <w15:chartTrackingRefBased/>
  <w15:docId w15:val="{938F2699-8C1F-498B-9360-FF2CA6EA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2912</Words>
  <Characters>16600</Characters>
  <Application>Microsoft Office Word</Application>
  <DocSecurity>0</DocSecurity>
  <Lines>138</Lines>
  <Paragraphs>38</Paragraphs>
  <ScaleCrop>false</ScaleCrop>
  <Company/>
  <LinksUpToDate>false</LinksUpToDate>
  <CharactersWithSpaces>19474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