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DD96C" w14:textId="77777777" w:rsidR="008F2F45" w:rsidRPr="00970947" w:rsidRDefault="008F2F45" w:rsidP="008F2F45">
      <w:bookmarkStart w:id="0" w:name="_GoBack"/>
      <w:bookmarkEnd w:id="0"/>
      <w:r w:rsidRPr="00970947">
        <w:t xml:space="preserve">Судья: </w:t>
      </w:r>
      <w:r w:rsidR="0091422B">
        <w:t>Акульшина Т.В.</w:t>
      </w:r>
    </w:p>
    <w:p w14:paraId="6FCAD47B" w14:textId="77777777" w:rsidR="008F2F45" w:rsidRPr="00970947" w:rsidRDefault="008F2F45" w:rsidP="008F2F45">
      <w:r w:rsidRPr="00970947">
        <w:t>Дело № 33-</w:t>
      </w:r>
      <w:r w:rsidR="0091422B">
        <w:t>22298</w:t>
      </w:r>
    </w:p>
    <w:p w14:paraId="53466121" w14:textId="77777777" w:rsidR="008F2F45" w:rsidRPr="00970947" w:rsidRDefault="008F2F45" w:rsidP="008F2F45"/>
    <w:p w14:paraId="4E08FEF0" w14:textId="77777777" w:rsidR="008F2F45" w:rsidRPr="00970947" w:rsidRDefault="008F2F45" w:rsidP="00621DF0">
      <w:pPr>
        <w:ind w:firstLine="720"/>
        <w:jc w:val="center"/>
        <w:rPr>
          <w:b/>
        </w:rPr>
      </w:pPr>
      <w:r w:rsidRPr="00970947">
        <w:rPr>
          <w:b/>
        </w:rPr>
        <w:t>АПЕЛЛЯЦИОННОЕ</w:t>
      </w:r>
      <w:r w:rsidR="00974381">
        <w:rPr>
          <w:b/>
        </w:rPr>
        <w:t xml:space="preserve"> </w:t>
      </w:r>
      <w:r w:rsidRPr="00970947">
        <w:rPr>
          <w:b/>
        </w:rPr>
        <w:t xml:space="preserve"> </w:t>
      </w:r>
      <w:r w:rsidR="00881DDE">
        <w:rPr>
          <w:b/>
        </w:rPr>
        <w:t xml:space="preserve"> </w:t>
      </w:r>
      <w:r w:rsidRPr="00970947">
        <w:rPr>
          <w:b/>
        </w:rPr>
        <w:t>ОПРЕДЕЛЕНИЕ</w:t>
      </w:r>
    </w:p>
    <w:p w14:paraId="4A290FC2" w14:textId="77777777" w:rsidR="008F2F45" w:rsidRDefault="008F2F45" w:rsidP="008F2F45"/>
    <w:tbl>
      <w:tblPr>
        <w:tblW w:w="0" w:type="auto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786"/>
      </w:tblGrid>
      <w:tr w:rsidR="00465F29" w:rsidRPr="00FC23C8" w14:paraId="71D2C311" w14:textId="77777777">
        <w:tc>
          <w:tcPr>
            <w:tcW w:w="4677" w:type="dxa"/>
            <w:shd w:val="clear" w:color="auto" w:fill="auto"/>
          </w:tcPr>
          <w:p w14:paraId="244E65C3" w14:textId="77777777" w:rsidR="00465F29" w:rsidRPr="00FC23C8" w:rsidRDefault="0091422B" w:rsidP="00197DD1">
            <w:pPr>
              <w:ind w:left="-108"/>
              <w:rPr>
                <w:b/>
              </w:rPr>
            </w:pPr>
            <w:r>
              <w:rPr>
                <w:b/>
              </w:rPr>
              <w:t>2</w:t>
            </w:r>
            <w:r w:rsidR="00801B37" w:rsidRPr="00FC23C8">
              <w:rPr>
                <w:b/>
              </w:rPr>
              <w:t xml:space="preserve">4 </w:t>
            </w:r>
            <w:r>
              <w:rPr>
                <w:b/>
              </w:rPr>
              <w:t>ноября</w:t>
            </w:r>
            <w:r w:rsidR="00801B37" w:rsidRPr="00FC23C8">
              <w:rPr>
                <w:b/>
              </w:rPr>
              <w:t xml:space="preserve"> 2015</w:t>
            </w:r>
            <w:r w:rsidR="00465F29" w:rsidRPr="00FC23C8">
              <w:rPr>
                <w:b/>
              </w:rPr>
              <w:t xml:space="preserve"> года</w:t>
            </w:r>
          </w:p>
        </w:tc>
        <w:tc>
          <w:tcPr>
            <w:tcW w:w="4786" w:type="dxa"/>
            <w:shd w:val="clear" w:color="auto" w:fill="auto"/>
          </w:tcPr>
          <w:p w14:paraId="6EA2ACF9" w14:textId="77777777" w:rsidR="00465F29" w:rsidRPr="00FC23C8" w:rsidRDefault="00465F29" w:rsidP="00FC23C8">
            <w:pPr>
              <w:jc w:val="right"/>
              <w:rPr>
                <w:b/>
              </w:rPr>
            </w:pPr>
            <w:r w:rsidRPr="00FC23C8">
              <w:rPr>
                <w:b/>
              </w:rPr>
              <w:t>г. Москва</w:t>
            </w:r>
          </w:p>
        </w:tc>
      </w:tr>
    </w:tbl>
    <w:p w14:paraId="3D9251B2" w14:textId="77777777" w:rsidR="008F2F45" w:rsidRPr="00970947" w:rsidRDefault="008F2F45" w:rsidP="008F2F45">
      <w:pPr>
        <w:jc w:val="both"/>
      </w:pPr>
      <w:r w:rsidRPr="00970947">
        <w:t xml:space="preserve">Судебная коллегия по гражданским делам Московского городского суда в составе председательствующего </w:t>
      </w:r>
      <w:r w:rsidR="00801B37">
        <w:t>Суминой Л.Н.</w:t>
      </w:r>
      <w:r w:rsidRPr="00970947">
        <w:t>,</w:t>
      </w:r>
    </w:p>
    <w:p w14:paraId="3154F082" w14:textId="77777777" w:rsidR="0091422B" w:rsidRDefault="0091422B" w:rsidP="0091422B">
      <w:pPr>
        <w:jc w:val="both"/>
      </w:pPr>
      <w:r>
        <w:t>судей Колосовой С.И., Мухортых Е.Н.</w:t>
      </w:r>
      <w:r w:rsidR="008F2F45" w:rsidRPr="00970947">
        <w:t xml:space="preserve">, при секретаре </w:t>
      </w:r>
      <w:r w:rsidR="00801B37">
        <w:t>Кондрашовой Т.В.</w:t>
      </w:r>
      <w:r w:rsidR="008F2F45" w:rsidRPr="00970947">
        <w:t xml:space="preserve">, рассмотрев </w:t>
      </w:r>
      <w:r>
        <w:t xml:space="preserve">в открытом судебном заседании гражданское дело по апелляционной жалобе ответчика </w:t>
      </w:r>
      <w:proofErr w:type="spellStart"/>
      <w:r>
        <w:t>Улимаева</w:t>
      </w:r>
      <w:proofErr w:type="spellEnd"/>
      <w:r>
        <w:t xml:space="preserve"> М. И. на решение Замоскворецкого районного суда г. Москвы от 30 сентября 2013 года</w:t>
      </w:r>
      <w:r w:rsidR="008F2F45" w:rsidRPr="00970947">
        <w:t>, которым постановлено:</w:t>
      </w:r>
    </w:p>
    <w:p w14:paraId="229B72B6" w14:textId="77777777" w:rsidR="0091422B" w:rsidRDefault="0091422B" w:rsidP="0091422B">
      <w:pPr>
        <w:ind w:firstLine="708"/>
        <w:jc w:val="both"/>
      </w:pPr>
      <w:r>
        <w:rPr>
          <w:spacing w:val="-1"/>
        </w:rPr>
        <w:t xml:space="preserve">исковые требования ОАО «Сбербанк России» в лице филиала - Московского банка </w:t>
      </w:r>
      <w:r>
        <w:t xml:space="preserve">ОАО «Сбербанк России» к </w:t>
      </w:r>
      <w:proofErr w:type="spellStart"/>
      <w:r>
        <w:t>Улимаеву</w:t>
      </w:r>
      <w:proofErr w:type="spellEnd"/>
      <w:r>
        <w:t xml:space="preserve"> </w:t>
      </w:r>
      <w:r w:rsidR="00083281">
        <w:t>М.И.</w:t>
      </w:r>
      <w:r>
        <w:t xml:space="preserve"> о взыскании задолженности по кредитной карте удовлетворить,</w:t>
      </w:r>
    </w:p>
    <w:p w14:paraId="408C6E88" w14:textId="77777777" w:rsidR="008F2F45" w:rsidRDefault="0091422B" w:rsidP="0091422B">
      <w:pPr>
        <w:ind w:firstLine="720"/>
        <w:jc w:val="both"/>
      </w:pPr>
      <w:r>
        <w:t xml:space="preserve">взыскать с </w:t>
      </w:r>
      <w:proofErr w:type="spellStart"/>
      <w:r>
        <w:t>Улимаева</w:t>
      </w:r>
      <w:proofErr w:type="spellEnd"/>
      <w:r>
        <w:t xml:space="preserve"> </w:t>
      </w:r>
      <w:r w:rsidR="00083281">
        <w:t>М.И.</w:t>
      </w:r>
      <w:r>
        <w:t xml:space="preserve"> в пользу Открытого акционерного </w:t>
      </w:r>
      <w:r>
        <w:rPr>
          <w:spacing w:val="-1"/>
        </w:rPr>
        <w:t xml:space="preserve">общества «Сбербанк России» задолженность по кредитной карте ОАО «Сбербанк России» </w:t>
      </w:r>
      <w:r>
        <w:t xml:space="preserve">№ </w:t>
      </w:r>
      <w:r w:rsidR="00083281">
        <w:t>***</w:t>
      </w:r>
      <w:r>
        <w:t xml:space="preserve"> в размере </w:t>
      </w:r>
      <w:r w:rsidR="00083281">
        <w:t>***</w:t>
      </w:r>
      <w:r>
        <w:t xml:space="preserve"> руб. </w:t>
      </w:r>
      <w:r w:rsidR="00083281">
        <w:t>***</w:t>
      </w:r>
      <w:r>
        <w:t xml:space="preserve"> коп., в том числе просроченный основной долг - </w:t>
      </w:r>
      <w:r w:rsidR="00083281">
        <w:t>***</w:t>
      </w:r>
      <w:r>
        <w:t xml:space="preserve"> руб. </w:t>
      </w:r>
      <w:r w:rsidR="00083281">
        <w:t>***</w:t>
      </w:r>
      <w:r>
        <w:t xml:space="preserve"> коп., просроченные проценты - </w:t>
      </w:r>
      <w:r w:rsidR="00083281">
        <w:t>***</w:t>
      </w:r>
      <w:r>
        <w:t xml:space="preserve"> руб. </w:t>
      </w:r>
      <w:r w:rsidR="00083281">
        <w:t>***</w:t>
      </w:r>
      <w:r>
        <w:t xml:space="preserve"> коп., неустойка - </w:t>
      </w:r>
      <w:r w:rsidR="00083281">
        <w:t>***</w:t>
      </w:r>
      <w:r>
        <w:t xml:space="preserve"> руб. </w:t>
      </w:r>
      <w:r w:rsidR="00083281">
        <w:t>***</w:t>
      </w:r>
      <w:r>
        <w:t xml:space="preserve"> коп., а также расходы по оплате государственной пошлины в размере </w:t>
      </w:r>
      <w:r w:rsidR="00083281">
        <w:t>***</w:t>
      </w:r>
      <w:r>
        <w:t xml:space="preserve"> руб. </w:t>
      </w:r>
      <w:r w:rsidR="00083281">
        <w:t>***</w:t>
      </w:r>
      <w:r>
        <w:t xml:space="preserve"> коп.</w:t>
      </w:r>
      <w:r w:rsidR="00801B37">
        <w:t>,</w:t>
      </w:r>
    </w:p>
    <w:p w14:paraId="66793D02" w14:textId="77777777" w:rsidR="008663A0" w:rsidRPr="00970947" w:rsidRDefault="008663A0" w:rsidP="008F2F45">
      <w:pPr>
        <w:ind w:firstLine="720"/>
        <w:jc w:val="both"/>
      </w:pPr>
    </w:p>
    <w:p w14:paraId="54265B41" w14:textId="77777777" w:rsidR="008F2F45" w:rsidRPr="00970947" w:rsidRDefault="008F2F45" w:rsidP="008F2F45">
      <w:pPr>
        <w:ind w:firstLine="720"/>
        <w:jc w:val="center"/>
        <w:rPr>
          <w:b/>
        </w:rPr>
      </w:pPr>
      <w:r w:rsidRPr="00970947">
        <w:rPr>
          <w:b/>
        </w:rPr>
        <w:t>УСТАНОВИЛА:</w:t>
      </w:r>
    </w:p>
    <w:p w14:paraId="5E87AB2C" w14:textId="77777777" w:rsidR="0062021D" w:rsidRDefault="0091422B" w:rsidP="0062021D">
      <w:pPr>
        <w:ind w:firstLine="720"/>
        <w:jc w:val="both"/>
      </w:pPr>
      <w:r>
        <w:t xml:space="preserve">ОАО «Сбербанк России» обратилось в суд с иском к </w:t>
      </w:r>
      <w:proofErr w:type="spellStart"/>
      <w:r>
        <w:t>Улимаеву</w:t>
      </w:r>
      <w:proofErr w:type="spellEnd"/>
      <w:r>
        <w:t xml:space="preserve"> М.И. о  взыскании задолженности по кредитной карте в размере </w:t>
      </w:r>
      <w:r w:rsidR="00083281">
        <w:t>***</w:t>
      </w:r>
      <w:r>
        <w:t xml:space="preserve">руб., </w:t>
      </w:r>
      <w:r w:rsidR="00881DDE">
        <w:t>из которых</w:t>
      </w:r>
      <w:r>
        <w:t xml:space="preserve"> </w:t>
      </w:r>
      <w:r w:rsidR="00083281">
        <w:t>***</w:t>
      </w:r>
      <w:r w:rsidR="00881DDE">
        <w:t xml:space="preserve"> руб. </w:t>
      </w:r>
      <w:r w:rsidR="00083281">
        <w:t>***</w:t>
      </w:r>
      <w:r w:rsidR="00881DDE">
        <w:t xml:space="preserve"> коп. </w:t>
      </w:r>
      <w:r>
        <w:t>просроченный основн</w:t>
      </w:r>
      <w:r w:rsidR="00881DDE">
        <w:t xml:space="preserve">ой долг, </w:t>
      </w:r>
      <w:r w:rsidR="00083281">
        <w:t>***</w:t>
      </w:r>
      <w:r w:rsidR="00881DDE">
        <w:t xml:space="preserve"> руб. </w:t>
      </w:r>
      <w:r w:rsidR="00083281">
        <w:t>***</w:t>
      </w:r>
      <w:r w:rsidR="00881DDE">
        <w:t xml:space="preserve"> коп. просроченные проценты, </w:t>
      </w:r>
      <w:r w:rsidR="00083281">
        <w:t>***</w:t>
      </w:r>
      <w:r w:rsidR="00881DDE">
        <w:t xml:space="preserve"> руб. </w:t>
      </w:r>
      <w:r w:rsidR="00083281">
        <w:t>***</w:t>
      </w:r>
      <w:r w:rsidR="00881DDE">
        <w:t xml:space="preserve"> коп. неустойка</w:t>
      </w:r>
      <w:r>
        <w:t xml:space="preserve">, </w:t>
      </w:r>
      <w:r w:rsidR="00881DDE">
        <w:t xml:space="preserve">и </w:t>
      </w:r>
      <w:r w:rsidR="00083281">
        <w:t>***</w:t>
      </w:r>
      <w:r w:rsidR="00881DDE">
        <w:t xml:space="preserve"> руб. </w:t>
      </w:r>
      <w:r w:rsidR="00083281">
        <w:t>***</w:t>
      </w:r>
      <w:r w:rsidR="00881DDE">
        <w:t xml:space="preserve"> коп. в счет возмещения расходов на оплату</w:t>
      </w:r>
      <w:r>
        <w:t xml:space="preserve"> государственной пошлины</w:t>
      </w:r>
      <w:r w:rsidR="00881DDE">
        <w:t xml:space="preserve">,  ссылаясь </w:t>
      </w:r>
      <w:r>
        <w:t xml:space="preserve">на </w:t>
      </w:r>
      <w:r w:rsidR="00881DDE">
        <w:t>заключенный между сторонами</w:t>
      </w:r>
      <w:r>
        <w:t xml:space="preserve"> </w:t>
      </w:r>
      <w:r w:rsidR="00083281">
        <w:t>***</w:t>
      </w:r>
      <w:r>
        <w:t xml:space="preserve"> г</w:t>
      </w:r>
      <w:r w:rsidR="00C517CB">
        <w:t xml:space="preserve">. </w:t>
      </w:r>
      <w:r>
        <w:t xml:space="preserve">договор о </w:t>
      </w:r>
      <w:r w:rsidR="00C517CB">
        <w:t>предоставлении</w:t>
      </w:r>
      <w:r w:rsidR="00881DDE">
        <w:t xml:space="preserve"> возобновляемой кредитной линии с лимитом кредита </w:t>
      </w:r>
      <w:r w:rsidR="00083281">
        <w:t>***</w:t>
      </w:r>
      <w:r w:rsidR="00881DDE">
        <w:t xml:space="preserve"> руб., сроком на 36 месяцев под 17,9 % годовых на условиях, определенных Тарифами Сбербанка России, на основании чего о</w:t>
      </w:r>
      <w:r>
        <w:t xml:space="preserve">тветчику </w:t>
      </w:r>
      <w:r w:rsidR="00881DDE">
        <w:t xml:space="preserve">на руки </w:t>
      </w:r>
      <w:r>
        <w:t xml:space="preserve">была выдана кредитная карта № </w:t>
      </w:r>
      <w:r w:rsidR="00083281">
        <w:t>***</w:t>
      </w:r>
      <w:r w:rsidR="00881DDE">
        <w:t xml:space="preserve">, </w:t>
      </w:r>
      <w:r>
        <w:t xml:space="preserve"> условия предоставления и возврата кредита изложены в Условиях, Информации о полной стоимости кредита, прилагаемой к Условиям </w:t>
      </w:r>
      <w:r w:rsidR="00480F30">
        <w:t xml:space="preserve">и в Тарифах Сбербанка России. </w:t>
      </w:r>
      <w:r>
        <w:t>Вместе с тем, ответчик не исполнил п</w:t>
      </w:r>
      <w:r w:rsidR="00480F30">
        <w:t>ринятые на себя обязательства,</w:t>
      </w:r>
      <w:r>
        <w:t xml:space="preserve"> в нарушение условий заключенного договора платежи в счет погашени</w:t>
      </w:r>
      <w:r w:rsidR="00480F30">
        <w:t>я задолженности по кредиту не были произведены ответчиком, в результате</w:t>
      </w:r>
      <w:r>
        <w:t xml:space="preserve"> чего образовал</w:t>
      </w:r>
      <w:r w:rsidR="00197DD1">
        <w:t>ась просроченная задолженность, что явилось основанием для  досрочного возврата</w:t>
      </w:r>
      <w:r>
        <w:t xml:space="preserve"> суммы кредита, процентов за пользование </w:t>
      </w:r>
      <w:r w:rsidR="00480F30">
        <w:t>кредитом и уплате неустойки</w:t>
      </w:r>
      <w:r w:rsidR="00197DD1">
        <w:t xml:space="preserve">, требование о котором </w:t>
      </w:r>
      <w:r w:rsidR="00480F30">
        <w:t xml:space="preserve"> было</w:t>
      </w:r>
      <w:r>
        <w:t xml:space="preserve"> направлено в адрес ответчика 25 декабр</w:t>
      </w:r>
      <w:r w:rsidR="00480F30">
        <w:t>я 2012г</w:t>
      </w:r>
      <w:r>
        <w:t xml:space="preserve">., до настоящего времени </w:t>
      </w:r>
      <w:r w:rsidR="00197DD1">
        <w:t>оставленное без исполнения</w:t>
      </w:r>
      <w:r>
        <w:t xml:space="preserve">. </w:t>
      </w:r>
      <w:r w:rsidR="00197DD1">
        <w:t xml:space="preserve"> </w:t>
      </w:r>
    </w:p>
    <w:p w14:paraId="15BE99AB" w14:textId="77777777" w:rsidR="00480F30" w:rsidRDefault="00480F30" w:rsidP="0062021D">
      <w:pPr>
        <w:ind w:firstLine="720"/>
        <w:jc w:val="both"/>
      </w:pPr>
      <w:r>
        <w:t xml:space="preserve">Представитель истца </w:t>
      </w:r>
      <w:r w:rsidRPr="00E412A2">
        <w:t xml:space="preserve">ОАО «Сбербанк России» </w:t>
      </w:r>
      <w:r>
        <w:t xml:space="preserve">в судебное заседание суда первой инстанции, </w:t>
      </w:r>
      <w:r w:rsidR="00197DD1">
        <w:t xml:space="preserve">будучи извещенным </w:t>
      </w:r>
      <w:r>
        <w:t>о времени и месте разбирательства дела</w:t>
      </w:r>
      <w:r w:rsidR="00197DD1">
        <w:t>, не явился</w:t>
      </w:r>
      <w:r>
        <w:t>.</w:t>
      </w:r>
    </w:p>
    <w:p w14:paraId="4C19F110" w14:textId="77777777" w:rsidR="00480F30" w:rsidRDefault="00AF75F9" w:rsidP="0062021D">
      <w:pPr>
        <w:ind w:firstLine="720"/>
        <w:jc w:val="both"/>
      </w:pPr>
      <w:r>
        <w:t xml:space="preserve">Ответчик </w:t>
      </w:r>
      <w:proofErr w:type="spellStart"/>
      <w:r>
        <w:t>Улимаев</w:t>
      </w:r>
      <w:proofErr w:type="spellEnd"/>
      <w:r>
        <w:t xml:space="preserve"> М.И.</w:t>
      </w:r>
      <w:r w:rsidRPr="00AF75F9">
        <w:t xml:space="preserve"> </w:t>
      </w:r>
      <w:r>
        <w:t>в суд</w:t>
      </w:r>
      <w:r w:rsidR="00197DD1">
        <w:t xml:space="preserve"> также</w:t>
      </w:r>
      <w:r>
        <w:t xml:space="preserve"> не явился, о </w:t>
      </w:r>
      <w:r w:rsidR="00197DD1">
        <w:t xml:space="preserve">времени и месте судебного заседания </w:t>
      </w:r>
      <w:r>
        <w:t xml:space="preserve">неоднократно извещался </w:t>
      </w:r>
      <w:r w:rsidR="00197DD1">
        <w:t>по месту постоянной регистрации</w:t>
      </w:r>
      <w:r>
        <w:t xml:space="preserve">, судебные извещения возвратились в суд </w:t>
      </w:r>
      <w:r w:rsidR="00197DD1">
        <w:t xml:space="preserve">неврученными, </w:t>
      </w:r>
      <w:r>
        <w:t>за истечением срока хранения.</w:t>
      </w:r>
    </w:p>
    <w:p w14:paraId="1A41D8A5" w14:textId="77777777" w:rsidR="008663A0" w:rsidRDefault="00AA778B" w:rsidP="00187F2D">
      <w:pPr>
        <w:ind w:firstLine="720"/>
        <w:jc w:val="both"/>
      </w:pPr>
      <w:r>
        <w:t xml:space="preserve">Судом постановлено приведённое выше решение, об отмене которого просит </w:t>
      </w:r>
      <w:r w:rsidR="00083281">
        <w:t xml:space="preserve">представитель </w:t>
      </w:r>
      <w:r>
        <w:t xml:space="preserve">ответчика </w:t>
      </w:r>
      <w:proofErr w:type="spellStart"/>
      <w:r w:rsidR="00AF75F9">
        <w:t>Улимаев</w:t>
      </w:r>
      <w:r w:rsidR="00197DD1">
        <w:t>а</w:t>
      </w:r>
      <w:proofErr w:type="spellEnd"/>
      <w:r w:rsidR="00AF75F9">
        <w:t xml:space="preserve"> М.И.</w:t>
      </w:r>
      <w:r>
        <w:t xml:space="preserve"> по доводам апелляционной жалобы, согласно которым </w:t>
      </w:r>
      <w:r w:rsidR="00AE1AEF">
        <w:t xml:space="preserve">судом первой инстанции </w:t>
      </w:r>
      <w:r w:rsidR="00197DD1">
        <w:t xml:space="preserve">настоящее </w:t>
      </w:r>
      <w:r w:rsidR="00AE1AEF">
        <w:t xml:space="preserve">дело </w:t>
      </w:r>
      <w:r w:rsidR="00197DD1">
        <w:t xml:space="preserve">неправомерно </w:t>
      </w:r>
      <w:r w:rsidR="00AE1AEF">
        <w:t xml:space="preserve">рассмотрено в отсутствие ответчика </w:t>
      </w:r>
      <w:proofErr w:type="spellStart"/>
      <w:r w:rsidR="00AF75F9">
        <w:t>Улимаева</w:t>
      </w:r>
      <w:proofErr w:type="spellEnd"/>
      <w:r w:rsidR="00AF75F9">
        <w:t xml:space="preserve"> М.И.</w:t>
      </w:r>
      <w:r w:rsidR="00AE1AEF">
        <w:t>, который о времени и месте разбирательства дела на</w:t>
      </w:r>
      <w:r w:rsidR="008E219E">
        <w:t xml:space="preserve">длежащим образом </w:t>
      </w:r>
      <w:r w:rsidR="00197DD1">
        <w:t xml:space="preserve">в установленном порядке </w:t>
      </w:r>
      <w:r w:rsidR="008E219E">
        <w:t xml:space="preserve">извещён </w:t>
      </w:r>
      <w:r w:rsidR="00197DD1">
        <w:t xml:space="preserve"> </w:t>
      </w:r>
      <w:r w:rsidR="008E219E">
        <w:t>не был</w:t>
      </w:r>
      <w:r w:rsidR="00197DD1">
        <w:t xml:space="preserve">; </w:t>
      </w:r>
      <w:r w:rsidR="00E1174D">
        <w:t xml:space="preserve"> </w:t>
      </w:r>
      <w:r w:rsidR="00AF75F9">
        <w:t xml:space="preserve">также в адрес ответчика </w:t>
      </w:r>
      <w:r w:rsidR="00197DD1">
        <w:t xml:space="preserve">не направлены судом </w:t>
      </w:r>
      <w:r w:rsidR="00AF75F9">
        <w:t xml:space="preserve">копии искового заявления и приложенных к нему документов; ответчик </w:t>
      </w:r>
      <w:proofErr w:type="spellStart"/>
      <w:r w:rsidR="00AF75F9">
        <w:t>Улимаев</w:t>
      </w:r>
      <w:proofErr w:type="spellEnd"/>
      <w:r w:rsidR="00AF75F9">
        <w:t xml:space="preserve"> М.И. не принимал участия в заключении спорного кредитного договора и не подписывал его</w:t>
      </w:r>
      <w:r w:rsidR="00E1174D">
        <w:t>.</w:t>
      </w:r>
    </w:p>
    <w:p w14:paraId="6B20DFA5" w14:textId="77777777" w:rsidR="008D6D4D" w:rsidRDefault="00E1174D" w:rsidP="006D3DC3">
      <w:pPr>
        <w:ind w:firstLine="720"/>
        <w:jc w:val="both"/>
      </w:pPr>
      <w:r>
        <w:lastRenderedPageBreak/>
        <w:t xml:space="preserve">Проверив материалы дела, полагая возможным </w:t>
      </w:r>
      <w:r w:rsidR="008E219E">
        <w:t>в силу ч.3 ст.167 ГПК РФ рассмотреть дело</w:t>
      </w:r>
      <w:r>
        <w:t xml:space="preserve"> в отсутствие</w:t>
      </w:r>
      <w:r w:rsidR="00AF75F9">
        <w:t xml:space="preserve"> представителя</w:t>
      </w:r>
      <w:r>
        <w:t xml:space="preserve"> истца </w:t>
      </w:r>
      <w:r w:rsidR="00AF75F9" w:rsidRPr="00E412A2">
        <w:t>ОАО «Сбербанк России»</w:t>
      </w:r>
      <w:r>
        <w:t xml:space="preserve">, </w:t>
      </w:r>
      <w:r w:rsidR="008E219E">
        <w:t xml:space="preserve"> </w:t>
      </w:r>
      <w:r w:rsidR="006D3DC3">
        <w:t>извещённого</w:t>
      </w:r>
      <w:r>
        <w:t xml:space="preserve"> о времени и месте разбирательства дела</w:t>
      </w:r>
      <w:r w:rsidR="008E219E">
        <w:t xml:space="preserve"> по правилам ст.113 ГПК РФ</w:t>
      </w:r>
      <w:r>
        <w:t xml:space="preserve">, </w:t>
      </w:r>
      <w:r w:rsidR="006D3DC3">
        <w:t xml:space="preserve">выслушав объяснения ответчика </w:t>
      </w:r>
      <w:proofErr w:type="spellStart"/>
      <w:r w:rsidR="006D3DC3">
        <w:t>Улимаева</w:t>
      </w:r>
      <w:proofErr w:type="spellEnd"/>
      <w:r w:rsidR="006D3DC3">
        <w:t xml:space="preserve"> М.И., </w:t>
      </w:r>
      <w:r w:rsidR="0053049F">
        <w:t xml:space="preserve">поддержавшего в полном объеме приведенные выше доводы апелляционной жалобы,  </w:t>
      </w:r>
      <w:r>
        <w:t xml:space="preserve">обсудив доводы </w:t>
      </w:r>
      <w:r w:rsidR="0053049F">
        <w:t xml:space="preserve">данной  </w:t>
      </w:r>
      <w:r>
        <w:t xml:space="preserve">жалобы, судебная коллегия </w:t>
      </w:r>
      <w:r w:rsidR="00F1432E" w:rsidRPr="000C3821">
        <w:t>на</w:t>
      </w:r>
      <w:r w:rsidR="00083281">
        <w:t xml:space="preserve">ходит состоявшееся решение суда </w:t>
      </w:r>
      <w:r w:rsidR="0053049F">
        <w:t>подлежащим отмене ввиду следующего.</w:t>
      </w:r>
    </w:p>
    <w:p w14:paraId="6730B580" w14:textId="77777777" w:rsidR="0053049F" w:rsidRPr="005F311E" w:rsidRDefault="0053049F" w:rsidP="0053049F">
      <w:pPr>
        <w:autoSpaceDE w:val="0"/>
        <w:autoSpaceDN w:val="0"/>
        <w:adjustRightInd w:val="0"/>
        <w:ind w:firstLine="720"/>
        <w:jc w:val="both"/>
      </w:pPr>
      <w:r>
        <w:t xml:space="preserve"> </w:t>
      </w:r>
      <w:r w:rsidRPr="005F311E">
        <w:t>На основании</w:t>
      </w:r>
      <w:r>
        <w:t xml:space="preserve"> </w:t>
      </w:r>
      <w:hyperlink r:id="rId4" w:history="1">
        <w:r w:rsidRPr="005F311E">
          <w:t>ч. 2 ст. 167</w:t>
        </w:r>
      </w:hyperlink>
      <w:r w:rsidRPr="005F311E">
        <w:t xml:space="preserve"> ГПК РФ, в случае неявки в судебное заседание кого-либо из лиц, участвующих в деле, в отношении которых отсутствуют сведения об их извещении, разбирательство дела откладывается.</w:t>
      </w:r>
    </w:p>
    <w:p w14:paraId="52AFD361" w14:textId="77777777" w:rsidR="0053049F" w:rsidRPr="005F311E" w:rsidRDefault="0053049F" w:rsidP="0053049F">
      <w:pPr>
        <w:autoSpaceDE w:val="0"/>
        <w:autoSpaceDN w:val="0"/>
        <w:adjustRightInd w:val="0"/>
        <w:ind w:firstLine="720"/>
        <w:jc w:val="both"/>
      </w:pPr>
      <w:r w:rsidRPr="005F311E">
        <w:t xml:space="preserve">При этом способы и порядок извещения и вызова в суд участников процесса установлены </w:t>
      </w:r>
      <w:hyperlink r:id="rId5" w:history="1">
        <w:r w:rsidRPr="005F311E">
          <w:t>главой 10</w:t>
        </w:r>
      </w:hyperlink>
      <w:r w:rsidRPr="005F311E">
        <w:t xml:space="preserve"> ГПК РФ, которая допускает фактически любой способ извещения, но при этом в результате такого извещения должен быть с достоверностью подтвержден факт уведомления участника процесса о времени и месте судебного разбирательства.</w:t>
      </w:r>
    </w:p>
    <w:p w14:paraId="3E4D0EF3" w14:textId="77777777" w:rsidR="0053049F" w:rsidRPr="005F311E" w:rsidRDefault="0053049F" w:rsidP="0053049F">
      <w:pPr>
        <w:autoSpaceDE w:val="0"/>
        <w:autoSpaceDN w:val="0"/>
        <w:adjustRightInd w:val="0"/>
        <w:ind w:firstLine="720"/>
        <w:jc w:val="both"/>
      </w:pPr>
      <w:r w:rsidRPr="005F311E">
        <w:t xml:space="preserve">По смыслу </w:t>
      </w:r>
      <w:hyperlink r:id="rId6" w:history="1">
        <w:r w:rsidRPr="005F311E">
          <w:t>ч. 1 ст. 113</w:t>
        </w:r>
      </w:hyperlink>
      <w:r w:rsidRPr="005F311E">
        <w:t xml:space="preserve"> ГПК РФ,</w:t>
      </w:r>
      <w:r>
        <w:t xml:space="preserve"> </w:t>
      </w:r>
      <w:r w:rsidRPr="005F311E">
        <w:t>лица, участвующие в деле, извещаются в суд заказным письмом с уведомлением о вручении, судебной повесткой с уведомлением о вручении, телефонограммой или телеграммой, по факсимильной связи либо с использованием</w:t>
      </w:r>
      <w:r>
        <w:t xml:space="preserve"> </w:t>
      </w:r>
      <w:r w:rsidRPr="005F311E">
        <w:t>иных средств связи и доставки, обеспечивающих фиксирование судебного извещения или вызова и его вручение адресату.</w:t>
      </w:r>
    </w:p>
    <w:p w14:paraId="2D434A88" w14:textId="77777777" w:rsidR="0053049F" w:rsidRPr="005F311E" w:rsidRDefault="0053049F" w:rsidP="0053049F">
      <w:pPr>
        <w:autoSpaceDE w:val="0"/>
        <w:autoSpaceDN w:val="0"/>
        <w:adjustRightInd w:val="0"/>
        <w:ind w:firstLine="720"/>
        <w:jc w:val="both"/>
      </w:pPr>
      <w:r w:rsidRPr="005F311E">
        <w:t xml:space="preserve">Согласно правовой позиции Конституционного Суда Российской Федерации, высказанной в </w:t>
      </w:r>
      <w:hyperlink r:id="rId7" w:history="1">
        <w:r w:rsidRPr="005F311E">
          <w:t>Определении</w:t>
        </w:r>
      </w:hyperlink>
      <w:r w:rsidRPr="005F311E">
        <w:t xml:space="preserve"> от </w:t>
      </w:r>
      <w:smartTag w:uri="urn:schemas-microsoft-com:office:smarttags" w:element="date">
        <w:smartTagPr>
          <w:attr w:name="ls" w:val="trans"/>
          <w:attr w:name="Month" w:val="5"/>
          <w:attr w:name="Day" w:val="28"/>
          <w:attr w:name="Year" w:val="2009"/>
        </w:smartTagPr>
        <w:r w:rsidRPr="005F311E">
          <w:t>28 мая 2009 года</w:t>
        </w:r>
      </w:smartTag>
      <w:r w:rsidRPr="005F311E">
        <w:t xml:space="preserve"> № 616-О-О,</w:t>
      </w:r>
      <w:r>
        <w:t xml:space="preserve"> </w:t>
      </w:r>
      <w:r w:rsidRPr="005F311E">
        <w:t xml:space="preserve">положения </w:t>
      </w:r>
      <w:hyperlink r:id="rId8" w:history="1">
        <w:r w:rsidRPr="005F311E">
          <w:t>статей 113</w:t>
        </w:r>
      </w:hyperlink>
      <w:r w:rsidRPr="005F311E">
        <w:t xml:space="preserve">, </w:t>
      </w:r>
      <w:hyperlink r:id="rId9" w:history="1">
        <w:r w:rsidRPr="005F311E">
          <w:t>116</w:t>
        </w:r>
      </w:hyperlink>
      <w:r w:rsidRPr="005F311E">
        <w:t xml:space="preserve">, </w:t>
      </w:r>
      <w:hyperlink r:id="rId10" w:history="1">
        <w:r w:rsidRPr="005F311E">
          <w:t>117</w:t>
        </w:r>
      </w:hyperlink>
      <w:r w:rsidRPr="005F311E">
        <w:t xml:space="preserve"> и </w:t>
      </w:r>
      <w:hyperlink r:id="rId11" w:history="1">
        <w:r w:rsidRPr="005F311E">
          <w:t>167</w:t>
        </w:r>
      </w:hyperlink>
      <w:r w:rsidRPr="005F311E">
        <w:t xml:space="preserve"> ГПК Российской Федерации,</w:t>
      </w:r>
      <w:r>
        <w:t xml:space="preserve"> </w:t>
      </w:r>
      <w:r w:rsidRPr="005F311E">
        <w:t>не позволяют суду рассматривать дело без надлежащего уведомления лиц, в нем участвующих, поскольку прямо устанавливают, что эти лица извещаются или вызываются в суд с использованием средств связи и доставки, обеспечивающих фиксирование судебного извещения или вызова и его вручение адресату, а в случае неявки в судебное заседание кого-либо из лиц, участвующих в деле, в отношении которых отсутствуют сведения об их извещении, разбирательство дела откладывается.</w:t>
      </w:r>
    </w:p>
    <w:p w14:paraId="098F1D79" w14:textId="77777777" w:rsidR="0053049F" w:rsidRPr="005F311E" w:rsidRDefault="0053049F" w:rsidP="0053049F">
      <w:pPr>
        <w:widowControl w:val="0"/>
        <w:autoSpaceDE w:val="0"/>
        <w:autoSpaceDN w:val="0"/>
        <w:adjustRightInd w:val="0"/>
        <w:ind w:firstLine="720"/>
        <w:jc w:val="both"/>
      </w:pPr>
      <w:r w:rsidRPr="005F311E">
        <w:t>Исходя из изложенного, конкретных обстоятельств, с учетом того, что в материалах дела отсутствуют</w:t>
      </w:r>
      <w:r>
        <w:t xml:space="preserve"> </w:t>
      </w:r>
      <w:r w:rsidRPr="005F311E">
        <w:t xml:space="preserve">доказательства </w:t>
      </w:r>
      <w:r>
        <w:t>получения</w:t>
      </w:r>
      <w:r w:rsidRPr="005F311E">
        <w:t xml:space="preserve"> </w:t>
      </w:r>
      <w:r>
        <w:t xml:space="preserve">ответчиком </w:t>
      </w:r>
      <w:proofErr w:type="spellStart"/>
      <w:r>
        <w:t>Улимаевым</w:t>
      </w:r>
      <w:proofErr w:type="spellEnd"/>
      <w:r>
        <w:t xml:space="preserve"> М.И. судебного извещения  </w:t>
      </w:r>
      <w:r w:rsidRPr="005F311E">
        <w:t xml:space="preserve">в судебное заседание </w:t>
      </w:r>
      <w:r>
        <w:t>на 30 сентября 2013 года</w:t>
      </w:r>
      <w:r w:rsidRPr="005F311E">
        <w:t>,</w:t>
      </w:r>
      <w:r>
        <w:t xml:space="preserve"> более того, материалы дела  не содержат каких-либо сведений о направлении в его адрес почтовых отправлений, </w:t>
      </w:r>
      <w:r w:rsidRPr="005F311E">
        <w:t xml:space="preserve">судебная коллегия приходит к выводу о том, что в результате рассмотрения дела в отсутствие </w:t>
      </w:r>
      <w:r>
        <w:t>ответчика</w:t>
      </w:r>
      <w:r w:rsidRPr="005F311E">
        <w:t>,</w:t>
      </w:r>
      <w:r>
        <w:t xml:space="preserve"> не извещенного </w:t>
      </w:r>
      <w:r w:rsidRPr="005F311E">
        <w:t>о судебном заседании,</w:t>
      </w:r>
      <w:r>
        <w:t xml:space="preserve"> </w:t>
      </w:r>
      <w:r w:rsidRPr="005F311E">
        <w:t xml:space="preserve">было нарушено равенство сторон в гражданском судопроизводстве, гарантированное </w:t>
      </w:r>
      <w:hyperlink r:id="rId12" w:history="1">
        <w:r w:rsidRPr="005F311E">
          <w:t>статьей 38</w:t>
        </w:r>
      </w:hyperlink>
      <w:r w:rsidRPr="005F311E">
        <w:t xml:space="preserve"> ГПК РФ, он был лишен возможности участвовать в разбирательств</w:t>
      </w:r>
      <w:r>
        <w:t>е</w:t>
      </w:r>
      <w:r w:rsidRPr="005F311E">
        <w:t xml:space="preserve"> заявленного </w:t>
      </w:r>
      <w:r>
        <w:t>к нему  спора или направить своего</w:t>
      </w:r>
      <w:r w:rsidRPr="005F311E">
        <w:t xml:space="preserve"> представител</w:t>
      </w:r>
      <w:r>
        <w:t xml:space="preserve">я </w:t>
      </w:r>
      <w:r w:rsidRPr="005F311E">
        <w:t xml:space="preserve"> для участия в судебном разбирательстве, довести до суда свою п</w:t>
      </w:r>
      <w:r>
        <w:t>озицию путем подачи письменных возражений</w:t>
      </w:r>
      <w:r w:rsidRPr="005F311E">
        <w:t xml:space="preserve">, </w:t>
      </w:r>
      <w:r>
        <w:t xml:space="preserve">дополнительных доказательств, </w:t>
      </w:r>
      <w:r w:rsidR="00B44705">
        <w:t xml:space="preserve">то есть </w:t>
      </w:r>
      <w:r w:rsidRPr="005F311E">
        <w:t xml:space="preserve">реализовывать свои права, предусмотренные ст. </w:t>
      </w:r>
      <w:hyperlink r:id="rId13" w:history="1">
        <w:r w:rsidRPr="005F311E">
          <w:t>39</w:t>
        </w:r>
      </w:hyperlink>
      <w:r w:rsidRPr="005F311E">
        <w:t xml:space="preserve"> ГПК РФ.</w:t>
      </w:r>
      <w:r>
        <w:t xml:space="preserve"> </w:t>
      </w:r>
    </w:p>
    <w:p w14:paraId="526A6B2B" w14:textId="77777777" w:rsidR="0053049F" w:rsidRPr="005F311E" w:rsidRDefault="0053049F" w:rsidP="0053049F">
      <w:pPr>
        <w:autoSpaceDE w:val="0"/>
        <w:autoSpaceDN w:val="0"/>
        <w:adjustRightInd w:val="0"/>
        <w:ind w:firstLine="720"/>
        <w:jc w:val="both"/>
      </w:pPr>
      <w:r w:rsidRPr="005F311E">
        <w:t xml:space="preserve">Кроме того, в соответствии со </w:t>
      </w:r>
      <w:hyperlink r:id="rId14" w:history="1">
        <w:r w:rsidRPr="005F311E">
          <w:t>статьей 12</w:t>
        </w:r>
      </w:hyperlink>
      <w:r w:rsidRPr="005F311E">
        <w:t xml:space="preserve"> ГПК РФ, суду</w:t>
      </w:r>
      <w:r>
        <w:t xml:space="preserve"> </w:t>
      </w:r>
      <w:r w:rsidRPr="005F311E">
        <w:t>первой инстанции следовало соблюдать принципы равенства сторон, гласности и состязательности судопроизводства.</w:t>
      </w:r>
    </w:p>
    <w:p w14:paraId="579E4402" w14:textId="77777777" w:rsidR="0053049F" w:rsidRPr="005F311E" w:rsidRDefault="0053049F" w:rsidP="0053049F">
      <w:pPr>
        <w:autoSpaceDE w:val="0"/>
        <w:autoSpaceDN w:val="0"/>
        <w:adjustRightInd w:val="0"/>
        <w:ind w:firstLine="720"/>
        <w:jc w:val="both"/>
      </w:pPr>
      <w:r w:rsidRPr="005F311E">
        <w:t xml:space="preserve">Допущенное судом нарушение норм процессуального права, в силу </w:t>
      </w:r>
      <w:hyperlink r:id="rId15" w:history="1">
        <w:r w:rsidRPr="005F311E">
          <w:t>п. 2 ч. 4 ст. 3</w:t>
        </w:r>
      </w:hyperlink>
      <w:r w:rsidRPr="005F311E">
        <w:t xml:space="preserve">30 ГПК РФ, является безусловным основанием к отмене постановленного судом решения. </w:t>
      </w:r>
    </w:p>
    <w:p w14:paraId="6DA3F670" w14:textId="77777777" w:rsidR="0053049F" w:rsidRPr="005F311E" w:rsidRDefault="0053049F" w:rsidP="0053049F">
      <w:pPr>
        <w:widowControl w:val="0"/>
        <w:autoSpaceDE w:val="0"/>
        <w:autoSpaceDN w:val="0"/>
        <w:adjustRightInd w:val="0"/>
        <w:ind w:firstLine="720"/>
        <w:jc w:val="both"/>
      </w:pPr>
      <w:r w:rsidRPr="005F311E">
        <w:t xml:space="preserve">Судом апелляционной инстанции </w:t>
      </w:r>
      <w:r w:rsidR="00B44705">
        <w:t xml:space="preserve"> 26 июня</w:t>
      </w:r>
      <w:r w:rsidRPr="00AF7BDD">
        <w:t xml:space="preserve"> 2015 </w:t>
      </w:r>
      <w:r w:rsidRPr="005F311E">
        <w:t>года постановлено определение о переходе</w:t>
      </w:r>
      <w:r>
        <w:t xml:space="preserve"> </w:t>
      </w:r>
      <w:r w:rsidRPr="005F311E">
        <w:t>к рассмотрению данного дела по правилам произв</w:t>
      </w:r>
      <w:r w:rsidR="00B44705">
        <w:t>одства в суде первой инстанции ввиду рассмотрения судом первой инстанции заявленного спора</w:t>
      </w:r>
      <w:r w:rsidRPr="005F311E">
        <w:t xml:space="preserve"> в отсутствие </w:t>
      </w:r>
      <w:r>
        <w:t>отв</w:t>
      </w:r>
      <w:r w:rsidR="00B44705">
        <w:t>етчика, не извещенного</w:t>
      </w:r>
      <w:r w:rsidRPr="005F311E">
        <w:t xml:space="preserve"> о судебном заседании на </w:t>
      </w:r>
      <w:r w:rsidR="00B44705">
        <w:t xml:space="preserve">30 сентября 2013 </w:t>
      </w:r>
      <w:r w:rsidRPr="005F311E">
        <w:t xml:space="preserve">года. </w:t>
      </w:r>
    </w:p>
    <w:p w14:paraId="46320E3D" w14:textId="77777777" w:rsidR="0053049F" w:rsidRDefault="0053049F" w:rsidP="0053049F">
      <w:pPr>
        <w:autoSpaceDE w:val="0"/>
        <w:autoSpaceDN w:val="0"/>
        <w:adjustRightInd w:val="0"/>
        <w:ind w:firstLine="720"/>
        <w:jc w:val="both"/>
      </w:pPr>
      <w:r w:rsidRPr="005F311E">
        <w:t xml:space="preserve">На основании изложенного, суд апелляционной инстанции отменяет обжалуемое судебное постановление и, в силу ч.4 ст.330 ГПК РФ, рассматривает дело по правилам производства в суде первой инстанции без учета особенностей, предусмотренных </w:t>
      </w:r>
      <w:hyperlink r:id="rId16" w:history="1">
        <w:r w:rsidRPr="005F311E">
          <w:t>главой 39</w:t>
        </w:r>
      </w:hyperlink>
      <w:r>
        <w:t xml:space="preserve"> </w:t>
      </w:r>
      <w:r w:rsidRPr="005F311E">
        <w:t xml:space="preserve">ГПК РФ, что соответствует </w:t>
      </w:r>
      <w:hyperlink r:id="rId17" w:history="1">
        <w:r w:rsidRPr="005F311E">
          <w:t>ч. 5 ст. 330</w:t>
        </w:r>
      </w:hyperlink>
      <w:r>
        <w:t xml:space="preserve"> </w:t>
      </w:r>
      <w:r w:rsidRPr="005F311E">
        <w:t>ГПК РФ.</w:t>
      </w:r>
      <w:r>
        <w:t xml:space="preserve"> </w:t>
      </w:r>
    </w:p>
    <w:p w14:paraId="09591534" w14:textId="77777777" w:rsidR="002F5BBA" w:rsidRPr="00E412A2" w:rsidRDefault="0053049F">
      <w:pPr>
        <w:pStyle w:val="ConsPlusNormal"/>
        <w:ind w:firstLine="540"/>
        <w:jc w:val="both"/>
        <w:rPr>
          <w:szCs w:val="24"/>
        </w:rPr>
      </w:pPr>
      <w:r w:rsidRPr="00E412A2">
        <w:rPr>
          <w:szCs w:val="24"/>
        </w:rPr>
        <w:lastRenderedPageBreak/>
        <w:t>При новом рассмотрении дела судебная коллегия исходит из следующих норм права и фактических обстоятельств дела, установленных апелляционной инстанцией в ходе судебного разбирательства.</w:t>
      </w:r>
    </w:p>
    <w:p w14:paraId="398F139A" w14:textId="77777777" w:rsidR="002F5BBA" w:rsidRPr="00E412A2" w:rsidRDefault="002F5BBA">
      <w:pPr>
        <w:pStyle w:val="ConsPlusNormal"/>
        <w:ind w:firstLine="540"/>
        <w:jc w:val="both"/>
        <w:rPr>
          <w:szCs w:val="24"/>
        </w:rPr>
      </w:pPr>
      <w:r w:rsidRPr="00E412A2">
        <w:rPr>
          <w:szCs w:val="24"/>
        </w:rPr>
        <w:t>Статьями 309, 310 ГК РФ определено, что обязательства должны исполняться надлежащим образом в соответствии с условиями договора и требованиями закона; односторонний отказ от исполнения обязательства не допускается.</w:t>
      </w:r>
    </w:p>
    <w:p w14:paraId="40EFDF20" w14:textId="77777777" w:rsidR="002F5BBA" w:rsidRPr="00E412A2" w:rsidRDefault="002F5BBA">
      <w:pPr>
        <w:pStyle w:val="ConsPlusNormal"/>
        <w:ind w:firstLine="540"/>
        <w:jc w:val="both"/>
        <w:rPr>
          <w:szCs w:val="24"/>
        </w:rPr>
      </w:pPr>
      <w:r w:rsidRPr="00E412A2">
        <w:rPr>
          <w:szCs w:val="24"/>
        </w:rPr>
        <w:t xml:space="preserve">В силу </w:t>
      </w:r>
      <w:hyperlink r:id="rId18" w:history="1">
        <w:r w:rsidRPr="00E412A2">
          <w:rPr>
            <w:szCs w:val="24"/>
          </w:rPr>
          <w:t>ст. 819</w:t>
        </w:r>
      </w:hyperlink>
      <w:r w:rsidRPr="00E412A2">
        <w:rPr>
          <w:szCs w:val="24"/>
        </w:rPr>
        <w:t xml:space="preserve"> ГК РФ, по кредитному договору банк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4D4FA2D8" w14:textId="77777777" w:rsidR="002F5BBA" w:rsidRPr="00E412A2" w:rsidRDefault="002F5BBA">
      <w:pPr>
        <w:pStyle w:val="ConsPlusNormal"/>
        <w:ind w:firstLine="540"/>
        <w:jc w:val="both"/>
        <w:rPr>
          <w:szCs w:val="24"/>
        </w:rPr>
      </w:pPr>
      <w:r w:rsidRPr="00E412A2">
        <w:rPr>
          <w:szCs w:val="24"/>
        </w:rPr>
        <w:t xml:space="preserve">К отношениям по кредитному договору применяются правила </w:t>
      </w:r>
      <w:hyperlink r:id="rId19" w:history="1">
        <w:r w:rsidRPr="00E412A2">
          <w:rPr>
            <w:szCs w:val="24"/>
          </w:rPr>
          <w:t>статей 807</w:t>
        </w:r>
      </w:hyperlink>
      <w:r w:rsidRPr="00E412A2">
        <w:rPr>
          <w:szCs w:val="24"/>
        </w:rPr>
        <w:t xml:space="preserve"> - </w:t>
      </w:r>
      <w:hyperlink r:id="rId20" w:history="1">
        <w:r w:rsidRPr="00E412A2">
          <w:rPr>
            <w:szCs w:val="24"/>
          </w:rPr>
          <w:t>818</w:t>
        </w:r>
      </w:hyperlink>
      <w:r w:rsidRPr="00E412A2">
        <w:rPr>
          <w:szCs w:val="24"/>
        </w:rPr>
        <w:t xml:space="preserve"> ГК РФ, по смыслу которых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</w:t>
      </w:r>
      <w:r w:rsidR="00527654" w:rsidRPr="00E412A2">
        <w:rPr>
          <w:szCs w:val="24"/>
        </w:rPr>
        <w:t>м вещей того же рода и качества, д</w:t>
      </w:r>
      <w:r w:rsidRPr="00E412A2">
        <w:rPr>
          <w:szCs w:val="24"/>
        </w:rPr>
        <w:t xml:space="preserve">оговор займа считается заключенным с момента </w:t>
      </w:r>
      <w:r w:rsidR="00527654" w:rsidRPr="00E412A2">
        <w:rPr>
          <w:szCs w:val="24"/>
        </w:rPr>
        <w:t xml:space="preserve">передачи денег или других вещей; </w:t>
      </w:r>
      <w:bookmarkStart w:id="1" w:name="P1"/>
      <w:bookmarkEnd w:id="1"/>
      <w:r w:rsidR="00527654" w:rsidRPr="00E412A2">
        <w:rPr>
          <w:szCs w:val="24"/>
        </w:rPr>
        <w:t>е</w:t>
      </w:r>
      <w:r w:rsidRPr="00E412A2">
        <w:rPr>
          <w:szCs w:val="24"/>
        </w:rPr>
        <w:t>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</w:t>
      </w:r>
      <w:r w:rsidR="00527654" w:rsidRPr="00E412A2">
        <w:rPr>
          <w:szCs w:val="24"/>
        </w:rPr>
        <w:t>; з</w:t>
      </w:r>
      <w:r w:rsidRPr="00E412A2">
        <w:rPr>
          <w:szCs w:val="24"/>
        </w:rPr>
        <w:t>аемщик обязан возвратить займодавцу полученную сумму займа в срок и в порядке, которые предусмотрены договором займа.</w:t>
      </w:r>
    </w:p>
    <w:p w14:paraId="0327189B" w14:textId="77777777" w:rsidR="00CE7D07" w:rsidRPr="00E412A2" w:rsidRDefault="00CE7D07">
      <w:pPr>
        <w:pStyle w:val="ConsPlusNormal"/>
        <w:ind w:firstLine="540"/>
        <w:jc w:val="both"/>
        <w:rPr>
          <w:szCs w:val="24"/>
        </w:rPr>
      </w:pPr>
      <w:r w:rsidRPr="00E412A2">
        <w:rPr>
          <w:szCs w:val="24"/>
        </w:rPr>
        <w:t xml:space="preserve">На основании ст.850 ГК РФ, </w:t>
      </w:r>
      <w:r w:rsidR="00793361" w:rsidRPr="00E412A2">
        <w:rPr>
          <w:szCs w:val="24"/>
        </w:rPr>
        <w:t xml:space="preserve">в случаях, когда в соответствии с договором банковского счета банк осуществляет платежи со счета несмотря на отсутствие денежных средств (кредитование счета), банк считается предоставившим клиенту кредит на соответствующую сумму со дня осуществления такого платежа; права и обязанности сторон, связанные с кредитованием счета, определяются правилами о займе и кредите </w:t>
      </w:r>
      <w:hyperlink r:id="rId21" w:history="1">
        <w:r w:rsidR="00793361" w:rsidRPr="00E412A2">
          <w:rPr>
            <w:szCs w:val="24"/>
          </w:rPr>
          <w:t>(глава 42)</w:t>
        </w:r>
      </w:hyperlink>
      <w:r w:rsidR="00793361" w:rsidRPr="00E412A2">
        <w:rPr>
          <w:szCs w:val="24"/>
        </w:rPr>
        <w:t>, если договором банковского счета не предусмотрено иное.</w:t>
      </w:r>
    </w:p>
    <w:p w14:paraId="0DE7A783" w14:textId="77777777" w:rsidR="00F87407" w:rsidRPr="00E412A2" w:rsidRDefault="00527654" w:rsidP="00527654">
      <w:pPr>
        <w:pStyle w:val="ConsPlusNormal"/>
        <w:ind w:firstLine="540"/>
        <w:jc w:val="both"/>
        <w:rPr>
          <w:szCs w:val="24"/>
        </w:rPr>
      </w:pPr>
      <w:r w:rsidRPr="00E412A2">
        <w:rPr>
          <w:szCs w:val="24"/>
        </w:rPr>
        <w:t xml:space="preserve"> Согласно </w:t>
      </w:r>
      <w:hyperlink r:id="rId22" w:history="1">
        <w:r w:rsidRPr="00E412A2">
          <w:rPr>
            <w:szCs w:val="24"/>
          </w:rPr>
          <w:t>ч. 1 ст. 330</w:t>
        </w:r>
      </w:hyperlink>
      <w:r w:rsidRPr="00E412A2">
        <w:rPr>
          <w:szCs w:val="24"/>
        </w:rPr>
        <w:t xml:space="preserve"> ГК РФ,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14:paraId="0B11FEB9" w14:textId="77777777" w:rsidR="00793361" w:rsidRPr="00E412A2" w:rsidRDefault="008D6D4D" w:rsidP="00CE7D07">
      <w:pPr>
        <w:shd w:val="clear" w:color="auto" w:fill="FFFFFF"/>
        <w:spacing w:line="274" w:lineRule="exact"/>
        <w:ind w:right="-5" w:firstLine="677"/>
        <w:jc w:val="both"/>
      </w:pPr>
      <w:r>
        <w:t xml:space="preserve">  </w:t>
      </w:r>
      <w:r w:rsidR="00672160">
        <w:t xml:space="preserve">Как следует из материалов настоящего дела, </w:t>
      </w:r>
      <w:r w:rsidR="00083281">
        <w:t>***</w:t>
      </w:r>
      <w:r w:rsidR="00672160">
        <w:t xml:space="preserve"> г</w:t>
      </w:r>
      <w:r w:rsidR="00527654">
        <w:t>ода</w:t>
      </w:r>
      <w:r w:rsidR="00672160">
        <w:t xml:space="preserve"> между ОАО «Сбербанк России» и </w:t>
      </w:r>
      <w:proofErr w:type="spellStart"/>
      <w:r w:rsidR="00672160">
        <w:t>Улимаевым</w:t>
      </w:r>
      <w:proofErr w:type="spellEnd"/>
      <w:r w:rsidR="00672160">
        <w:t xml:space="preserve"> М.И. был заключен договор о предоставлении возобновляемой кредитной линии, путем выдачи ответчику кредитной карты с предоставленным по ней лимитом кредита и обслуживанием счета по данной карте в россий</w:t>
      </w:r>
      <w:r w:rsidR="00527654">
        <w:t>ский рублях; д</w:t>
      </w:r>
      <w:r w:rsidR="00672160">
        <w:t>оговор заключен в результате публичной оферты путем оформления ответчиком заявления на получение кредит</w:t>
      </w:r>
      <w:r w:rsidR="00527654">
        <w:t>ной карты и ознакомления его с У</w:t>
      </w:r>
      <w:r w:rsidR="00672160">
        <w:t>словиями выпуска и обслуживания к</w:t>
      </w:r>
      <w:r w:rsidR="00527654">
        <w:t>редитной карты Сбербанка России;</w:t>
      </w:r>
      <w:r w:rsidR="00347C40">
        <w:t xml:space="preserve"> </w:t>
      </w:r>
      <w:r w:rsidR="009001F3">
        <w:t xml:space="preserve">исходя из раздела Информации о полной стоимости кредита по кредитной карте на основании заявления, </w:t>
      </w:r>
      <w:r w:rsidR="00347C40">
        <w:t xml:space="preserve">кредит по карте предоставлялся ответчику в размере кредитного лимита сроком на 36 месяцев под 17,9 % </w:t>
      </w:r>
      <w:r w:rsidR="00347C40" w:rsidRPr="00E412A2">
        <w:t>годовых на условиях, определенных Тарифами Сбербанка России</w:t>
      </w:r>
      <w:r w:rsidR="009001F3" w:rsidRPr="00E412A2">
        <w:t>, согласно которого, длительность периода 50 дней, минимальный ежемесячный платеж по погашению основного долга – 5,0% от размера задолженности</w:t>
      </w:r>
      <w:r w:rsidR="00347C40" w:rsidRPr="00E412A2">
        <w:t>;</w:t>
      </w:r>
      <w:r w:rsidR="00527654">
        <w:t xml:space="preserve"> в</w:t>
      </w:r>
      <w:r w:rsidR="00672160">
        <w:t>о исполнение заключенного договора ответчику</w:t>
      </w:r>
      <w:r w:rsidR="00F64797">
        <w:t xml:space="preserve"> был открыт счет №</w:t>
      </w:r>
      <w:r w:rsidR="00083281">
        <w:t>***</w:t>
      </w:r>
      <w:r w:rsidR="00F64797">
        <w:t xml:space="preserve">  с лимитом кредита </w:t>
      </w:r>
      <w:r w:rsidR="00083281">
        <w:t>***</w:t>
      </w:r>
      <w:r w:rsidR="00F64797">
        <w:t xml:space="preserve"> руб., </w:t>
      </w:r>
      <w:r w:rsidR="00672160">
        <w:t>была выдана кредитная карта</w:t>
      </w:r>
      <w:r w:rsidR="00F64797">
        <w:t xml:space="preserve"> </w:t>
      </w:r>
      <w:r w:rsidR="00F64797" w:rsidRPr="00E412A2">
        <w:t>Visa</w:t>
      </w:r>
      <w:r w:rsidR="00F64797" w:rsidRPr="00F64797">
        <w:t xml:space="preserve"> </w:t>
      </w:r>
      <w:r w:rsidR="00F64797" w:rsidRPr="00E412A2">
        <w:t>Gold</w:t>
      </w:r>
      <w:r w:rsidR="00F64797">
        <w:t xml:space="preserve"> №</w:t>
      </w:r>
      <w:r w:rsidR="00F64797">
        <w:br/>
      </w:r>
      <w:r w:rsidR="00083281">
        <w:t>***</w:t>
      </w:r>
      <w:r w:rsidR="00672160">
        <w:t>, условия предоставления и возврата кредита изложены в Условиях, Информации о полной стоимости кредита, прилагаемой к Услови</w:t>
      </w:r>
      <w:r w:rsidR="00347C40">
        <w:t>ям и Тарифам</w:t>
      </w:r>
      <w:r w:rsidR="00CE7D07">
        <w:t xml:space="preserve"> Сбербанка России</w:t>
      </w:r>
      <w:r w:rsidR="00347C40">
        <w:t xml:space="preserve">, и в </w:t>
      </w:r>
      <w:r w:rsidR="00793361" w:rsidRPr="00E412A2">
        <w:t xml:space="preserve">соответствии с п.п.3.3, 3.5, 3.9 </w:t>
      </w:r>
      <w:r w:rsidR="00347C40" w:rsidRPr="00E412A2">
        <w:t>которых</w:t>
      </w:r>
      <w:r w:rsidR="00793361" w:rsidRPr="00E412A2">
        <w:t>, операции, совершаемые по карте, относятся на счет карты и оплачиваются за счет кредита, предоставленного держателю с одновременным уменьшением доступного лимита; на сумму осно</w:t>
      </w:r>
      <w:r w:rsidR="00347C40" w:rsidRPr="00E412A2">
        <w:t>вного долга начисляются проценты за пользование кредитом по ставке и на условиях, определенных Тарифами Банка, проценты начисляются с даты отражения операции по ссудному счету (не включая эту дату) до даты погашения задолженности (включительно), при исчислении процентов за пользование кредитными средствами в расчет принимается фактическое количество календарных дней в платежном периоде, в году – действительное число календарных дней; за несвоевременное погашение обязательного платежа взимается неустойка в соответствии с Тарифами Банка,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</w:t>
      </w:r>
      <w:r w:rsidR="009001F3" w:rsidRPr="00E412A2">
        <w:t>.</w:t>
      </w:r>
    </w:p>
    <w:p w14:paraId="4C65B72E" w14:textId="77777777" w:rsidR="00347C40" w:rsidRPr="00E412A2" w:rsidRDefault="009001F3" w:rsidP="00CE7D07">
      <w:pPr>
        <w:shd w:val="clear" w:color="auto" w:fill="FFFFFF"/>
        <w:spacing w:line="274" w:lineRule="exact"/>
        <w:ind w:right="-5" w:firstLine="677"/>
        <w:jc w:val="both"/>
      </w:pPr>
      <w:r w:rsidRPr="00E412A2">
        <w:t>В соответствии с п.1.7.5.2</w:t>
      </w:r>
      <w:r w:rsidR="00F64797" w:rsidRPr="00E412A2">
        <w:t xml:space="preserve">, п.4.1.5 </w:t>
      </w:r>
      <w:r w:rsidRPr="00E412A2">
        <w:t>Условий и Тарифов Сбербанка России на выпуск и обслуживание банковских карт</w:t>
      </w:r>
      <w:r w:rsidR="00F64797" w:rsidRPr="00E412A2">
        <w:t>,</w:t>
      </w:r>
      <w:r w:rsidR="00E412A2" w:rsidRPr="00E412A2">
        <w:t xml:space="preserve"> </w:t>
      </w:r>
      <w:r w:rsidRPr="00E412A2">
        <w:t xml:space="preserve">неустойка за несвоевременное погашение суммы обязательного платежа по кредитной карте составляет </w:t>
      </w:r>
      <w:r w:rsidR="00083281">
        <w:t>***</w:t>
      </w:r>
      <w:r w:rsidRPr="00E412A2">
        <w:t xml:space="preserve">% годовых (удвоенная процентная ставка за пользование кредитом); держатель карты обязан досрочно погасить по требованию Банка сумму общей задолженности в случае неисполнения </w:t>
      </w:r>
      <w:r w:rsidR="00F64797" w:rsidRPr="00E412A2">
        <w:t xml:space="preserve"> </w:t>
      </w:r>
      <w:r w:rsidRPr="00E412A2">
        <w:t xml:space="preserve">или ненадлежащего исполнения Условий. </w:t>
      </w:r>
    </w:p>
    <w:p w14:paraId="75312D7C" w14:textId="77777777" w:rsidR="00672160" w:rsidRDefault="00CE7D07" w:rsidP="00793361">
      <w:pPr>
        <w:shd w:val="clear" w:color="auto" w:fill="FFFFFF"/>
        <w:spacing w:line="274" w:lineRule="exact"/>
        <w:ind w:right="-5" w:firstLine="677"/>
        <w:jc w:val="both"/>
      </w:pPr>
      <w:r w:rsidRPr="00E412A2">
        <w:t xml:space="preserve">Кроме того, материалы дела свидетельствуют о том, что </w:t>
      </w:r>
      <w:r w:rsidR="00793361" w:rsidRPr="00E412A2">
        <w:t xml:space="preserve">заемщик </w:t>
      </w:r>
      <w:proofErr w:type="spellStart"/>
      <w:r w:rsidR="00793361">
        <w:t>Улимаев</w:t>
      </w:r>
      <w:proofErr w:type="spellEnd"/>
      <w:r w:rsidR="00793361">
        <w:t xml:space="preserve"> М.И.</w:t>
      </w:r>
      <w:r w:rsidR="00672160">
        <w:t xml:space="preserve"> получил кредит в размере и на условиях, предусмотренных договором</w:t>
      </w:r>
      <w:r>
        <w:t>,</w:t>
      </w:r>
      <w:r w:rsidR="00672160">
        <w:t xml:space="preserve"> и обязался возвратить полученную денежную с</w:t>
      </w:r>
      <w:r w:rsidR="00793361">
        <w:t xml:space="preserve">умму и уплатить  </w:t>
      </w:r>
      <w:r>
        <w:t>проценты</w:t>
      </w:r>
      <w:r w:rsidR="00793361">
        <w:t xml:space="preserve"> за пользование ею, </w:t>
      </w:r>
      <w:r w:rsidR="00672160">
        <w:t xml:space="preserve"> </w:t>
      </w:r>
      <w:r w:rsidR="00793361">
        <w:t xml:space="preserve">однако </w:t>
      </w:r>
      <w:r w:rsidR="00672160">
        <w:t xml:space="preserve">условия кредитного договора не исполнял, ежемесячные платежи по погашению кредита и выплате процентов не осуществлял, в связи с чем </w:t>
      </w:r>
      <w:r w:rsidR="00793361">
        <w:t xml:space="preserve">у него перед Банком образовалась задолженность, </w:t>
      </w:r>
      <w:r w:rsidR="00E412A2">
        <w:t xml:space="preserve">согласно представленного истцом расчета, </w:t>
      </w:r>
      <w:r w:rsidR="00F64797">
        <w:t xml:space="preserve">по состоянию на </w:t>
      </w:r>
      <w:r w:rsidR="00083281">
        <w:t>***</w:t>
      </w:r>
      <w:r w:rsidR="00F64797">
        <w:t xml:space="preserve"> года составляющая </w:t>
      </w:r>
      <w:r w:rsidR="00083281">
        <w:t>***</w:t>
      </w:r>
      <w:r w:rsidR="00F64797">
        <w:t xml:space="preserve"> руб., из которых </w:t>
      </w:r>
      <w:r w:rsidR="00083281">
        <w:t>***</w:t>
      </w:r>
      <w:r w:rsidR="00F64797">
        <w:t xml:space="preserve"> руб. </w:t>
      </w:r>
      <w:r w:rsidR="00083281">
        <w:t>***</w:t>
      </w:r>
      <w:r w:rsidR="00F64797">
        <w:t xml:space="preserve"> коп. просроченного основного долга, </w:t>
      </w:r>
      <w:r w:rsidR="00083281">
        <w:t>***</w:t>
      </w:r>
      <w:r w:rsidR="00F64797">
        <w:t xml:space="preserve"> руб. </w:t>
      </w:r>
      <w:r w:rsidR="00083281">
        <w:t>***</w:t>
      </w:r>
      <w:r w:rsidR="00F64797">
        <w:t xml:space="preserve"> коп. просроченных процентов, </w:t>
      </w:r>
      <w:r w:rsidR="00083281">
        <w:t>***</w:t>
      </w:r>
      <w:r w:rsidR="00F64797">
        <w:t xml:space="preserve"> руб. </w:t>
      </w:r>
      <w:r w:rsidR="00083281">
        <w:t>***</w:t>
      </w:r>
      <w:r w:rsidR="00F64797">
        <w:t xml:space="preserve"> коп. неустойки,</w:t>
      </w:r>
      <w:r w:rsidR="00E412A2">
        <w:t xml:space="preserve"> что подтверждается </w:t>
      </w:r>
      <w:r w:rsidR="00E412A2" w:rsidRPr="00E412A2">
        <w:t>выпиской по счету кредитной карты,</w:t>
      </w:r>
      <w:r w:rsidR="00E412A2">
        <w:t xml:space="preserve"> в связи с чем </w:t>
      </w:r>
      <w:r w:rsidR="00083281">
        <w:t>*** г.</w:t>
      </w:r>
      <w:r w:rsidR="00E412A2">
        <w:t xml:space="preserve"> Б</w:t>
      </w:r>
      <w:r w:rsidR="00672160">
        <w:t xml:space="preserve">анк </w:t>
      </w:r>
      <w:r w:rsidR="00E412A2">
        <w:t xml:space="preserve">ответчику </w:t>
      </w:r>
      <w:r w:rsidR="00672160">
        <w:t>направил требование о досрочном возврате суммы кредита, процентов за пользова</w:t>
      </w:r>
      <w:r w:rsidR="00E412A2">
        <w:t>ние кредитом и уплате неустойки, до настоящего времени оставленное без удовлетворения.</w:t>
      </w:r>
    </w:p>
    <w:p w14:paraId="7AAADCB6" w14:textId="77777777" w:rsidR="0009236E" w:rsidRDefault="009C2D7C" w:rsidP="009B4A78">
      <w:pPr>
        <w:pStyle w:val="ConsPlusNormal"/>
        <w:ind w:firstLine="540"/>
        <w:jc w:val="both"/>
      </w:pPr>
      <w:r>
        <w:t xml:space="preserve">Проверяя доводы ответчика о том, что заявление на получение кредитной карты, информации о полной стоимости кредита по кредитной карте, мемориальных ордеров он не подписывал, судебная коллегия по ходатайству ответчика определением от 24 сентября 2015 года назначила и провела судебную почерковедческую экспертизу в </w:t>
      </w:r>
      <w:r w:rsidR="00083281">
        <w:rPr>
          <w:spacing w:val="-1"/>
          <w:szCs w:val="24"/>
        </w:rPr>
        <w:t>***</w:t>
      </w:r>
      <w:r w:rsidR="00712618">
        <w:rPr>
          <w:spacing w:val="-1"/>
        </w:rPr>
        <w:t xml:space="preserve">, согласно выводам </w:t>
      </w:r>
      <w:r>
        <w:rPr>
          <w:spacing w:val="-1"/>
        </w:rPr>
        <w:t xml:space="preserve"> которой, подписи от имени </w:t>
      </w:r>
      <w:proofErr w:type="spellStart"/>
      <w:r>
        <w:rPr>
          <w:szCs w:val="24"/>
        </w:rPr>
        <w:t>Улимаева</w:t>
      </w:r>
      <w:proofErr w:type="spellEnd"/>
      <w:r>
        <w:rPr>
          <w:szCs w:val="24"/>
        </w:rPr>
        <w:t xml:space="preserve"> М</w:t>
      </w:r>
      <w:r>
        <w:t xml:space="preserve">.И., расположенные на 2-ом листе заявления на получение кредитной карты </w:t>
      </w:r>
      <w:proofErr w:type="spellStart"/>
      <w:r w:rsidR="00CD3F55" w:rsidRPr="00E412A2">
        <w:t>Visa</w:t>
      </w:r>
      <w:proofErr w:type="spellEnd"/>
      <w:r w:rsidR="00CD3F55" w:rsidRPr="00F64797">
        <w:t xml:space="preserve"> </w:t>
      </w:r>
      <w:proofErr w:type="spellStart"/>
      <w:r w:rsidR="00CD3F55" w:rsidRPr="00E412A2">
        <w:t>Gold</w:t>
      </w:r>
      <w:proofErr w:type="spellEnd"/>
      <w:r w:rsidR="00CD3F55">
        <w:t xml:space="preserve"> на </w:t>
      </w:r>
      <w:r w:rsidR="00083281">
        <w:t>***</w:t>
      </w:r>
      <w:r w:rsidR="00CD3F55">
        <w:t xml:space="preserve"> рублей от </w:t>
      </w:r>
      <w:r w:rsidR="00083281">
        <w:t>***</w:t>
      </w:r>
      <w:r w:rsidR="00CD3F55">
        <w:t xml:space="preserve"> года от имени  </w:t>
      </w:r>
      <w:proofErr w:type="spellStart"/>
      <w:r w:rsidR="00CD3F55">
        <w:rPr>
          <w:szCs w:val="24"/>
        </w:rPr>
        <w:t>Улимаева</w:t>
      </w:r>
      <w:proofErr w:type="spellEnd"/>
      <w:r w:rsidR="00CD3F55">
        <w:rPr>
          <w:szCs w:val="24"/>
        </w:rPr>
        <w:t xml:space="preserve"> М</w:t>
      </w:r>
      <w:r w:rsidR="00CD3F55">
        <w:t xml:space="preserve">.И. в разделе «Подтверждение сведений и условий </w:t>
      </w:r>
      <w:r w:rsidR="00CD3F55" w:rsidRPr="00E412A2">
        <w:t>ОАО «Сбербанк России»</w:t>
      </w:r>
      <w:r w:rsidR="00CD3F55">
        <w:t xml:space="preserve"> в строке справа от слова «Подпись», в информации о полной стоимости кредита по кредитной револьверной карте при условии ежемесячного погашения суммы обязательного платежа, предусмотренного условиями договора от </w:t>
      </w:r>
      <w:r w:rsidR="00083281">
        <w:t>***</w:t>
      </w:r>
      <w:r w:rsidR="00CD3F55">
        <w:t xml:space="preserve"> года в строке слева от слов «Подпись Держателя карты», в двух мемориальных ордерах № </w:t>
      </w:r>
      <w:r w:rsidR="00083281">
        <w:t>***</w:t>
      </w:r>
      <w:r w:rsidR="00CD3F55">
        <w:t xml:space="preserve"> от </w:t>
      </w:r>
      <w:r w:rsidR="00083281">
        <w:t>***</w:t>
      </w:r>
      <w:r w:rsidR="00CD3F55">
        <w:t xml:space="preserve"> года в стро</w:t>
      </w:r>
      <w:r w:rsidR="00E63E8A">
        <w:t xml:space="preserve">ках под словами «Подпись клиента\получателя ценности», выполнены, вероятно, не самим </w:t>
      </w:r>
      <w:proofErr w:type="spellStart"/>
      <w:r w:rsidR="00712618">
        <w:t>Улимаевым</w:t>
      </w:r>
      <w:proofErr w:type="spellEnd"/>
      <w:r w:rsidR="00712618">
        <w:t xml:space="preserve"> </w:t>
      </w:r>
      <w:r w:rsidR="00083281">
        <w:t>М.И.</w:t>
      </w:r>
      <w:r w:rsidR="00712618">
        <w:t>, а другим лицом; ответить на вопросы в категорической форме не представилось возможным по причинам, изложенным в исследовательской части заключения (л.д.157), в соответствии с которой выявить различающиеся признаки в объеме, необходимом для категорического ответа не удалось из-за относительной краткости и простоты строения исследуемых подписей, ограничивших объем содержащейся в них графической информации</w:t>
      </w:r>
      <w:r w:rsidR="00CA390D">
        <w:t>; кроме этого, эксперт указал на то, что наряду с отмеченными различающимися признаками установлены совпадения общих признако</w:t>
      </w:r>
      <w:r w:rsidR="00E068C4">
        <w:t>в</w:t>
      </w:r>
      <w:r w:rsidR="00CA390D">
        <w:t xml:space="preserve">: степени </w:t>
      </w:r>
      <w:proofErr w:type="spellStart"/>
      <w:r w:rsidR="00CA390D">
        <w:t>выработанности</w:t>
      </w:r>
      <w:proofErr w:type="spellEnd"/>
      <w:r w:rsidR="00CA390D">
        <w:t>, размера, разгона, наклона формы и направления линии основания подписи, размещения относительно бланковой строки</w:t>
      </w:r>
      <w:r w:rsidR="009B4A78">
        <w:t xml:space="preserve">  </w:t>
      </w:r>
      <w:r w:rsidR="00712618">
        <w:t xml:space="preserve"> (л.д.156).</w:t>
      </w:r>
      <w:r w:rsidR="009B4A78">
        <w:t xml:space="preserve"> </w:t>
      </w:r>
    </w:p>
    <w:p w14:paraId="07E23D43" w14:textId="77777777" w:rsidR="009B4A78" w:rsidRDefault="009B4A78" w:rsidP="009B4A78">
      <w:pPr>
        <w:pStyle w:val="ConsPlusNormal"/>
        <w:ind w:firstLine="540"/>
        <w:jc w:val="both"/>
      </w:pPr>
      <w:r>
        <w:t xml:space="preserve">При этом, судебная коллегия не усматривает оснований ставить под сомнение достоверность заключения судебной почерковедческой экспертизы, проведенной компетентным экспертом, имеющим соответствующее образование,  значительный стаж экспертной работы, </w:t>
      </w:r>
      <w:r w:rsidR="00410020">
        <w:t xml:space="preserve">предупрежденного об уголовной ответственности за дачу заведомо ложного заключения, что подтверждается его подписью в самом экспертном заключении, </w:t>
      </w:r>
      <w:r>
        <w:t xml:space="preserve">проведенного экспертизу в соответствии с требованиями </w:t>
      </w:r>
      <w:r w:rsidRPr="00410020">
        <w:t xml:space="preserve">Федерального </w:t>
      </w:r>
      <w:hyperlink r:id="rId23" w:history="1">
        <w:r w:rsidRPr="00410020">
          <w:t>закона</w:t>
        </w:r>
      </w:hyperlink>
      <w:r w:rsidRPr="00410020">
        <w:t xml:space="preserve"> «О государственной судебно-экспертной деятельности в Российской Федерации» от 31 мая 2001 года № 73-ФЗ, </w:t>
      </w:r>
      <w:r w:rsidR="00410020">
        <w:t>на основании определения судебной коллегии</w:t>
      </w:r>
      <w:r w:rsidRPr="00410020">
        <w:t xml:space="preserve"> о поручении </w:t>
      </w:r>
      <w:r w:rsidR="00410020">
        <w:t xml:space="preserve">ее </w:t>
      </w:r>
      <w:r w:rsidRPr="00410020">
        <w:t xml:space="preserve">проведения </w:t>
      </w:r>
      <w:r w:rsidR="00410020">
        <w:t>данному экспертному учреждению.</w:t>
      </w:r>
    </w:p>
    <w:p w14:paraId="0D54F2A8" w14:textId="77777777" w:rsidR="00C92ED1" w:rsidRDefault="00C92ED1" w:rsidP="00C92ED1">
      <w:pPr>
        <w:pStyle w:val="ConsPlusNormal"/>
        <w:ind w:firstLine="540"/>
        <w:jc w:val="both"/>
      </w:pPr>
      <w:r>
        <w:t>Оценивая выводы судебной почерковедческой экспертизы,</w:t>
      </w:r>
      <w:r w:rsidR="00E44EC6">
        <w:t xml:space="preserve"> </w:t>
      </w:r>
      <w:r>
        <w:t xml:space="preserve">руководствуясь положениями </w:t>
      </w:r>
      <w:hyperlink r:id="rId24" w:history="1">
        <w:r w:rsidRPr="00C92ED1">
          <w:t>статей 86</w:t>
        </w:r>
      </w:hyperlink>
      <w:r w:rsidRPr="00C92ED1">
        <w:t xml:space="preserve">, </w:t>
      </w:r>
      <w:hyperlink r:id="rId25" w:history="1">
        <w:r w:rsidRPr="00C92ED1">
          <w:t>67</w:t>
        </w:r>
      </w:hyperlink>
      <w:r w:rsidRPr="00C92ED1">
        <w:t xml:space="preserve"> ГПК РФ, </w:t>
      </w:r>
      <w:r>
        <w:t xml:space="preserve"> в силу которых </w:t>
      </w:r>
      <w:r w:rsidRPr="00C92ED1">
        <w:t>суд может отвергнуть заключение экспертизы в том случае, если это заключение яв</w:t>
      </w:r>
      <w:r>
        <w:t xml:space="preserve">но находится в противоречии с остальными доказательствами по делу, тогда как </w:t>
      </w:r>
      <w:r w:rsidR="00E44EC6">
        <w:t xml:space="preserve">в данном случае </w:t>
      </w:r>
      <w:r>
        <w:t xml:space="preserve">представленные истцом в материалы дела заявление на получение кредитной карты </w:t>
      </w:r>
      <w:r w:rsidR="005C6CBB">
        <w:t>***</w:t>
      </w:r>
      <w:r>
        <w:t xml:space="preserve"> года</w:t>
      </w:r>
      <w:r w:rsidR="00742EA3">
        <w:t xml:space="preserve"> с указанием точных сведений о месте рождении, работе, жительства ответчика, его домашний, служебный и мобильный телефоны</w:t>
      </w:r>
      <w:r>
        <w:t xml:space="preserve">, информации о полной стоимости кредита по кредитной карте, мемориальных ордеров № </w:t>
      </w:r>
      <w:r w:rsidR="005C6CBB">
        <w:t>***</w:t>
      </w:r>
      <w:r>
        <w:t xml:space="preserve"> от </w:t>
      </w:r>
      <w:r w:rsidR="005C6CBB">
        <w:t>***</w:t>
      </w:r>
      <w:r>
        <w:t xml:space="preserve"> года</w:t>
      </w:r>
      <w:r w:rsidR="005C6CBB">
        <w:t>,</w:t>
      </w:r>
      <w:r>
        <w:t xml:space="preserve"> в своей совокупности и взаимос</w:t>
      </w:r>
      <w:r w:rsidR="00742EA3">
        <w:t xml:space="preserve">вязи </w:t>
      </w:r>
      <w:r w:rsidR="00E44EC6">
        <w:t xml:space="preserve">в доводами и возражениями сторон, </w:t>
      </w:r>
      <w:r w:rsidR="00742EA3">
        <w:t>бесспорно опровергают доводы ответчика</w:t>
      </w:r>
      <w:r>
        <w:t xml:space="preserve"> </w:t>
      </w:r>
      <w:proofErr w:type="spellStart"/>
      <w:r w:rsidR="00742EA3">
        <w:rPr>
          <w:szCs w:val="24"/>
        </w:rPr>
        <w:t>Улимаева</w:t>
      </w:r>
      <w:proofErr w:type="spellEnd"/>
      <w:r w:rsidR="00742EA3">
        <w:rPr>
          <w:szCs w:val="24"/>
        </w:rPr>
        <w:t xml:space="preserve"> М</w:t>
      </w:r>
      <w:r w:rsidR="00742EA3">
        <w:t>.И. о том, что кредит в Сбербанке им не оформлялся, денежные средства он не получал.</w:t>
      </w:r>
    </w:p>
    <w:p w14:paraId="0EEDDD2B" w14:textId="77777777" w:rsidR="009C2D7C" w:rsidRDefault="00742EA3" w:rsidP="00742EA3">
      <w:pPr>
        <w:pStyle w:val="ConsPlusNormal"/>
        <w:ind w:firstLine="540"/>
        <w:jc w:val="both"/>
      </w:pPr>
      <w:r>
        <w:t xml:space="preserve">В нарушение требований </w:t>
      </w:r>
      <w:hyperlink r:id="rId26" w:history="1">
        <w:r w:rsidRPr="00742EA3">
          <w:t>ч. 1 ст. 56</w:t>
        </w:r>
      </w:hyperlink>
      <w:r w:rsidRPr="00742EA3">
        <w:t xml:space="preserve"> ГПК</w:t>
      </w:r>
      <w:r>
        <w:t xml:space="preserve"> РФ,  каких-либо иных доказательств в подтверждение доводов о том, что им</w:t>
      </w:r>
      <w:r w:rsidR="00E44EC6">
        <w:t xml:space="preserve"> не подписывались указанные документы, связанные с оформление кредита по кредитной карте</w:t>
      </w:r>
      <w:r>
        <w:t>, ответчиком представлено не было.</w:t>
      </w:r>
    </w:p>
    <w:p w14:paraId="564A6EB2" w14:textId="77777777" w:rsidR="000068B4" w:rsidRDefault="00E412A2" w:rsidP="00E412A2">
      <w:pPr>
        <w:ind w:firstLine="720"/>
        <w:jc w:val="both"/>
      </w:pPr>
      <w:r>
        <w:pict w14:anchorId="40178D61">
          <v:line id="_x0000_s1026" style="position:absolute;left:0;text-align:left;z-index:251657728;mso-position-horizontal-relative:margin" from="-166.8pt,210.55pt" to="-166.8pt,419.6pt" o:allowincell="f" strokeweight=".7pt">
            <w10:wrap anchorx="margin"/>
          </v:line>
        </w:pict>
      </w:r>
      <w:r w:rsidR="00BD1424">
        <w:t xml:space="preserve">Поскольку </w:t>
      </w:r>
      <w:proofErr w:type="spellStart"/>
      <w:r w:rsidR="00E44EC6">
        <w:t>Улимаев</w:t>
      </w:r>
      <w:proofErr w:type="spellEnd"/>
      <w:r w:rsidR="00E44EC6">
        <w:t xml:space="preserve"> М.И. </w:t>
      </w:r>
      <w:r w:rsidR="00BD1424">
        <w:t xml:space="preserve">допустил неисполнение Условий, он </w:t>
      </w:r>
      <w:r>
        <w:t xml:space="preserve">обязан осуществить досрочный возврат Банку всей суммы предоставленного </w:t>
      </w:r>
      <w:r w:rsidR="00BD1424">
        <w:t>кредита</w:t>
      </w:r>
      <w:r>
        <w:t xml:space="preserve">, начисленных процентов за пользование </w:t>
      </w:r>
      <w:r w:rsidR="00BD1424">
        <w:t>им и неустоек</w:t>
      </w:r>
      <w:r>
        <w:t>,</w:t>
      </w:r>
      <w:r w:rsidR="00BD1424">
        <w:t xml:space="preserve"> в связи с чем перед Банком образовалась задолженность,</w:t>
      </w:r>
      <w:r>
        <w:t xml:space="preserve"> </w:t>
      </w:r>
      <w:r w:rsidR="00BD1424">
        <w:t xml:space="preserve"> </w:t>
      </w:r>
      <w:r>
        <w:t xml:space="preserve"> </w:t>
      </w:r>
      <w:r w:rsidR="00BD1424">
        <w:t xml:space="preserve">доказательств погашения которой в полном объеме или в части им представлено не было, </w:t>
      </w:r>
      <w:r>
        <w:t xml:space="preserve">представленный истцом расчет задолженности </w:t>
      </w:r>
      <w:r w:rsidR="00BD1424">
        <w:t>является</w:t>
      </w:r>
      <w:r>
        <w:t xml:space="preserve"> арифметически правильным, соответствующим условиям заключенного договора и действующему </w:t>
      </w:r>
      <w:r w:rsidR="00BD1424">
        <w:t>законодательству, не оспоренным и не опровергнутым</w:t>
      </w:r>
      <w:r>
        <w:t xml:space="preserve"> ответчиком, суд</w:t>
      </w:r>
      <w:r w:rsidR="000068B4">
        <w:t xml:space="preserve">ебная коллегия считает необходимым взыскать с ответчика в пользу Сбербанка России </w:t>
      </w:r>
      <w:r>
        <w:t xml:space="preserve"> </w:t>
      </w:r>
      <w:r w:rsidR="000068B4">
        <w:t>задолженность в указанном истцом размере.</w:t>
      </w:r>
    </w:p>
    <w:p w14:paraId="008585B9" w14:textId="77777777" w:rsidR="00672160" w:rsidRDefault="000068B4" w:rsidP="00C253B6">
      <w:pPr>
        <w:ind w:firstLine="720"/>
        <w:jc w:val="both"/>
      </w:pPr>
      <w:r>
        <w:t>Однов</w:t>
      </w:r>
      <w:r w:rsidR="00C253B6">
        <w:t xml:space="preserve">ременно, на основании ст.ст.88, 94, 98 </w:t>
      </w:r>
      <w:r>
        <w:t xml:space="preserve">ГПК РФ, </w:t>
      </w:r>
      <w:r w:rsidR="00C253B6">
        <w:t>следует взыскать с ответчика</w:t>
      </w:r>
      <w:r>
        <w:t xml:space="preserve"> расходы, понесенные истцом  на оплату </w:t>
      </w:r>
      <w:r w:rsidR="00C253B6">
        <w:t xml:space="preserve">при подаче искового заявления в суд </w:t>
      </w:r>
      <w:r>
        <w:t>государственной</w:t>
      </w:r>
      <w:r w:rsidRPr="00BA4C69">
        <w:t xml:space="preserve"> по</w:t>
      </w:r>
      <w:r>
        <w:t>шлины</w:t>
      </w:r>
      <w:r w:rsidRPr="00BA4C69">
        <w:t xml:space="preserve"> в размере </w:t>
      </w:r>
      <w:r w:rsidR="005C6CBB">
        <w:t>***</w:t>
      </w:r>
      <w:r w:rsidR="00C253B6">
        <w:t xml:space="preserve"> руб. </w:t>
      </w:r>
      <w:r w:rsidR="005C6CBB">
        <w:t>***</w:t>
      </w:r>
      <w:r w:rsidR="00C253B6">
        <w:t xml:space="preserve"> коп.</w:t>
      </w:r>
      <w:r w:rsidR="009C2D7C">
        <w:t xml:space="preserve">, </w:t>
      </w:r>
      <w:r w:rsidR="00C253B6">
        <w:t xml:space="preserve">пропорционально удовлетворенной части исковых требований, </w:t>
      </w:r>
      <w:r>
        <w:t>что связано с рассмотрением настоящего дела и подтверждено документально.</w:t>
      </w:r>
    </w:p>
    <w:p w14:paraId="1D67C2A1" w14:textId="77777777" w:rsidR="00BA15D2" w:rsidRPr="00E412A2" w:rsidRDefault="00BA15D2" w:rsidP="00C253B6">
      <w:pPr>
        <w:ind w:firstLine="720"/>
        <w:jc w:val="both"/>
      </w:pPr>
      <w:r>
        <w:t xml:space="preserve">Учитывая, что определением судебной коллегией от 24 сентября 2015 года по ходатайству ответчика </w:t>
      </w:r>
      <w:r>
        <w:rPr>
          <w:spacing w:val="-1"/>
        </w:rPr>
        <w:t xml:space="preserve">была назначена и проведена в </w:t>
      </w:r>
      <w:r w:rsidR="005C6CBB">
        <w:rPr>
          <w:spacing w:val="-1"/>
        </w:rPr>
        <w:t>***</w:t>
      </w:r>
      <w:r>
        <w:rPr>
          <w:spacing w:val="-1"/>
        </w:rPr>
        <w:t xml:space="preserve"> судебная почерковедческая экспертиза, обязанность по ее оплате была возложена ответчика, до настоящего времени не оплатившего ее проведение, принимая во внимание положения ст.98 ГПК РФ, а также удовлетворение исковых требований </w:t>
      </w:r>
      <w:r w:rsidRPr="00E412A2">
        <w:t>ОАО «Сбербанк России»</w:t>
      </w:r>
      <w:r>
        <w:t xml:space="preserve"> к ответчику</w:t>
      </w:r>
      <w:r w:rsidR="009F7CE8">
        <w:t xml:space="preserve"> с учетом выводов судебной почерковедческой экспертизы</w:t>
      </w:r>
      <w:r>
        <w:t xml:space="preserve">, </w:t>
      </w:r>
      <w:r w:rsidR="009F7CE8">
        <w:t xml:space="preserve">ходатайство законного представителя экспертного учреждения </w:t>
      </w:r>
      <w:r w:rsidR="009C2D7C">
        <w:t xml:space="preserve">о взыскании судебных расходов </w:t>
      </w:r>
      <w:r w:rsidR="009F7CE8">
        <w:t xml:space="preserve">(л.д.147), </w:t>
      </w:r>
      <w:r>
        <w:t>судебная</w:t>
      </w:r>
      <w:r w:rsidR="009F7CE8">
        <w:t xml:space="preserve"> считает необходимым </w:t>
      </w:r>
      <w:r w:rsidR="009C2D7C">
        <w:t xml:space="preserve">взыскать с ответчика расходы, понесенные экспертным учреждением на производство экспертизы, в сумме </w:t>
      </w:r>
      <w:r w:rsidR="005C6CBB">
        <w:t>***</w:t>
      </w:r>
      <w:r w:rsidR="009C2D7C">
        <w:t xml:space="preserve"> руб. </w:t>
      </w:r>
      <w:r w:rsidR="005C6CBB">
        <w:t>**</w:t>
      </w:r>
      <w:r w:rsidR="009C2D7C">
        <w:t xml:space="preserve"> коп.</w:t>
      </w:r>
    </w:p>
    <w:p w14:paraId="30A26BB7" w14:textId="77777777" w:rsidR="000C1806" w:rsidRDefault="000C1806" w:rsidP="009D4756">
      <w:pPr>
        <w:ind w:firstLine="720"/>
        <w:jc w:val="both"/>
      </w:pPr>
      <w:r>
        <w:t xml:space="preserve">   На основании изложенного, руководствуясь ст.ст.</w:t>
      </w:r>
      <w:r w:rsidR="00672160">
        <w:t xml:space="preserve"> 193, </w:t>
      </w:r>
      <w:r>
        <w:t>328, 329, 330 ГПК РФ, судебная коллегия</w:t>
      </w:r>
    </w:p>
    <w:p w14:paraId="620B068F" w14:textId="77777777" w:rsidR="00B038C2" w:rsidRPr="00E412A2" w:rsidRDefault="00B038C2" w:rsidP="009D4756">
      <w:pPr>
        <w:ind w:firstLine="720"/>
        <w:jc w:val="both"/>
        <w:rPr>
          <w:b/>
        </w:rPr>
      </w:pPr>
    </w:p>
    <w:p w14:paraId="5C07918C" w14:textId="77777777" w:rsidR="000C1806" w:rsidRPr="00E412A2" w:rsidRDefault="000C1806" w:rsidP="009D4756">
      <w:pPr>
        <w:ind w:firstLine="720"/>
        <w:jc w:val="center"/>
        <w:rPr>
          <w:b/>
        </w:rPr>
      </w:pPr>
      <w:r w:rsidRPr="00E412A2">
        <w:rPr>
          <w:b/>
        </w:rPr>
        <w:t>ОПРЕДЕЛИЛА:</w:t>
      </w:r>
    </w:p>
    <w:p w14:paraId="2967981B" w14:textId="77777777" w:rsidR="000C1806" w:rsidRDefault="000C1806" w:rsidP="009D4756">
      <w:pPr>
        <w:ind w:firstLine="720"/>
        <w:jc w:val="both"/>
      </w:pPr>
      <w:r>
        <w:t>Р</w:t>
      </w:r>
      <w:r w:rsidRPr="00672E01">
        <w:t xml:space="preserve">ешение </w:t>
      </w:r>
      <w:r w:rsidR="00302382">
        <w:t>Замоскворецкого районного суда г. Москвы от 30 сентября 2013 года</w:t>
      </w:r>
      <w:r>
        <w:t xml:space="preserve"> </w:t>
      </w:r>
      <w:r w:rsidR="00B038C2">
        <w:t>отменить</w:t>
      </w:r>
      <w:r>
        <w:t xml:space="preserve">.  </w:t>
      </w:r>
    </w:p>
    <w:p w14:paraId="0642FB09" w14:textId="77777777" w:rsidR="000C1806" w:rsidRDefault="00B038C2" w:rsidP="009D4756">
      <w:pPr>
        <w:ind w:firstLine="720"/>
        <w:jc w:val="both"/>
      </w:pPr>
      <w:r>
        <w:t>Вынести новое решение.</w:t>
      </w:r>
    </w:p>
    <w:p w14:paraId="52A536B9" w14:textId="77777777" w:rsidR="00302382" w:rsidRDefault="00C253B6" w:rsidP="00302382">
      <w:pPr>
        <w:ind w:firstLine="708"/>
        <w:jc w:val="both"/>
      </w:pPr>
      <w:r>
        <w:t>И</w:t>
      </w:r>
      <w:r w:rsidR="00302382" w:rsidRPr="00E412A2">
        <w:t xml:space="preserve">сковые требования ОАО «Сбербанк России» в лице филиала - Московского банка </w:t>
      </w:r>
      <w:r w:rsidR="00302382">
        <w:t>ОАО «Сбербанк России» удовлетворить.</w:t>
      </w:r>
    </w:p>
    <w:p w14:paraId="273148BA" w14:textId="77777777" w:rsidR="00302382" w:rsidRDefault="00302382" w:rsidP="00302382">
      <w:pPr>
        <w:pStyle w:val="ConsPlusNormal"/>
        <w:ind w:firstLine="708"/>
        <w:jc w:val="both"/>
        <w:rPr>
          <w:szCs w:val="24"/>
        </w:rPr>
      </w:pPr>
      <w:r w:rsidRPr="00E412A2">
        <w:rPr>
          <w:szCs w:val="24"/>
        </w:rPr>
        <w:t>В</w:t>
      </w:r>
      <w:r>
        <w:rPr>
          <w:szCs w:val="24"/>
        </w:rPr>
        <w:t xml:space="preserve">зыскать с </w:t>
      </w:r>
      <w:proofErr w:type="spellStart"/>
      <w:r>
        <w:rPr>
          <w:szCs w:val="24"/>
        </w:rPr>
        <w:t>Улимаева</w:t>
      </w:r>
      <w:proofErr w:type="spellEnd"/>
      <w:r>
        <w:rPr>
          <w:szCs w:val="24"/>
        </w:rPr>
        <w:t xml:space="preserve"> </w:t>
      </w:r>
      <w:r w:rsidR="005C6CBB">
        <w:rPr>
          <w:szCs w:val="24"/>
        </w:rPr>
        <w:t>М.И.</w:t>
      </w:r>
      <w:r>
        <w:rPr>
          <w:szCs w:val="24"/>
        </w:rPr>
        <w:t xml:space="preserve"> в пользу Открытого акционерного </w:t>
      </w:r>
      <w:r w:rsidRPr="00E412A2">
        <w:rPr>
          <w:szCs w:val="24"/>
        </w:rPr>
        <w:t xml:space="preserve">общества «Сбербанк России» </w:t>
      </w:r>
      <w:r w:rsidR="00C253B6">
        <w:t xml:space="preserve">в лице филиала </w:t>
      </w:r>
      <w:r w:rsidR="00C253B6" w:rsidRPr="00E412A2">
        <w:t xml:space="preserve">Московского банка </w:t>
      </w:r>
      <w:r w:rsidR="00C253B6">
        <w:t xml:space="preserve">ОАО «Сбербанк России» </w:t>
      </w:r>
      <w:r w:rsidRPr="00E412A2">
        <w:rPr>
          <w:szCs w:val="24"/>
        </w:rPr>
        <w:t xml:space="preserve">задолженность по кредитной карте </w:t>
      </w:r>
      <w:r w:rsidR="00C253B6">
        <w:rPr>
          <w:szCs w:val="24"/>
        </w:rPr>
        <w:t xml:space="preserve"> </w:t>
      </w:r>
      <w:r w:rsidR="00C253B6">
        <w:t xml:space="preserve">по состоянию на </w:t>
      </w:r>
      <w:r w:rsidR="005C6CBB">
        <w:t>***</w:t>
      </w:r>
      <w:r w:rsidR="00C253B6">
        <w:t xml:space="preserve"> года </w:t>
      </w:r>
      <w:r w:rsidR="00C253B6">
        <w:rPr>
          <w:szCs w:val="24"/>
        </w:rPr>
        <w:t xml:space="preserve">в размере </w:t>
      </w:r>
      <w:r w:rsidR="005C6CBB">
        <w:rPr>
          <w:szCs w:val="24"/>
        </w:rPr>
        <w:t>***</w:t>
      </w:r>
      <w:r w:rsidR="00C253B6">
        <w:rPr>
          <w:szCs w:val="24"/>
        </w:rPr>
        <w:t xml:space="preserve"> руб. </w:t>
      </w:r>
      <w:r w:rsidR="005C6CBB">
        <w:rPr>
          <w:szCs w:val="24"/>
        </w:rPr>
        <w:t>***</w:t>
      </w:r>
      <w:r w:rsidR="00C253B6">
        <w:rPr>
          <w:szCs w:val="24"/>
        </w:rPr>
        <w:t xml:space="preserve"> коп. и </w:t>
      </w:r>
      <w:r w:rsidR="005C6CBB">
        <w:rPr>
          <w:szCs w:val="24"/>
        </w:rPr>
        <w:t>***</w:t>
      </w:r>
      <w:r>
        <w:rPr>
          <w:szCs w:val="24"/>
        </w:rPr>
        <w:t xml:space="preserve"> руб. </w:t>
      </w:r>
      <w:r w:rsidR="005C6CBB">
        <w:rPr>
          <w:szCs w:val="24"/>
        </w:rPr>
        <w:t>***</w:t>
      </w:r>
      <w:r>
        <w:rPr>
          <w:szCs w:val="24"/>
        </w:rPr>
        <w:t xml:space="preserve"> коп.</w:t>
      </w:r>
      <w:r w:rsidR="00C253B6" w:rsidRPr="00C253B6">
        <w:rPr>
          <w:szCs w:val="24"/>
        </w:rPr>
        <w:t xml:space="preserve"> </w:t>
      </w:r>
      <w:r w:rsidR="00C253B6">
        <w:rPr>
          <w:szCs w:val="24"/>
        </w:rPr>
        <w:t xml:space="preserve">государственной пошлины, а всего взыскать </w:t>
      </w:r>
      <w:r w:rsidR="005C6CBB">
        <w:rPr>
          <w:szCs w:val="24"/>
        </w:rPr>
        <w:t>***</w:t>
      </w:r>
      <w:r w:rsidR="00C253B6">
        <w:rPr>
          <w:szCs w:val="24"/>
        </w:rPr>
        <w:t xml:space="preserve"> руб. </w:t>
      </w:r>
      <w:r w:rsidR="005C6CBB">
        <w:rPr>
          <w:szCs w:val="24"/>
        </w:rPr>
        <w:t>***</w:t>
      </w:r>
      <w:r w:rsidR="00C253B6">
        <w:rPr>
          <w:szCs w:val="24"/>
        </w:rPr>
        <w:t xml:space="preserve"> коп.</w:t>
      </w:r>
    </w:p>
    <w:p w14:paraId="28BFC22A" w14:textId="77777777" w:rsidR="00091975" w:rsidRDefault="000C1806" w:rsidP="00302382">
      <w:pPr>
        <w:pStyle w:val="ConsPlusNormal"/>
        <w:ind w:firstLine="708"/>
        <w:jc w:val="both"/>
      </w:pPr>
      <w:r w:rsidRPr="00E412A2">
        <w:rPr>
          <w:szCs w:val="24"/>
        </w:rPr>
        <w:t xml:space="preserve">Взыскать с </w:t>
      </w:r>
      <w:proofErr w:type="spellStart"/>
      <w:r w:rsidR="00302382">
        <w:rPr>
          <w:szCs w:val="24"/>
        </w:rPr>
        <w:t>Улимаева</w:t>
      </w:r>
      <w:proofErr w:type="spellEnd"/>
      <w:r w:rsidR="00302382">
        <w:rPr>
          <w:szCs w:val="24"/>
        </w:rPr>
        <w:t xml:space="preserve"> Марата </w:t>
      </w:r>
      <w:proofErr w:type="spellStart"/>
      <w:r w:rsidR="00302382">
        <w:rPr>
          <w:szCs w:val="24"/>
        </w:rPr>
        <w:t>Ил</w:t>
      </w:r>
      <w:r w:rsidR="00302382">
        <w:t>ьш</w:t>
      </w:r>
      <w:r w:rsidR="00302382">
        <w:rPr>
          <w:szCs w:val="24"/>
        </w:rPr>
        <w:t>атовича</w:t>
      </w:r>
      <w:proofErr w:type="spellEnd"/>
      <w:r w:rsidR="00B038C2">
        <w:t xml:space="preserve"> в пользу</w:t>
      </w:r>
      <w:r w:rsidR="00C253B6">
        <w:rPr>
          <w:spacing w:val="-1"/>
          <w:szCs w:val="24"/>
        </w:rPr>
        <w:t xml:space="preserve"> ФБУ </w:t>
      </w:r>
      <w:r w:rsidR="00BA15D2">
        <w:rPr>
          <w:spacing w:val="-1"/>
          <w:szCs w:val="24"/>
        </w:rPr>
        <w:t>«</w:t>
      </w:r>
      <w:r w:rsidR="00C253B6">
        <w:rPr>
          <w:spacing w:val="-1"/>
          <w:szCs w:val="24"/>
        </w:rPr>
        <w:t>Российский Федеральный Центр судебной экспертизы при Министерстве Юстиции Российской Федерации</w:t>
      </w:r>
      <w:r w:rsidR="00BA15D2">
        <w:rPr>
          <w:spacing w:val="-1"/>
          <w:szCs w:val="24"/>
        </w:rPr>
        <w:t>»</w:t>
      </w:r>
      <w:r w:rsidR="00091975">
        <w:t xml:space="preserve"> </w:t>
      </w:r>
      <w:r w:rsidR="00302382">
        <w:t>18 807</w:t>
      </w:r>
      <w:r w:rsidR="00B038C2">
        <w:t xml:space="preserve"> руб</w:t>
      </w:r>
      <w:r w:rsidR="00302382">
        <w:t>. 68 коп.</w:t>
      </w:r>
      <w:r w:rsidR="00091975">
        <w:t xml:space="preserve"> в счет возмещения стоимости производства судебной </w:t>
      </w:r>
      <w:r w:rsidR="00BA15D2">
        <w:t xml:space="preserve">почерковедческой </w:t>
      </w:r>
      <w:r w:rsidR="00091975">
        <w:t>экспертизы</w:t>
      </w:r>
      <w:r w:rsidR="00B038C2">
        <w:t xml:space="preserve">.  </w:t>
      </w:r>
    </w:p>
    <w:p w14:paraId="5F88A0BE" w14:textId="77777777" w:rsidR="00091975" w:rsidRDefault="00B038C2" w:rsidP="00091975">
      <w:pPr>
        <w:pStyle w:val="ConsPlusNormal"/>
        <w:ind w:firstLine="540"/>
        <w:jc w:val="both"/>
      </w:pPr>
      <w:r>
        <w:t xml:space="preserve">   </w:t>
      </w:r>
    </w:p>
    <w:p w14:paraId="178B90E9" w14:textId="77777777" w:rsidR="00B038C2" w:rsidRPr="00B323D3" w:rsidRDefault="000C1806" w:rsidP="00091975">
      <w:pPr>
        <w:pStyle w:val="ConsPlusNormal"/>
        <w:jc w:val="both"/>
        <w:rPr>
          <w:b/>
        </w:rPr>
      </w:pPr>
      <w:r w:rsidRPr="00B323D3">
        <w:rPr>
          <w:b/>
        </w:rPr>
        <w:t>Председательствующий:</w:t>
      </w:r>
    </w:p>
    <w:p w14:paraId="60430618" w14:textId="77777777" w:rsidR="000C1806" w:rsidRPr="00B323D3" w:rsidRDefault="000C1806" w:rsidP="000C1806">
      <w:pPr>
        <w:jc w:val="both"/>
        <w:rPr>
          <w:b/>
        </w:rPr>
      </w:pPr>
    </w:p>
    <w:p w14:paraId="064DC38E" w14:textId="77777777" w:rsidR="000C1806" w:rsidRPr="00B323D3" w:rsidRDefault="000C1806" w:rsidP="000C1806">
      <w:pPr>
        <w:jc w:val="both"/>
        <w:rPr>
          <w:b/>
        </w:rPr>
      </w:pPr>
      <w:r w:rsidRPr="00B323D3">
        <w:rPr>
          <w:b/>
        </w:rPr>
        <w:t>Судьи:</w:t>
      </w:r>
    </w:p>
    <w:p w14:paraId="7053C339" w14:textId="77777777" w:rsidR="000C1806" w:rsidRDefault="000C1806" w:rsidP="000C1806"/>
    <w:p w14:paraId="58755B17" w14:textId="77777777" w:rsidR="000C1806" w:rsidRDefault="000C1806" w:rsidP="000C1806"/>
    <w:p w14:paraId="29346516" w14:textId="77777777" w:rsidR="000C1806" w:rsidRDefault="000C1806" w:rsidP="000C1806"/>
    <w:p w14:paraId="5A16CDC3" w14:textId="77777777" w:rsidR="00091975" w:rsidRDefault="00091975" w:rsidP="000C1806"/>
    <w:p w14:paraId="37E0AAB3" w14:textId="77777777" w:rsidR="00091975" w:rsidRDefault="00091975" w:rsidP="000C1806"/>
    <w:p w14:paraId="41016E58" w14:textId="77777777" w:rsidR="00091975" w:rsidRDefault="00091975" w:rsidP="000C1806"/>
    <w:p w14:paraId="6EF2ED39" w14:textId="77777777" w:rsidR="00091975" w:rsidRDefault="00091975" w:rsidP="000C1806"/>
    <w:p w14:paraId="788399F1" w14:textId="77777777" w:rsidR="00091975" w:rsidRDefault="00091975" w:rsidP="000C1806"/>
    <w:p w14:paraId="6BB5A4AA" w14:textId="77777777" w:rsidR="00091975" w:rsidRDefault="00091975" w:rsidP="000C1806"/>
    <w:p w14:paraId="327B002D" w14:textId="77777777" w:rsidR="00091975" w:rsidRDefault="00091975" w:rsidP="000C1806"/>
    <w:p w14:paraId="33C27FE9" w14:textId="77777777" w:rsidR="00091975" w:rsidRDefault="00091975" w:rsidP="000C1806"/>
    <w:p w14:paraId="47B1E503" w14:textId="77777777" w:rsidR="00091975" w:rsidRDefault="00091975" w:rsidP="000C1806"/>
    <w:p w14:paraId="0EAB75FD" w14:textId="77777777" w:rsidR="00091975" w:rsidRDefault="00091975" w:rsidP="000C1806"/>
    <w:p w14:paraId="62DA32D7" w14:textId="77777777" w:rsidR="00091975" w:rsidRDefault="00091975" w:rsidP="000C1806"/>
    <w:p w14:paraId="67DD4A54" w14:textId="77777777" w:rsidR="00091975" w:rsidRDefault="00091975" w:rsidP="000C1806"/>
    <w:p w14:paraId="2F796BC2" w14:textId="77777777" w:rsidR="00091975" w:rsidRDefault="00091975" w:rsidP="000C1806"/>
    <w:p w14:paraId="6027B2E3" w14:textId="77777777" w:rsidR="00091975" w:rsidRDefault="00091975" w:rsidP="000C1806"/>
    <w:p w14:paraId="6E069E41" w14:textId="77777777" w:rsidR="00E44EC6" w:rsidRDefault="00E44EC6" w:rsidP="000C1806">
      <w:pPr>
        <w:ind w:firstLine="708"/>
        <w:jc w:val="both"/>
      </w:pPr>
    </w:p>
    <w:p w14:paraId="0EF2241E" w14:textId="77777777" w:rsidR="00E44EC6" w:rsidRDefault="00E44EC6" w:rsidP="000C1806">
      <w:pPr>
        <w:ind w:firstLine="708"/>
        <w:jc w:val="both"/>
      </w:pPr>
    </w:p>
    <w:p w14:paraId="7A605A27" w14:textId="77777777" w:rsidR="00E44EC6" w:rsidRDefault="00E44EC6" w:rsidP="000C1806">
      <w:pPr>
        <w:ind w:firstLine="708"/>
        <w:jc w:val="both"/>
      </w:pPr>
    </w:p>
    <w:p w14:paraId="5D6F8067" w14:textId="77777777" w:rsidR="00E44EC6" w:rsidRDefault="00E44EC6" w:rsidP="000C1806">
      <w:pPr>
        <w:ind w:firstLine="708"/>
        <w:jc w:val="both"/>
      </w:pPr>
    </w:p>
    <w:p w14:paraId="199DE189" w14:textId="77777777" w:rsidR="00E44EC6" w:rsidRDefault="00E44EC6" w:rsidP="000C1806">
      <w:pPr>
        <w:ind w:firstLine="708"/>
        <w:jc w:val="both"/>
      </w:pPr>
    </w:p>
    <w:p w14:paraId="58E210BF" w14:textId="77777777" w:rsidR="00E44EC6" w:rsidRDefault="00E44EC6" w:rsidP="000C1806">
      <w:pPr>
        <w:ind w:firstLine="708"/>
        <w:jc w:val="both"/>
      </w:pPr>
    </w:p>
    <w:p w14:paraId="73A95044" w14:textId="77777777" w:rsidR="00E44EC6" w:rsidRDefault="00E44EC6" w:rsidP="000C1806">
      <w:pPr>
        <w:ind w:firstLine="708"/>
        <w:jc w:val="both"/>
      </w:pPr>
    </w:p>
    <w:p w14:paraId="41793B96" w14:textId="77777777" w:rsidR="00E44EC6" w:rsidRDefault="00E44EC6" w:rsidP="000C1806">
      <w:pPr>
        <w:ind w:firstLine="708"/>
        <w:jc w:val="both"/>
      </w:pPr>
    </w:p>
    <w:p w14:paraId="62EFBF22" w14:textId="77777777" w:rsidR="00E44EC6" w:rsidRDefault="00E44EC6" w:rsidP="000C1806">
      <w:pPr>
        <w:ind w:firstLine="708"/>
        <w:jc w:val="both"/>
      </w:pPr>
    </w:p>
    <w:p w14:paraId="22846CCC" w14:textId="77777777" w:rsidR="00E44EC6" w:rsidRDefault="00E44EC6" w:rsidP="000C1806">
      <w:pPr>
        <w:ind w:firstLine="708"/>
        <w:jc w:val="both"/>
      </w:pPr>
    </w:p>
    <w:p w14:paraId="4D4E81BC" w14:textId="77777777" w:rsidR="00E44EC6" w:rsidRDefault="00E44EC6" w:rsidP="000C1806">
      <w:pPr>
        <w:ind w:firstLine="708"/>
        <w:jc w:val="both"/>
      </w:pPr>
    </w:p>
    <w:p w14:paraId="57D3E8E7" w14:textId="77777777" w:rsidR="00E44EC6" w:rsidRDefault="00E44EC6" w:rsidP="000C1806">
      <w:pPr>
        <w:ind w:firstLine="708"/>
        <w:jc w:val="both"/>
      </w:pPr>
    </w:p>
    <w:p w14:paraId="779ADD6D" w14:textId="77777777" w:rsidR="00E44EC6" w:rsidRDefault="00E44EC6" w:rsidP="000C1806">
      <w:pPr>
        <w:ind w:firstLine="708"/>
        <w:jc w:val="both"/>
      </w:pPr>
    </w:p>
    <w:p w14:paraId="0B2D93F0" w14:textId="77777777" w:rsidR="00E44EC6" w:rsidRDefault="00E44EC6" w:rsidP="000C1806">
      <w:pPr>
        <w:ind w:firstLine="708"/>
        <w:jc w:val="both"/>
      </w:pPr>
    </w:p>
    <w:p w14:paraId="6E91230B" w14:textId="77777777" w:rsidR="00E44EC6" w:rsidRDefault="00E44EC6" w:rsidP="000C1806">
      <w:pPr>
        <w:ind w:firstLine="708"/>
        <w:jc w:val="both"/>
      </w:pPr>
    </w:p>
    <w:p w14:paraId="50FA5A6D" w14:textId="77777777" w:rsidR="00E44EC6" w:rsidRDefault="00E44EC6" w:rsidP="000C1806">
      <w:pPr>
        <w:ind w:firstLine="708"/>
        <w:jc w:val="both"/>
      </w:pPr>
    </w:p>
    <w:p w14:paraId="2F6BE423" w14:textId="77777777" w:rsidR="00E44EC6" w:rsidRDefault="00E44EC6" w:rsidP="000C1806">
      <w:pPr>
        <w:ind w:firstLine="708"/>
        <w:jc w:val="both"/>
      </w:pPr>
    </w:p>
    <w:p w14:paraId="591BD2B4" w14:textId="77777777" w:rsidR="00E44EC6" w:rsidRDefault="00E44EC6" w:rsidP="000C1806">
      <w:pPr>
        <w:ind w:firstLine="708"/>
        <w:jc w:val="both"/>
      </w:pPr>
    </w:p>
    <w:p w14:paraId="1B6F21E1" w14:textId="77777777" w:rsidR="00E44EC6" w:rsidRDefault="00E44EC6" w:rsidP="000C1806">
      <w:pPr>
        <w:ind w:firstLine="708"/>
        <w:jc w:val="both"/>
      </w:pPr>
    </w:p>
    <w:p w14:paraId="11736A17" w14:textId="77777777" w:rsidR="00E44EC6" w:rsidRDefault="00E44EC6" w:rsidP="000C1806">
      <w:pPr>
        <w:ind w:firstLine="708"/>
        <w:jc w:val="both"/>
      </w:pPr>
    </w:p>
    <w:p w14:paraId="13B9B46C" w14:textId="77777777" w:rsidR="00E44EC6" w:rsidRDefault="00E44EC6" w:rsidP="000C1806">
      <w:pPr>
        <w:ind w:firstLine="708"/>
        <w:jc w:val="both"/>
      </w:pPr>
    </w:p>
    <w:p w14:paraId="564B5253" w14:textId="77777777" w:rsidR="00E44EC6" w:rsidRPr="00970947" w:rsidRDefault="00E44EC6" w:rsidP="00E44EC6">
      <w:r w:rsidRPr="00970947">
        <w:t xml:space="preserve">Судья: </w:t>
      </w:r>
      <w:r>
        <w:t>Акульшина Т.В.</w:t>
      </w:r>
    </w:p>
    <w:p w14:paraId="22A211BF" w14:textId="77777777" w:rsidR="00E44EC6" w:rsidRPr="00970947" w:rsidRDefault="00E44EC6" w:rsidP="00E44EC6">
      <w:r w:rsidRPr="00970947">
        <w:t>Дело № 33-</w:t>
      </w:r>
      <w:r>
        <w:t>22298</w:t>
      </w:r>
    </w:p>
    <w:p w14:paraId="3E8F8CD3" w14:textId="77777777" w:rsidR="00E44EC6" w:rsidRPr="00970947" w:rsidRDefault="00E44EC6" w:rsidP="00E44EC6"/>
    <w:p w14:paraId="241A5C96" w14:textId="77777777" w:rsidR="00E44EC6" w:rsidRPr="00970947" w:rsidRDefault="00E44EC6" w:rsidP="00E44EC6">
      <w:pPr>
        <w:ind w:firstLine="720"/>
        <w:jc w:val="center"/>
        <w:rPr>
          <w:b/>
        </w:rPr>
      </w:pPr>
      <w:r w:rsidRPr="00970947">
        <w:rPr>
          <w:b/>
        </w:rPr>
        <w:t>АПЕЛЛЯЦИОННОЕ</w:t>
      </w:r>
      <w:r>
        <w:rPr>
          <w:b/>
        </w:rPr>
        <w:t xml:space="preserve"> </w:t>
      </w:r>
      <w:r w:rsidRPr="00970947">
        <w:rPr>
          <w:b/>
        </w:rPr>
        <w:t xml:space="preserve"> </w:t>
      </w:r>
      <w:r>
        <w:rPr>
          <w:b/>
        </w:rPr>
        <w:t xml:space="preserve"> </w:t>
      </w:r>
      <w:r w:rsidRPr="00970947">
        <w:rPr>
          <w:b/>
        </w:rPr>
        <w:t>ОПРЕДЕЛЕНИЕ</w:t>
      </w:r>
    </w:p>
    <w:p w14:paraId="225EA97B" w14:textId="77777777" w:rsidR="00E44EC6" w:rsidRDefault="00E44EC6" w:rsidP="00E44EC6"/>
    <w:tbl>
      <w:tblPr>
        <w:tblW w:w="0" w:type="auto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786"/>
      </w:tblGrid>
      <w:tr w:rsidR="00E44EC6" w:rsidRPr="00FC23C8" w14:paraId="1C6CD76B" w14:textId="77777777">
        <w:tc>
          <w:tcPr>
            <w:tcW w:w="4677" w:type="dxa"/>
            <w:shd w:val="clear" w:color="auto" w:fill="auto"/>
          </w:tcPr>
          <w:p w14:paraId="249895FF" w14:textId="77777777" w:rsidR="00E44EC6" w:rsidRPr="00FC23C8" w:rsidRDefault="00E44EC6" w:rsidP="00390D0E">
            <w:pPr>
              <w:ind w:left="-108"/>
              <w:rPr>
                <w:b/>
              </w:rPr>
            </w:pPr>
            <w:r>
              <w:rPr>
                <w:b/>
              </w:rPr>
              <w:t>2</w:t>
            </w:r>
            <w:r w:rsidRPr="00FC23C8">
              <w:rPr>
                <w:b/>
              </w:rPr>
              <w:t xml:space="preserve">4 </w:t>
            </w:r>
            <w:r>
              <w:rPr>
                <w:b/>
              </w:rPr>
              <w:t>ноября</w:t>
            </w:r>
            <w:r w:rsidRPr="00FC23C8">
              <w:rPr>
                <w:b/>
              </w:rPr>
              <w:t xml:space="preserve"> 2015 года</w:t>
            </w:r>
          </w:p>
        </w:tc>
        <w:tc>
          <w:tcPr>
            <w:tcW w:w="4786" w:type="dxa"/>
            <w:shd w:val="clear" w:color="auto" w:fill="auto"/>
          </w:tcPr>
          <w:p w14:paraId="0CBF27F7" w14:textId="77777777" w:rsidR="00E44EC6" w:rsidRPr="00FC23C8" w:rsidRDefault="00E44EC6" w:rsidP="00390D0E">
            <w:pPr>
              <w:jc w:val="right"/>
              <w:rPr>
                <w:b/>
              </w:rPr>
            </w:pPr>
            <w:r w:rsidRPr="00FC23C8">
              <w:rPr>
                <w:b/>
              </w:rPr>
              <w:t>г. Москва</w:t>
            </w:r>
          </w:p>
        </w:tc>
      </w:tr>
    </w:tbl>
    <w:p w14:paraId="1690EF8D" w14:textId="77777777" w:rsidR="00E44EC6" w:rsidRPr="00970947" w:rsidRDefault="00E44EC6" w:rsidP="00E44EC6">
      <w:pPr>
        <w:jc w:val="both"/>
      </w:pPr>
      <w:r w:rsidRPr="00970947">
        <w:t xml:space="preserve">Судебная коллегия по гражданским делам Московского городского суда в составе председательствующего </w:t>
      </w:r>
      <w:r>
        <w:t>Суминой Л.Н.</w:t>
      </w:r>
      <w:r w:rsidRPr="00970947">
        <w:t>,</w:t>
      </w:r>
    </w:p>
    <w:p w14:paraId="5142B93B" w14:textId="77777777" w:rsidR="00E44EC6" w:rsidRDefault="00E44EC6" w:rsidP="00E44EC6">
      <w:pPr>
        <w:jc w:val="both"/>
      </w:pPr>
      <w:r>
        <w:t>судей Колосовой С.И., Мухортых Е.Н.</w:t>
      </w:r>
      <w:r w:rsidRPr="00970947">
        <w:t xml:space="preserve">, при секретаре </w:t>
      </w:r>
      <w:r>
        <w:t>Кондрашовой Т.В.</w:t>
      </w:r>
      <w:r w:rsidRPr="00970947">
        <w:t xml:space="preserve">, рассмотрев </w:t>
      </w:r>
      <w:r>
        <w:t xml:space="preserve">в открытом судебном заседании гражданское дело по апелляционной жалобе ответчика </w:t>
      </w:r>
      <w:proofErr w:type="spellStart"/>
      <w:r>
        <w:t>Улимаева</w:t>
      </w:r>
      <w:proofErr w:type="spellEnd"/>
      <w:r>
        <w:t xml:space="preserve"> М. И. на решение Замоскворецкого районного суда г. Москвы от 30 сентября 2013 года</w:t>
      </w:r>
      <w:r w:rsidRPr="00970947">
        <w:t>, которым постановлено:</w:t>
      </w:r>
    </w:p>
    <w:p w14:paraId="07C8F171" w14:textId="77777777" w:rsidR="00E44EC6" w:rsidRDefault="00E44EC6" w:rsidP="00E44EC6">
      <w:pPr>
        <w:ind w:firstLine="708"/>
        <w:jc w:val="both"/>
      </w:pPr>
      <w:r>
        <w:rPr>
          <w:spacing w:val="-1"/>
        </w:rPr>
        <w:t xml:space="preserve">исковые требования ОАО «Сбербанк России» в лице филиала - Московского банка </w:t>
      </w:r>
      <w:r>
        <w:t xml:space="preserve">ОАО «Сбербанк России» к </w:t>
      </w:r>
      <w:proofErr w:type="spellStart"/>
      <w:r>
        <w:t>Улимаеву</w:t>
      </w:r>
      <w:proofErr w:type="spellEnd"/>
      <w:r>
        <w:t xml:space="preserve"> Марату </w:t>
      </w:r>
      <w:proofErr w:type="spellStart"/>
      <w:r>
        <w:t>Ильшатовичу</w:t>
      </w:r>
      <w:proofErr w:type="spellEnd"/>
      <w:r>
        <w:t xml:space="preserve"> о взыскании задолженности по кредитной карте удовлетворить,</w:t>
      </w:r>
    </w:p>
    <w:p w14:paraId="42E329D5" w14:textId="77777777" w:rsidR="00E44EC6" w:rsidRDefault="00E44EC6" w:rsidP="00E44EC6">
      <w:pPr>
        <w:ind w:firstLine="720"/>
        <w:jc w:val="both"/>
      </w:pPr>
      <w:r>
        <w:t xml:space="preserve">взыскать с </w:t>
      </w:r>
      <w:proofErr w:type="spellStart"/>
      <w:r>
        <w:t>Улимаева</w:t>
      </w:r>
      <w:proofErr w:type="spellEnd"/>
      <w:r>
        <w:t xml:space="preserve"> Марата </w:t>
      </w:r>
      <w:proofErr w:type="spellStart"/>
      <w:r>
        <w:t>Ильшатовича</w:t>
      </w:r>
      <w:proofErr w:type="spellEnd"/>
      <w:r>
        <w:t xml:space="preserve"> в пользу Открытого акционерного </w:t>
      </w:r>
      <w:r>
        <w:rPr>
          <w:spacing w:val="-1"/>
        </w:rPr>
        <w:t xml:space="preserve">общества «Сбербанк России» задолженность по кредитной карте ОАО «Сбербанк России» </w:t>
      </w:r>
      <w:r>
        <w:t>№ 4279 0100 105 41188 в размере 228 576 руб. 20 коп., в том числе просроченный основной долг - 199 358 руб. 25 коп., просроченные проценты - 16 040 руб. 06 коп., неустойка - 13 177 руб. 89 коп., а также расходы по оплате государственной пошлины в размере 5 485 руб. 76 коп.,</w:t>
      </w:r>
    </w:p>
    <w:p w14:paraId="1FC8A98C" w14:textId="77777777" w:rsidR="00E44EC6" w:rsidRDefault="00E44EC6" w:rsidP="00E44EC6">
      <w:pPr>
        <w:ind w:firstLine="720"/>
        <w:jc w:val="both"/>
      </w:pPr>
    </w:p>
    <w:p w14:paraId="701D192D" w14:textId="77777777" w:rsidR="00E44EC6" w:rsidRPr="00970947" w:rsidRDefault="00E44EC6" w:rsidP="00E44EC6">
      <w:pPr>
        <w:ind w:firstLine="720"/>
        <w:jc w:val="both"/>
      </w:pPr>
    </w:p>
    <w:p w14:paraId="275BD1D4" w14:textId="77777777" w:rsidR="000C1806" w:rsidRDefault="000C1806" w:rsidP="000C1806">
      <w:pPr>
        <w:ind w:firstLine="708"/>
        <w:jc w:val="both"/>
      </w:pPr>
      <w:r>
        <w:t xml:space="preserve"> </w:t>
      </w:r>
    </w:p>
    <w:p w14:paraId="088D7CDF" w14:textId="77777777" w:rsidR="000C1806" w:rsidRDefault="000C1806" w:rsidP="000C1806">
      <w:pPr>
        <w:ind w:firstLine="708"/>
        <w:jc w:val="both"/>
        <w:rPr>
          <w:b/>
        </w:rPr>
      </w:pPr>
      <w:r>
        <w:rPr>
          <w:b/>
        </w:rPr>
        <w:t>руководствуясь ст.ст.</w:t>
      </w:r>
      <w:r w:rsidRPr="00B323D3">
        <w:rPr>
          <w:b/>
        </w:rPr>
        <w:t>193, 328, 329</w:t>
      </w:r>
      <w:r>
        <w:rPr>
          <w:b/>
        </w:rPr>
        <w:t xml:space="preserve">, 330 </w:t>
      </w:r>
      <w:r w:rsidRPr="00B323D3">
        <w:rPr>
          <w:b/>
        </w:rPr>
        <w:t xml:space="preserve"> ГПК РФ, судебная коллегия</w:t>
      </w:r>
    </w:p>
    <w:p w14:paraId="36FC3C19" w14:textId="77777777" w:rsidR="00E44EC6" w:rsidRDefault="00E44EC6" w:rsidP="000C1806">
      <w:pPr>
        <w:ind w:firstLine="708"/>
        <w:jc w:val="both"/>
        <w:rPr>
          <w:b/>
        </w:rPr>
      </w:pPr>
    </w:p>
    <w:p w14:paraId="059A50B2" w14:textId="77777777" w:rsidR="000C1806" w:rsidRDefault="000C1806" w:rsidP="000C1806">
      <w:pPr>
        <w:ind w:firstLine="708"/>
        <w:jc w:val="both"/>
      </w:pPr>
    </w:p>
    <w:p w14:paraId="0C166654" w14:textId="77777777" w:rsidR="000C1806" w:rsidRDefault="000C1806" w:rsidP="000C1806">
      <w:pPr>
        <w:ind w:firstLine="708"/>
        <w:jc w:val="both"/>
      </w:pPr>
    </w:p>
    <w:p w14:paraId="526057B1" w14:textId="77777777" w:rsidR="00E44EC6" w:rsidRPr="00E412A2" w:rsidRDefault="00E44EC6" w:rsidP="00E44EC6">
      <w:pPr>
        <w:ind w:firstLine="720"/>
        <w:jc w:val="center"/>
        <w:rPr>
          <w:b/>
        </w:rPr>
      </w:pPr>
      <w:r w:rsidRPr="00E412A2">
        <w:rPr>
          <w:b/>
        </w:rPr>
        <w:t>ОПРЕДЕЛИЛА:</w:t>
      </w:r>
    </w:p>
    <w:p w14:paraId="5510FD76" w14:textId="77777777" w:rsidR="00E44EC6" w:rsidRDefault="00E44EC6" w:rsidP="00E44EC6">
      <w:pPr>
        <w:ind w:firstLine="720"/>
        <w:jc w:val="both"/>
      </w:pPr>
      <w:r>
        <w:t>Р</w:t>
      </w:r>
      <w:r w:rsidRPr="00672E01">
        <w:t xml:space="preserve">ешение </w:t>
      </w:r>
      <w:r>
        <w:t xml:space="preserve">Замоскворецкого районного суда г. Москвы от 30 сентября 2013 года отменить.  </w:t>
      </w:r>
    </w:p>
    <w:p w14:paraId="07D881BF" w14:textId="77777777" w:rsidR="00E44EC6" w:rsidRDefault="00E44EC6" w:rsidP="00E44EC6">
      <w:pPr>
        <w:ind w:firstLine="720"/>
        <w:jc w:val="both"/>
      </w:pPr>
      <w:r>
        <w:t>Вынести новое решение.</w:t>
      </w:r>
    </w:p>
    <w:p w14:paraId="17F622C1" w14:textId="77777777" w:rsidR="00E44EC6" w:rsidRDefault="00E44EC6" w:rsidP="00E44EC6">
      <w:pPr>
        <w:ind w:firstLine="708"/>
        <w:jc w:val="both"/>
      </w:pPr>
      <w:r>
        <w:t>И</w:t>
      </w:r>
      <w:r w:rsidRPr="00E412A2">
        <w:t xml:space="preserve">сковые требования ОАО «Сбербанк России» в лице филиала - Московского банка </w:t>
      </w:r>
      <w:r>
        <w:t>ОАО «Сбербанк России» удовлетворить.</w:t>
      </w:r>
    </w:p>
    <w:p w14:paraId="589FF996" w14:textId="77777777" w:rsidR="00E44EC6" w:rsidRDefault="00E44EC6" w:rsidP="00E44EC6">
      <w:pPr>
        <w:pStyle w:val="ConsPlusNormal"/>
        <w:ind w:firstLine="708"/>
        <w:jc w:val="both"/>
        <w:rPr>
          <w:szCs w:val="24"/>
        </w:rPr>
      </w:pPr>
      <w:r w:rsidRPr="00E412A2">
        <w:rPr>
          <w:szCs w:val="24"/>
        </w:rPr>
        <w:t>В</w:t>
      </w:r>
      <w:r>
        <w:rPr>
          <w:szCs w:val="24"/>
        </w:rPr>
        <w:t xml:space="preserve">зыскать с </w:t>
      </w:r>
      <w:proofErr w:type="spellStart"/>
      <w:r>
        <w:rPr>
          <w:szCs w:val="24"/>
        </w:rPr>
        <w:t>Улимаева</w:t>
      </w:r>
      <w:proofErr w:type="spellEnd"/>
      <w:r>
        <w:rPr>
          <w:szCs w:val="24"/>
        </w:rPr>
        <w:t xml:space="preserve"> Марата </w:t>
      </w:r>
      <w:proofErr w:type="spellStart"/>
      <w:r>
        <w:rPr>
          <w:szCs w:val="24"/>
        </w:rPr>
        <w:t>Ил</w:t>
      </w:r>
      <w:r w:rsidRPr="00E412A2">
        <w:rPr>
          <w:szCs w:val="24"/>
        </w:rPr>
        <w:t>ьш</w:t>
      </w:r>
      <w:r>
        <w:rPr>
          <w:szCs w:val="24"/>
        </w:rPr>
        <w:t>атовича</w:t>
      </w:r>
      <w:proofErr w:type="spellEnd"/>
      <w:r>
        <w:rPr>
          <w:szCs w:val="24"/>
        </w:rPr>
        <w:t xml:space="preserve"> в пользу Открытого акционерного </w:t>
      </w:r>
      <w:r w:rsidRPr="00E412A2">
        <w:rPr>
          <w:szCs w:val="24"/>
        </w:rPr>
        <w:t xml:space="preserve">общества «Сбербанк России» </w:t>
      </w:r>
      <w:r>
        <w:t xml:space="preserve">в лице филиала </w:t>
      </w:r>
      <w:r w:rsidRPr="00E412A2">
        <w:t xml:space="preserve">Московского банка </w:t>
      </w:r>
      <w:r>
        <w:t xml:space="preserve">ОАО «Сбербанк России» </w:t>
      </w:r>
      <w:r w:rsidRPr="00E412A2">
        <w:rPr>
          <w:szCs w:val="24"/>
        </w:rPr>
        <w:t xml:space="preserve">задолженность по кредитной карте </w:t>
      </w:r>
      <w:r>
        <w:rPr>
          <w:szCs w:val="24"/>
        </w:rPr>
        <w:t xml:space="preserve"> </w:t>
      </w:r>
      <w:r>
        <w:t xml:space="preserve">по состоянию на 04 марта 2013 года </w:t>
      </w:r>
      <w:r>
        <w:rPr>
          <w:szCs w:val="24"/>
        </w:rPr>
        <w:t>в размере 228 576 руб. 20 коп. и 5 485 руб. 76 коп.</w:t>
      </w:r>
      <w:r w:rsidRPr="00C253B6">
        <w:rPr>
          <w:szCs w:val="24"/>
        </w:rPr>
        <w:t xml:space="preserve"> </w:t>
      </w:r>
      <w:r>
        <w:rPr>
          <w:szCs w:val="24"/>
        </w:rPr>
        <w:t>государственной пошлины, а всего взыскать 234 061 руб. 96 коп.</w:t>
      </w:r>
    </w:p>
    <w:p w14:paraId="0C36E788" w14:textId="77777777" w:rsidR="00E44EC6" w:rsidRDefault="00E44EC6" w:rsidP="00E44EC6">
      <w:pPr>
        <w:pStyle w:val="ConsPlusNormal"/>
        <w:ind w:firstLine="708"/>
        <w:jc w:val="both"/>
      </w:pPr>
      <w:r w:rsidRPr="00E412A2">
        <w:rPr>
          <w:szCs w:val="24"/>
        </w:rPr>
        <w:t xml:space="preserve">Взыскать с </w:t>
      </w:r>
      <w:proofErr w:type="spellStart"/>
      <w:r>
        <w:rPr>
          <w:szCs w:val="24"/>
        </w:rPr>
        <w:t>Улимаева</w:t>
      </w:r>
      <w:proofErr w:type="spellEnd"/>
      <w:r>
        <w:rPr>
          <w:szCs w:val="24"/>
        </w:rPr>
        <w:t xml:space="preserve"> Марата </w:t>
      </w:r>
      <w:proofErr w:type="spellStart"/>
      <w:r>
        <w:rPr>
          <w:szCs w:val="24"/>
        </w:rPr>
        <w:t>Ил</w:t>
      </w:r>
      <w:r>
        <w:t>ьш</w:t>
      </w:r>
      <w:r>
        <w:rPr>
          <w:szCs w:val="24"/>
        </w:rPr>
        <w:t>атовича</w:t>
      </w:r>
      <w:proofErr w:type="spellEnd"/>
      <w:r>
        <w:t xml:space="preserve"> в пользу</w:t>
      </w:r>
      <w:r>
        <w:rPr>
          <w:spacing w:val="-1"/>
          <w:szCs w:val="24"/>
        </w:rPr>
        <w:t xml:space="preserve"> ФБУ «Российский Федеральный Центр судебной экспертизы при Министерстве Юстиции Российской Федерации»</w:t>
      </w:r>
      <w:r>
        <w:t xml:space="preserve"> 18 807 руб. 68 коп. в счет возмещения стоимости производства судебной почерковедческой экспертизы.  </w:t>
      </w:r>
    </w:p>
    <w:p w14:paraId="315CFF6F" w14:textId="77777777" w:rsidR="00E44EC6" w:rsidRDefault="00E44EC6" w:rsidP="00E44EC6">
      <w:pPr>
        <w:pStyle w:val="ConsPlusNormal"/>
        <w:ind w:firstLine="540"/>
        <w:jc w:val="both"/>
      </w:pPr>
      <w:r>
        <w:t xml:space="preserve">   </w:t>
      </w:r>
    </w:p>
    <w:p w14:paraId="57C0138C" w14:textId="77777777" w:rsidR="00E44EC6" w:rsidRPr="00B323D3" w:rsidRDefault="00E44EC6" w:rsidP="00E44EC6">
      <w:pPr>
        <w:pStyle w:val="ConsPlusNormal"/>
        <w:jc w:val="both"/>
        <w:rPr>
          <w:b/>
        </w:rPr>
      </w:pPr>
      <w:r w:rsidRPr="00B323D3">
        <w:rPr>
          <w:b/>
        </w:rPr>
        <w:t>Председательствующий:</w:t>
      </w:r>
    </w:p>
    <w:p w14:paraId="7EBAD3F9" w14:textId="77777777" w:rsidR="00E44EC6" w:rsidRPr="00B323D3" w:rsidRDefault="00E44EC6" w:rsidP="00E44EC6">
      <w:pPr>
        <w:jc w:val="both"/>
        <w:rPr>
          <w:b/>
        </w:rPr>
      </w:pPr>
    </w:p>
    <w:p w14:paraId="6062E9CC" w14:textId="77777777" w:rsidR="00E44EC6" w:rsidRPr="00B323D3" w:rsidRDefault="00E44EC6" w:rsidP="00E44EC6">
      <w:pPr>
        <w:jc w:val="both"/>
        <w:rPr>
          <w:b/>
        </w:rPr>
      </w:pPr>
      <w:r w:rsidRPr="00B323D3">
        <w:rPr>
          <w:b/>
        </w:rPr>
        <w:t>Судьи:</w:t>
      </w:r>
    </w:p>
    <w:p w14:paraId="4DB01824" w14:textId="77777777" w:rsidR="00E44EC6" w:rsidRDefault="00E44EC6" w:rsidP="00E44EC6"/>
    <w:p w14:paraId="779AFF88" w14:textId="77777777" w:rsidR="00E44EC6" w:rsidRDefault="00E44EC6" w:rsidP="00E44EC6"/>
    <w:p w14:paraId="1049F82C" w14:textId="77777777" w:rsidR="00E44EC6" w:rsidRDefault="00E44EC6" w:rsidP="00E44EC6"/>
    <w:p w14:paraId="00C27BE4" w14:textId="77777777" w:rsidR="00091975" w:rsidRDefault="00091975" w:rsidP="00E44EC6">
      <w:pPr>
        <w:ind w:firstLine="720"/>
        <w:jc w:val="center"/>
      </w:pPr>
    </w:p>
    <w:sectPr w:rsidR="00091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2F45"/>
    <w:rsid w:val="000068B4"/>
    <w:rsid w:val="000275E7"/>
    <w:rsid w:val="00061F93"/>
    <w:rsid w:val="00083281"/>
    <w:rsid w:val="00091975"/>
    <w:rsid w:val="0009236E"/>
    <w:rsid w:val="000C1806"/>
    <w:rsid w:val="000D0960"/>
    <w:rsid w:val="00106C66"/>
    <w:rsid w:val="00115A7E"/>
    <w:rsid w:val="00187F2D"/>
    <w:rsid w:val="00197DD1"/>
    <w:rsid w:val="001E0AFC"/>
    <w:rsid w:val="001F5F4C"/>
    <w:rsid w:val="00207670"/>
    <w:rsid w:val="0025142A"/>
    <w:rsid w:val="002A23E4"/>
    <w:rsid w:val="002D6BD0"/>
    <w:rsid w:val="002F5BBA"/>
    <w:rsid w:val="00302382"/>
    <w:rsid w:val="00347C40"/>
    <w:rsid w:val="00390D0E"/>
    <w:rsid w:val="003B08AD"/>
    <w:rsid w:val="003F4AD8"/>
    <w:rsid w:val="00403B8C"/>
    <w:rsid w:val="00410020"/>
    <w:rsid w:val="00421447"/>
    <w:rsid w:val="00462E15"/>
    <w:rsid w:val="00465F29"/>
    <w:rsid w:val="00480F30"/>
    <w:rsid w:val="004A39CC"/>
    <w:rsid w:val="00527654"/>
    <w:rsid w:val="0053049F"/>
    <w:rsid w:val="005C6CBB"/>
    <w:rsid w:val="0062021D"/>
    <w:rsid w:val="00621DF0"/>
    <w:rsid w:val="00624A3B"/>
    <w:rsid w:val="00662E58"/>
    <w:rsid w:val="00672160"/>
    <w:rsid w:val="006C1823"/>
    <w:rsid w:val="006D3DC3"/>
    <w:rsid w:val="00712618"/>
    <w:rsid w:val="00730FE7"/>
    <w:rsid w:val="00736D27"/>
    <w:rsid w:val="00742EA3"/>
    <w:rsid w:val="00793361"/>
    <w:rsid w:val="00801B37"/>
    <w:rsid w:val="008663A0"/>
    <w:rsid w:val="00881DDE"/>
    <w:rsid w:val="008D6D4D"/>
    <w:rsid w:val="008E219E"/>
    <w:rsid w:val="008F2F45"/>
    <w:rsid w:val="009001F3"/>
    <w:rsid w:val="0091422B"/>
    <w:rsid w:val="00974381"/>
    <w:rsid w:val="009A48DB"/>
    <w:rsid w:val="009A4C83"/>
    <w:rsid w:val="009B4A78"/>
    <w:rsid w:val="009C2D7C"/>
    <w:rsid w:val="009C5A86"/>
    <w:rsid w:val="009D4756"/>
    <w:rsid w:val="009F7CE8"/>
    <w:rsid w:val="00A4414B"/>
    <w:rsid w:val="00A62D75"/>
    <w:rsid w:val="00A92170"/>
    <w:rsid w:val="00AA325C"/>
    <w:rsid w:val="00AA778B"/>
    <w:rsid w:val="00AE1AEF"/>
    <w:rsid w:val="00AF75F9"/>
    <w:rsid w:val="00B038C2"/>
    <w:rsid w:val="00B44705"/>
    <w:rsid w:val="00BA15D2"/>
    <w:rsid w:val="00BD1424"/>
    <w:rsid w:val="00C253B6"/>
    <w:rsid w:val="00C3122A"/>
    <w:rsid w:val="00C45BB7"/>
    <w:rsid w:val="00C517CB"/>
    <w:rsid w:val="00C6502E"/>
    <w:rsid w:val="00C92ED1"/>
    <w:rsid w:val="00CA0079"/>
    <w:rsid w:val="00CA390D"/>
    <w:rsid w:val="00CC4607"/>
    <w:rsid w:val="00CD3F55"/>
    <w:rsid w:val="00CD7F37"/>
    <w:rsid w:val="00CE7D07"/>
    <w:rsid w:val="00D33305"/>
    <w:rsid w:val="00E068C4"/>
    <w:rsid w:val="00E1174D"/>
    <w:rsid w:val="00E412A2"/>
    <w:rsid w:val="00E44EC6"/>
    <w:rsid w:val="00E63E8A"/>
    <w:rsid w:val="00E6632A"/>
    <w:rsid w:val="00EF07F4"/>
    <w:rsid w:val="00F1432E"/>
    <w:rsid w:val="00F448A2"/>
    <w:rsid w:val="00F64797"/>
    <w:rsid w:val="00F87407"/>
    <w:rsid w:val="00F93EC3"/>
    <w:rsid w:val="00FC23C8"/>
    <w:rsid w:val="00FE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1"/>
    </o:shapelayout>
  </w:shapeDefaults>
  <w:decimalSymbol w:val=","/>
  <w:listSeparator w:val=","/>
  <w14:docId w14:val="6D1D8A78"/>
  <w15:chartTrackingRefBased/>
  <w15:docId w15:val="{1DF33CD6-035B-43DA-86CD-0EF80BE0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F2F45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65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3122A"/>
    <w:pPr>
      <w:widowControl w:val="0"/>
      <w:autoSpaceDE w:val="0"/>
      <w:autoSpaceDN w:val="0"/>
    </w:pPr>
    <w:rPr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7CD8FE8C4F054FB85BFE022DD18AFF1F0923FCCBAAD29D590E8C545A141E74BF6D4A6E3D4537033cE26M" TargetMode="External"/><Relationship Id="rId13" Type="http://schemas.openxmlformats.org/officeDocument/2006/relationships/hyperlink" Target="consultantplus://offline/ref=47CD8FE8C4F054FB85BFE022DD18AFF1F0923FCCBAAD29D590E8C545A141E74BF6D4A6E3D4537437cE20M" TargetMode="External"/><Relationship Id="rId18" Type="http://schemas.openxmlformats.org/officeDocument/2006/relationships/hyperlink" Target="consultantplus://offline/ref=BF4A1649D8FB4BBC71D8512DA22554E39EC76B5061E2B33845B6BF52A135F14114D614DEA08773004BZ9H" TargetMode="External"/><Relationship Id="rId26" Type="http://schemas.openxmlformats.org/officeDocument/2006/relationships/hyperlink" Target="consultantplus://offline/ref=01CF357D2AABF5CDADBCE1AEEDE483BD00CEEEF2E6382AD1D895769E276AE552F6D20216A9D1E263p0i5J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E0264F970464D58E085D8CD3C16CB3C8E31CEB4C8AE7C993EEF37F7E08EA47A5C597E3BA221160503144H" TargetMode="External"/><Relationship Id="rId7" Type="http://schemas.openxmlformats.org/officeDocument/2006/relationships/hyperlink" Target="consultantplus://offline/ref=47CD8FE8C4F054FB85BFED31C818AFF1F09139C3BCA029D590E8C545A1c421M" TargetMode="External"/><Relationship Id="rId12" Type="http://schemas.openxmlformats.org/officeDocument/2006/relationships/hyperlink" Target="consultantplus://offline/ref=47CD8FE8C4F054FB85BFE022DD18AFF1F0923FCCBAAD29D590E8C545A141E74BF6D4A6E3D4537438cE2FM" TargetMode="External"/><Relationship Id="rId17" Type="http://schemas.openxmlformats.org/officeDocument/2006/relationships/hyperlink" Target="consultantplus://offline/ref=740ADDA0793377AC0CF9743007189C06369B5FB9DD8478F898FEAFCCBE13CE729FFC59DCF2YFYDN" TargetMode="External"/><Relationship Id="rId25" Type="http://schemas.openxmlformats.org/officeDocument/2006/relationships/hyperlink" Target="consultantplus://offline/ref=71607743CC4F57DD95F92E9B5CB4C351805A911B300FC4F5F54FE2B958372DA217428DA2234451ABM7s4J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740ADDA0793377AC0CF9743007189C06369B5FB9DD8478F898FEAFCCBE13CE729FFC59DFF2YFYFN" TargetMode="External"/><Relationship Id="rId20" Type="http://schemas.openxmlformats.org/officeDocument/2006/relationships/hyperlink" Target="consultantplus://offline/ref=BF4A1649D8FB4BBC71D8512DA22554E39EC76B5061E2B33845B6BF52A135F14114D614DEA08773004BZDH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47CD8FE8C4F054FB85BFE022DD18AFF1F0923FCCBAAD29D590E8C545A141E74BF6D4A6E3D4537033cE25M" TargetMode="External"/><Relationship Id="rId11" Type="http://schemas.openxmlformats.org/officeDocument/2006/relationships/hyperlink" Target="consultantplus://offline/ref=47CD8FE8C4F054FB85BFE022DD18AFF1F0923FCCBAAD29D590E8C545A141E74BF6D4A6E3D4537D31cE20M" TargetMode="External"/><Relationship Id="rId24" Type="http://schemas.openxmlformats.org/officeDocument/2006/relationships/hyperlink" Target="consultantplus://offline/ref=71607743CC4F57DD95F92E9B5CB4C351805A911B300FC4F5F54FE2B958372DA217428DA2234450AAM7s4J" TargetMode="External"/><Relationship Id="rId5" Type="http://schemas.openxmlformats.org/officeDocument/2006/relationships/hyperlink" Target="consultantplus://offline/ref=47CD8FE8C4F054FB85BFE022DD18AFF1F0923FCCBAAD29D590E8C545A141E74BF6D4A6E3D4537033cE27M" TargetMode="External"/><Relationship Id="rId15" Type="http://schemas.openxmlformats.org/officeDocument/2006/relationships/hyperlink" Target="consultantplus://offline/ref=47CD8FE8C4F054FB85BFE022DD18AFF1F09238CDB5AD29D590E8C545A141E74BF6D4A6E3D4527331cE2EM" TargetMode="External"/><Relationship Id="rId23" Type="http://schemas.openxmlformats.org/officeDocument/2006/relationships/hyperlink" Target="consultantplus://offline/ref=013A1089D611120A9406E5A4544A04E43080AEB79DC13F3F7B386E7DA1i4tAJ" TargetMode="External"/><Relationship Id="rId28" Type="http://schemas.openxmlformats.org/officeDocument/2006/relationships/theme" Target="theme/theme1.xml"/><Relationship Id="rId10" Type="http://schemas.openxmlformats.org/officeDocument/2006/relationships/hyperlink" Target="consultantplus://offline/ref=47CD8FE8C4F054FB85BFE022DD18AFF1F0923FCCBAAD29D590E8C545A141E74BF6D4A6E3D4537035cE21M" TargetMode="External"/><Relationship Id="rId19" Type="http://schemas.openxmlformats.org/officeDocument/2006/relationships/hyperlink" Target="consultantplus://offline/ref=BF4A1649D8FB4BBC71D8512DA22554E39EC76B5061E2B33845B6BF52A135F14114D614DEA087730B4BZ7H" TargetMode="External"/><Relationship Id="rId4" Type="http://schemas.openxmlformats.org/officeDocument/2006/relationships/hyperlink" Target="consultantplus://offline/ref=47CD8FE8C4F054FB85BFE022DD18AFF1F0923FCCBAAD29D590E8C545A141E74BF6D4A6E3D4537D31cE2EM" TargetMode="External"/><Relationship Id="rId9" Type="http://schemas.openxmlformats.org/officeDocument/2006/relationships/hyperlink" Target="consultantplus://offline/ref=47CD8FE8C4F054FB85BFE022DD18AFF1F0923FCCBAAD29D590E8C545A141E74BF6D4A6E3D4537035cE26M" TargetMode="External"/><Relationship Id="rId14" Type="http://schemas.openxmlformats.org/officeDocument/2006/relationships/hyperlink" Target="consultantplus://offline/ref=407AFC928FFE7D387C6224FC85E1B8FD11B7140A02BD53BE195E306712AC377EEB51654BF59D5F75uF15M" TargetMode="External"/><Relationship Id="rId22" Type="http://schemas.openxmlformats.org/officeDocument/2006/relationships/hyperlink" Target="consultantplus://offline/ref=D7633EA54BA37B14022075A00D9263D0A5998BA3EC8C1D3CBC9E1B1C5418245638964C1F53C963D7X4f5H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3569</Words>
  <Characters>20348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Судья: Гасанбекова Л</vt:lpstr>
    </vt:vector>
  </TitlesOfParts>
  <Company>Судебный департамент при ВС РФ</Company>
  <LinksUpToDate>false</LinksUpToDate>
  <CharactersWithSpaces>23870</CharactersWithSpaces>
  <SharedDoc>false</SharedDoc>
  <HLinks>
    <vt:vector size="138" baseType="variant">
      <vt:variant>
        <vt:i4>6881342</vt:i4>
      </vt:variant>
      <vt:variant>
        <vt:i4>66</vt:i4>
      </vt:variant>
      <vt:variant>
        <vt:i4>0</vt:i4>
      </vt:variant>
      <vt:variant>
        <vt:i4>5</vt:i4>
      </vt:variant>
      <vt:variant>
        <vt:lpwstr>consultantplus://offline/ref=01CF357D2AABF5CDADBCE1AEEDE483BD00CEEEF2E6382AD1D895769E276AE552F6D20216A9D1E263p0i5J</vt:lpwstr>
      </vt:variant>
      <vt:variant>
        <vt:lpwstr/>
      </vt:variant>
      <vt:variant>
        <vt:i4>7077948</vt:i4>
      </vt:variant>
      <vt:variant>
        <vt:i4>63</vt:i4>
      </vt:variant>
      <vt:variant>
        <vt:i4>0</vt:i4>
      </vt:variant>
      <vt:variant>
        <vt:i4>5</vt:i4>
      </vt:variant>
      <vt:variant>
        <vt:lpwstr>consultantplus://offline/ref=71607743CC4F57DD95F92E9B5CB4C351805A911B300FC4F5F54FE2B958372DA217428DA2234451ABM7s4J</vt:lpwstr>
      </vt:variant>
      <vt:variant>
        <vt:lpwstr/>
      </vt:variant>
      <vt:variant>
        <vt:i4>7077950</vt:i4>
      </vt:variant>
      <vt:variant>
        <vt:i4>60</vt:i4>
      </vt:variant>
      <vt:variant>
        <vt:i4>0</vt:i4>
      </vt:variant>
      <vt:variant>
        <vt:i4>5</vt:i4>
      </vt:variant>
      <vt:variant>
        <vt:lpwstr>consultantplus://offline/ref=71607743CC4F57DD95F92E9B5CB4C351805A911B300FC4F5F54FE2B958372DA217428DA2234450AAM7s4J</vt:lpwstr>
      </vt:variant>
      <vt:variant>
        <vt:lpwstr/>
      </vt:variant>
      <vt:variant>
        <vt:i4>131074</vt:i4>
      </vt:variant>
      <vt:variant>
        <vt:i4>57</vt:i4>
      </vt:variant>
      <vt:variant>
        <vt:i4>0</vt:i4>
      </vt:variant>
      <vt:variant>
        <vt:i4>5</vt:i4>
      </vt:variant>
      <vt:variant>
        <vt:lpwstr>consultantplus://offline/ref=013A1089D611120A9406E5A4544A04E43080AEB79DC13F3F7B386E7DA1i4tAJ</vt:lpwstr>
      </vt:variant>
      <vt:variant>
        <vt:lpwstr/>
      </vt:variant>
      <vt:variant>
        <vt:i4>6488119</vt:i4>
      </vt:variant>
      <vt:variant>
        <vt:i4>54</vt:i4>
      </vt:variant>
      <vt:variant>
        <vt:i4>0</vt:i4>
      </vt:variant>
      <vt:variant>
        <vt:i4>5</vt:i4>
      </vt:variant>
      <vt:variant>
        <vt:lpwstr>consultantplus://offline/ref=D7633EA54BA37B14022075A00D9263D0A5998BA3EC8C1D3CBC9E1B1C5418245638964C1F53C963D7X4f5H</vt:lpwstr>
      </vt:variant>
      <vt:variant>
        <vt:lpwstr/>
      </vt:variant>
      <vt:variant>
        <vt:i4>7995494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consultantplus://offline/ref=E0264F970464D58E085D8CD3C16CB3C8E31CEB4C8AE7C993EEF37F7E08EA47A5C597E3BA221160503144H</vt:lpwstr>
      </vt:variant>
      <vt:variant>
        <vt:lpwstr/>
      </vt:variant>
      <vt:variant>
        <vt:i4>3539044</vt:i4>
      </vt:variant>
      <vt:variant>
        <vt:i4>48</vt:i4>
      </vt:variant>
      <vt:variant>
        <vt:i4>0</vt:i4>
      </vt:variant>
      <vt:variant>
        <vt:i4>5</vt:i4>
      </vt:variant>
      <vt:variant>
        <vt:lpwstr>consultantplus://offline/ref=BF4A1649D8FB4BBC71D8512DA22554E39EC76B5061E2B33845B6BF52A135F14114D614DEA08773004BZDH</vt:lpwstr>
      </vt:variant>
      <vt:variant>
        <vt:lpwstr/>
      </vt:variant>
      <vt:variant>
        <vt:i4>3539045</vt:i4>
      </vt:variant>
      <vt:variant>
        <vt:i4>45</vt:i4>
      </vt:variant>
      <vt:variant>
        <vt:i4>0</vt:i4>
      </vt:variant>
      <vt:variant>
        <vt:i4>5</vt:i4>
      </vt:variant>
      <vt:variant>
        <vt:lpwstr>consultantplus://offline/ref=BF4A1649D8FB4BBC71D8512DA22554E39EC76B5061E2B33845B6BF52A135F14114D614DEA087730B4BZ7H</vt:lpwstr>
      </vt:variant>
      <vt:variant>
        <vt:lpwstr/>
      </vt:variant>
      <vt:variant>
        <vt:i4>3539001</vt:i4>
      </vt:variant>
      <vt:variant>
        <vt:i4>42</vt:i4>
      </vt:variant>
      <vt:variant>
        <vt:i4>0</vt:i4>
      </vt:variant>
      <vt:variant>
        <vt:i4>5</vt:i4>
      </vt:variant>
      <vt:variant>
        <vt:lpwstr>consultantplus://offline/ref=BF4A1649D8FB4BBC71D8512DA22554E39EC76B5061E2B33845B6BF52A135F14114D614DEA08773004BZ9H</vt:lpwstr>
      </vt:variant>
      <vt:variant>
        <vt:lpwstr/>
      </vt:variant>
      <vt:variant>
        <vt:i4>4325463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consultantplus://offline/ref=740ADDA0793377AC0CF9743007189C06369B5FB9DD8478F898FEAFCCBE13CE729FFC59DCF2YFYDN</vt:lpwstr>
      </vt:variant>
      <vt:variant>
        <vt:lpwstr/>
      </vt:variant>
      <vt:variant>
        <vt:i4>4325456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consultantplus://offline/ref=740ADDA0793377AC0CF9743007189C06369B5FB9DD8478F898FEAFCCBE13CE729FFC59DFF2YFYFN</vt:lpwstr>
      </vt:variant>
      <vt:variant>
        <vt:lpwstr/>
      </vt:variant>
      <vt:variant>
        <vt:i4>8192057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consultantplus://offline/ref=47CD8FE8C4F054FB85BFE022DD18AFF1F09238CDB5AD29D590E8C545A141E74BF6D4A6E3D4527331cE2EM</vt:lpwstr>
      </vt:variant>
      <vt:variant>
        <vt:lpwstr/>
      </vt:variant>
      <vt:variant>
        <vt:i4>6946878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consultantplus://offline/ref=407AFC928FFE7D387C6224FC85E1B8FD11B7140A02BD53BE195E306712AC377EEB51654BF59D5F75uF15M</vt:lpwstr>
      </vt:variant>
      <vt:variant>
        <vt:lpwstr/>
      </vt:variant>
      <vt:variant>
        <vt:i4>8192097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consultantplus://offline/ref=47CD8FE8C4F054FB85BFE022DD18AFF1F0923FCCBAAD29D590E8C545A141E74BF6D4A6E3D4537437cE20M</vt:lpwstr>
      </vt:variant>
      <vt:variant>
        <vt:lpwstr/>
      </vt:variant>
      <vt:variant>
        <vt:i4>8192056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consultantplus://offline/ref=47CD8FE8C4F054FB85BFE022DD18AFF1F0923FCCBAAD29D590E8C545A141E74BF6D4A6E3D4537438cE2FM</vt:lpwstr>
      </vt:variant>
      <vt:variant>
        <vt:lpwstr/>
      </vt:variant>
      <vt:variant>
        <vt:i4>8192055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consultantplus://offline/ref=47CD8FE8C4F054FB85BFE022DD18AFF1F0923FCCBAAD29D590E8C545A141E74BF6D4A6E3D4537D31cE20M</vt:lpwstr>
      </vt:variant>
      <vt:variant>
        <vt:lpwstr/>
      </vt:variant>
      <vt:variant>
        <vt:i4>8192102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consultantplus://offline/ref=47CD8FE8C4F054FB85BFE022DD18AFF1F0923FCCBAAD29D590E8C545A141E74BF6D4A6E3D4537035cE21M</vt:lpwstr>
      </vt:variant>
      <vt:variant>
        <vt:lpwstr/>
      </vt:variant>
      <vt:variant>
        <vt:i4>8192097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consultantplus://offline/ref=47CD8FE8C4F054FB85BFE022DD18AFF1F0923FCCBAAD29D590E8C545A141E74BF6D4A6E3D4537035cE26M</vt:lpwstr>
      </vt:variant>
      <vt:variant>
        <vt:lpwstr/>
      </vt:variant>
      <vt:variant>
        <vt:i4>8192103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consultantplus://offline/ref=47CD8FE8C4F054FB85BFE022DD18AFF1F0923FCCBAAD29D590E8C545A141E74BF6D4A6E3D4537033cE26M</vt:lpwstr>
      </vt:variant>
      <vt:variant>
        <vt:lpwstr/>
      </vt:variant>
      <vt:variant>
        <vt:i4>5046279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consultantplus://offline/ref=47CD8FE8C4F054FB85BFED31C818AFF1F09139C3BCA029D590E8C545A1c421M</vt:lpwstr>
      </vt:variant>
      <vt:variant>
        <vt:lpwstr/>
      </vt:variant>
      <vt:variant>
        <vt:i4>8192100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consultantplus://offline/ref=47CD8FE8C4F054FB85BFE022DD18AFF1F0923FCCBAAD29D590E8C545A141E74BF6D4A6E3D4537033cE25M</vt:lpwstr>
      </vt:variant>
      <vt:variant>
        <vt:lpwstr/>
      </vt:variant>
      <vt:variant>
        <vt:i4>8192102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consultantplus://offline/ref=47CD8FE8C4F054FB85BFE022DD18AFF1F0923FCCBAAD29D590E8C545A141E74BF6D4A6E3D4537033cE27M</vt:lpwstr>
      </vt:variant>
      <vt:variant>
        <vt:lpwstr/>
      </vt:variant>
      <vt:variant>
        <vt:i4>8192098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consultantplus://offline/ref=47CD8FE8C4F054FB85BFE022DD18AFF1F0923FCCBAAD29D590E8C545A141E74BF6D4A6E3D4537D31cE2EM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Судья: Гасанбекова Л</dc:title>
  <dc:subject/>
  <dc:creator>АтамановРС</dc:creator>
  <cp:keywords/>
  <cp:lastModifiedBy>Борис Разумовский</cp:lastModifiedBy>
  <cp:revision>2</cp:revision>
  <dcterms:created xsi:type="dcterms:W3CDTF">2024-04-10T21:33:00Z</dcterms:created>
  <dcterms:modified xsi:type="dcterms:W3CDTF">2024-04-10T21:33:00Z</dcterms:modified>
</cp:coreProperties>
</file>