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55507" w14:textId="77777777" w:rsidR="00DE1BEB" w:rsidRPr="00A11159" w:rsidRDefault="007D6EB8" w:rsidP="00C505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Суд первой инстанции гр. дело № 2-0216/2021 </w:t>
      </w:r>
    </w:p>
    <w:p w14:paraId="280BD22C" w14:textId="77777777" w:rsidR="00006034" w:rsidRPr="00A11159" w:rsidRDefault="007D6EB8" w:rsidP="00C505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Судья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Шестаков Д.Г.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688AB9A6" w14:textId="77777777" w:rsidR="00973A42" w:rsidRPr="00A11159" w:rsidRDefault="007D6EB8" w:rsidP="00C505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Суд апелляционной инстанции гр. дело № 33-23193/2021 </w:t>
      </w:r>
    </w:p>
    <w:p w14:paraId="2D010313" w14:textId="77777777" w:rsidR="00765B0E" w:rsidRPr="00A11159" w:rsidRDefault="007D6EB8" w:rsidP="00C505E3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АПЕЛЛЯЦИОННОЕ ОПРЕДЕЛЕНИЕ</w:t>
      </w:r>
    </w:p>
    <w:p w14:paraId="1ADFCDB7" w14:textId="77777777" w:rsidR="00765B0E" w:rsidRPr="00A11159" w:rsidRDefault="007D6EB8" w:rsidP="00C505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16E3A8D8" w14:textId="77777777" w:rsidR="00765B0E" w:rsidRPr="00A11159" w:rsidRDefault="007D6EB8" w:rsidP="00C505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город Москва                                                                 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    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10 июня 2021 года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коллегия по гражданским делам Московского городского суда в составе:</w:t>
      </w:r>
    </w:p>
    <w:p w14:paraId="36D12542" w14:textId="77777777" w:rsidR="00765B0E" w:rsidRPr="00A11159" w:rsidRDefault="007D6EB8" w:rsidP="00C505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редседательствующего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Акульшиной Т.В.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,</w:t>
      </w:r>
    </w:p>
    <w:p w14:paraId="108F3710" w14:textId="77777777" w:rsidR="00765B0E" w:rsidRPr="00A11159" w:rsidRDefault="007D6EB8" w:rsidP="00C505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судей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Морозовой Д.Х., Куприенко С.Г.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61400B5F" w14:textId="77777777" w:rsidR="00006034" w:rsidRPr="00A11159" w:rsidRDefault="007D6EB8" w:rsidP="00C505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при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ведении протокола судебного заседания помощником судьи Рзаевой Н.Ч.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71011BF1" w14:textId="77777777" w:rsidR="00611105" w:rsidRPr="00A11159" w:rsidRDefault="007D6EB8" w:rsidP="00C505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по докладу судьи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Акульшиной Т.В.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,</w:t>
      </w:r>
    </w:p>
    <w:p w14:paraId="5299E3FC" w14:textId="77777777" w:rsidR="00926A25" w:rsidRPr="00A11159" w:rsidRDefault="007D6EB8" w:rsidP="00C505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дело по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апелляционн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ой жалобе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представителя Воробьевой А.Р. по доверенности Косорукова А.В. на решение Гагаринского районного суда г. Москвы от 22 января 2021 года, в редакции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определения того же суда от 15 марта 2021 года об исправлении описки, которым постановлено:</w:t>
      </w:r>
    </w:p>
    <w:p w14:paraId="74CC2910" w14:textId="77777777" w:rsidR="00926A25" w:rsidRPr="00A11159" w:rsidRDefault="007D6EB8" w:rsidP="00C505E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В удовлетворении исковых требований Воробьевой Алины Руслановны к Публичному акционерному обществу «Сбербанк России» о признании кредитного договора недействительны</w:t>
      </w:r>
      <w:r w:rsidRPr="00A11159">
        <w:rPr>
          <w:rFonts w:ascii="Times New Roman" w:hAnsi="Times New Roman"/>
          <w:sz w:val="24"/>
          <w:szCs w:val="24"/>
        </w:rPr>
        <w:t xml:space="preserve">м, компенсации морального вреда, отказать. </w:t>
      </w:r>
    </w:p>
    <w:p w14:paraId="575047F1" w14:textId="77777777" w:rsidR="00926A25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11159">
        <w:rPr>
          <w:rFonts w:ascii="Times New Roman" w:hAnsi="Times New Roman"/>
          <w:sz w:val="24"/>
          <w:szCs w:val="24"/>
          <w:lang w:eastAsia="ru-RU"/>
        </w:rPr>
        <w:tab/>
      </w:r>
      <w:r w:rsidRPr="00A11159">
        <w:rPr>
          <w:rFonts w:ascii="Times New Roman" w:hAnsi="Times New Roman"/>
          <w:sz w:val="24"/>
          <w:szCs w:val="24"/>
          <w:lang w:eastAsia="ru-RU"/>
        </w:rPr>
        <w:tab/>
      </w:r>
      <w:r w:rsidRPr="00A11159">
        <w:rPr>
          <w:rFonts w:ascii="Times New Roman" w:hAnsi="Times New Roman"/>
          <w:sz w:val="24"/>
          <w:szCs w:val="24"/>
          <w:lang w:eastAsia="ru-RU"/>
        </w:rPr>
        <w:tab/>
      </w:r>
      <w:r w:rsidRPr="00A11159">
        <w:rPr>
          <w:rFonts w:ascii="Times New Roman" w:hAnsi="Times New Roman"/>
          <w:sz w:val="24"/>
          <w:szCs w:val="24"/>
          <w:lang w:eastAsia="ru-RU"/>
        </w:rPr>
        <w:tab/>
      </w:r>
      <w:r w:rsidRPr="00A11159">
        <w:rPr>
          <w:rFonts w:ascii="Times New Roman" w:hAnsi="Times New Roman"/>
          <w:sz w:val="24"/>
          <w:szCs w:val="24"/>
          <w:lang w:eastAsia="ru-RU"/>
        </w:rPr>
        <w:tab/>
      </w:r>
      <w:r w:rsidRPr="00A11159">
        <w:rPr>
          <w:rFonts w:ascii="Times New Roman" w:hAnsi="Times New Roman"/>
          <w:sz w:val="24"/>
          <w:szCs w:val="24"/>
          <w:lang w:eastAsia="ru-RU"/>
        </w:rPr>
        <w:tab/>
        <w:t>УСТАНОВИЛА:</w:t>
      </w:r>
    </w:p>
    <w:p w14:paraId="3DE4CF94" w14:textId="77777777" w:rsidR="00926A25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DFC313E" w14:textId="77777777" w:rsidR="007D25F4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  <w:lang w:eastAsia="ru-RU"/>
        </w:rPr>
        <w:t xml:space="preserve">Воробьева А.Р. обратилась в суд с иском к </w:t>
      </w:r>
      <w:r w:rsidRPr="00A11159">
        <w:rPr>
          <w:rFonts w:ascii="Times New Roman" w:hAnsi="Times New Roman"/>
          <w:sz w:val="24"/>
          <w:szCs w:val="24"/>
        </w:rPr>
        <w:t xml:space="preserve">ПАО Сбербанк, в котором просит, согласно уточненному исковому заявлению, признать кредитный договор № </w:t>
      </w:r>
      <w:r>
        <w:rPr>
          <w:rFonts w:ascii="Times New Roman" w:hAnsi="Times New Roman"/>
          <w:sz w:val="24"/>
          <w:szCs w:val="24"/>
        </w:rPr>
        <w:t>******</w:t>
      </w:r>
      <w:r w:rsidRPr="00A11159">
        <w:rPr>
          <w:rFonts w:ascii="Times New Roman" w:hAnsi="Times New Roman"/>
          <w:sz w:val="24"/>
          <w:szCs w:val="24"/>
        </w:rPr>
        <w:t>, заключенный 20 марта 2020 года между Воро</w:t>
      </w:r>
      <w:r w:rsidRPr="00A11159">
        <w:rPr>
          <w:rFonts w:ascii="Times New Roman" w:hAnsi="Times New Roman"/>
          <w:sz w:val="24"/>
          <w:szCs w:val="24"/>
        </w:rPr>
        <w:t>бьевой А.Р. и ПАО Сбербанк, недействительным, применить последствия недействительности кредитного договора и обязать ответчика произвести возврат денежных средств, оплаченных по договору, по состоянию на день вступления решения суда в законную силу, компен</w:t>
      </w:r>
      <w:r w:rsidRPr="00A11159">
        <w:rPr>
          <w:rFonts w:ascii="Times New Roman" w:hAnsi="Times New Roman"/>
          <w:sz w:val="24"/>
          <w:szCs w:val="24"/>
        </w:rPr>
        <w:t>сацию морального вреда в размере 20 000 руб.</w:t>
      </w:r>
    </w:p>
    <w:p w14:paraId="1EF9CE26" w14:textId="77777777" w:rsidR="007D25F4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 xml:space="preserve">Свои исковые требования истец мотивировала тем, что  20 марта 2020 года истцу на мобильный телефон поступил звонок от неизвестного лица, представившегося сотрудником ПАО Сбербанк, который сообщил об оформлении  </w:t>
      </w:r>
      <w:r w:rsidRPr="00A11159">
        <w:rPr>
          <w:rFonts w:ascii="Times New Roman" w:hAnsi="Times New Roman"/>
          <w:sz w:val="24"/>
          <w:szCs w:val="24"/>
        </w:rPr>
        <w:t>Воробьевой А.Р. кредита на сумму 84 052 руб. 72 коп., после чего на банковский счет истца были зачислены денежные средства в размере 84 051 руб. 72 коп. После зачисления денежных средств на мобильный телефон Воробьевой А.В. вновь поступил звонок от лица, п</w:t>
      </w:r>
      <w:r w:rsidRPr="00A11159">
        <w:rPr>
          <w:rFonts w:ascii="Times New Roman" w:hAnsi="Times New Roman"/>
          <w:sz w:val="24"/>
          <w:szCs w:val="24"/>
        </w:rPr>
        <w:t>редставившегося сотрудником ПАО Сбербанк, которому Воробьева А.В. сообщила об отсутствии необходимости в данном потребительском кредите и попросила аннулировать кредит. Поскольку данное неустановленное лицо указало на невозможность аннулирования кредита, н</w:t>
      </w:r>
      <w:r w:rsidRPr="00A11159">
        <w:rPr>
          <w:rFonts w:ascii="Times New Roman" w:hAnsi="Times New Roman"/>
          <w:sz w:val="24"/>
          <w:szCs w:val="24"/>
        </w:rPr>
        <w:t>о возможность его погашения по соответствующим реквизитам, которые были продиктованы в ходе телефонного разговора. Получив инструкция по возврату денежных средств, Воробьева А.Р. через банкомат ответчика совершила перевод денежных средств по полученным рек</w:t>
      </w:r>
      <w:r w:rsidRPr="00A11159">
        <w:rPr>
          <w:rFonts w:ascii="Times New Roman" w:hAnsi="Times New Roman"/>
          <w:sz w:val="24"/>
          <w:szCs w:val="24"/>
        </w:rPr>
        <w:t>визитам, однако, через нескольку часов в приложении Сбербанк онлайн выяснила, что кредит не погашен, а по телефону горячей линии ПАО Сбербанк – что данными о расторжении кредитного договора ответчик не располагает. После этого Воробьева А.В. обратилась в о</w:t>
      </w:r>
      <w:r w:rsidRPr="00A11159">
        <w:rPr>
          <w:rFonts w:ascii="Times New Roman" w:hAnsi="Times New Roman"/>
          <w:sz w:val="24"/>
          <w:szCs w:val="24"/>
        </w:rPr>
        <w:t>тделение полиции с заявлением о преступлении, на основании которого ОМВД России по району Коньково гор. Москвы было возбуждено уголовное дело по признакам состава преступления, предусмотренного ч. 2 ст. 159 УК РФ, и в отделение ПАО Сбербанк с заявлением об</w:t>
      </w:r>
      <w:r w:rsidRPr="00A11159">
        <w:rPr>
          <w:rFonts w:ascii="Times New Roman" w:hAnsi="Times New Roman"/>
          <w:sz w:val="24"/>
          <w:szCs w:val="24"/>
        </w:rPr>
        <w:t xml:space="preserve"> аннулировании кредитного договора, в удовлетворении которого было отказано.</w:t>
      </w:r>
    </w:p>
    <w:p w14:paraId="70664B3D" w14:textId="77777777" w:rsidR="007D25F4" w:rsidRPr="00A11159" w:rsidRDefault="007D6EB8" w:rsidP="00C505E3">
      <w:pPr>
        <w:spacing w:after="0" w:line="240" w:lineRule="auto"/>
        <w:ind w:right="-2"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Представитель истца по доверенности Косоруков А.В. в судебном заседании исковые требования поддержал в полном объеме, просил суд их удовлетворить, по доводам и основаниям, изложен</w:t>
      </w:r>
      <w:r w:rsidRPr="00A11159">
        <w:rPr>
          <w:rFonts w:ascii="Times New Roman" w:hAnsi="Times New Roman"/>
          <w:sz w:val="24"/>
          <w:szCs w:val="24"/>
        </w:rPr>
        <w:t>ным в исковом заявлении.</w:t>
      </w:r>
    </w:p>
    <w:p w14:paraId="1F614F49" w14:textId="77777777" w:rsidR="007D25F4" w:rsidRPr="00A11159" w:rsidRDefault="007D6EB8" w:rsidP="00C505E3">
      <w:pPr>
        <w:spacing w:after="0" w:line="240" w:lineRule="auto"/>
        <w:ind w:right="-2"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lastRenderedPageBreak/>
        <w:t xml:space="preserve">Представитель ответчика ПАО Сбербанк по доверенности Гладышев С.В. в судебном заседании против исковых требований возражала, просила суд отказать в их удовлетворении в полном объеме по доводам, изложенным в письменных возражениях, </w:t>
      </w:r>
      <w:r w:rsidRPr="00A11159">
        <w:rPr>
          <w:rFonts w:ascii="Times New Roman" w:hAnsi="Times New Roman"/>
          <w:sz w:val="24"/>
          <w:szCs w:val="24"/>
        </w:rPr>
        <w:t>приобщенным к материалам дела.</w:t>
      </w:r>
    </w:p>
    <w:p w14:paraId="732B5B30" w14:textId="77777777" w:rsidR="00926A25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11159">
        <w:rPr>
          <w:rFonts w:ascii="Times New Roman" w:hAnsi="Times New Roman"/>
          <w:sz w:val="24"/>
          <w:szCs w:val="24"/>
          <w:lang w:eastAsia="ru-RU"/>
        </w:rPr>
        <w:t>Судом постановлено приведенное выше решение, об отмене которого просит по доводам апелляционной жалобы представитель Воробьевой А.Р. по доверенности Косоруков А.В.</w:t>
      </w:r>
    </w:p>
    <w:p w14:paraId="61563F11" w14:textId="77777777" w:rsidR="007D25F4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11159">
        <w:rPr>
          <w:rFonts w:ascii="Times New Roman" w:hAnsi="Times New Roman"/>
          <w:sz w:val="24"/>
          <w:szCs w:val="24"/>
          <w:lang w:eastAsia="ru-RU"/>
        </w:rPr>
        <w:t>Стороны в заседание судебной коллегии не явились, извещены  о</w:t>
      </w:r>
      <w:r w:rsidRPr="00A11159">
        <w:rPr>
          <w:rFonts w:ascii="Times New Roman" w:hAnsi="Times New Roman"/>
          <w:sz w:val="24"/>
          <w:szCs w:val="24"/>
          <w:lang w:eastAsia="ru-RU"/>
        </w:rPr>
        <w:t xml:space="preserve"> времени и месте рассмотрения дела надлежащим образом, представитель Воробьевой А.Р. по доверенности Косоруков А.В. представил ходатайство о рассмотрении дела в отсутствие истца и ее представителя, представитель ПАО Сбербанк представил письменные возражени</w:t>
      </w:r>
      <w:r w:rsidRPr="00A11159">
        <w:rPr>
          <w:rFonts w:ascii="Times New Roman" w:hAnsi="Times New Roman"/>
          <w:sz w:val="24"/>
          <w:szCs w:val="24"/>
          <w:lang w:eastAsia="ru-RU"/>
        </w:rPr>
        <w:t>я на апелляционную жалобу.</w:t>
      </w:r>
    </w:p>
    <w:p w14:paraId="44BE481E" w14:textId="77777777" w:rsidR="007D25F4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11159">
        <w:rPr>
          <w:rFonts w:ascii="Times New Roman" w:hAnsi="Times New Roman"/>
          <w:sz w:val="24"/>
          <w:szCs w:val="24"/>
          <w:lang w:eastAsia="ru-RU"/>
        </w:rPr>
        <w:t>Проверив материалы дела,  обсудив доводы апелляционной жалобы, возразения на нее, судебная коллегия не находит оснований к отмене или изменению решения суда, постановленного в соответствии с фактическими обстоятельствами, материа</w:t>
      </w:r>
      <w:r w:rsidRPr="00A11159">
        <w:rPr>
          <w:rFonts w:ascii="Times New Roman" w:hAnsi="Times New Roman"/>
          <w:sz w:val="24"/>
          <w:szCs w:val="24"/>
          <w:lang w:eastAsia="ru-RU"/>
        </w:rPr>
        <w:t>лами дела и требованиями закона.</w:t>
      </w:r>
    </w:p>
    <w:p w14:paraId="52E171AD" w14:textId="77777777" w:rsidR="0000266C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11159">
        <w:rPr>
          <w:rFonts w:ascii="Times New Roman" w:hAnsi="Times New Roman"/>
          <w:sz w:val="24"/>
          <w:szCs w:val="24"/>
          <w:lang w:eastAsia="ru-RU"/>
        </w:rPr>
        <w:t xml:space="preserve">Суд первой инстанции, при вынесении решения, руководствовался положениями  ст. ст. 160, </w:t>
      </w:r>
      <w:r w:rsidRPr="00A11159">
        <w:rPr>
          <w:rFonts w:ascii="Times New Roman" w:hAnsi="Times New Roman"/>
          <w:sz w:val="24"/>
          <w:szCs w:val="24"/>
          <w:lang w:eastAsia="ru-RU"/>
        </w:rPr>
        <w:t xml:space="preserve">179, </w:t>
      </w:r>
      <w:r w:rsidRPr="00A11159">
        <w:rPr>
          <w:rFonts w:ascii="Times New Roman" w:hAnsi="Times New Roman"/>
          <w:sz w:val="24"/>
          <w:szCs w:val="24"/>
          <w:lang w:eastAsia="ru-RU"/>
        </w:rPr>
        <w:t xml:space="preserve">432,  845,847, 848 Гражданского кодекса РФ, </w:t>
      </w:r>
      <w:r w:rsidRPr="00A11159">
        <w:rPr>
          <w:rFonts w:ascii="Times New Roman" w:hAnsi="Times New Roman"/>
          <w:sz w:val="24"/>
          <w:szCs w:val="24"/>
          <w:lang w:eastAsia="ru-RU"/>
        </w:rPr>
        <w:t>ст. 11 Федерального закона от 27 июля 2006 года № 149-ФЗ «</w:t>
      </w:r>
      <w:r w:rsidRPr="00A11159">
        <w:rPr>
          <w:rFonts w:ascii="Times New Roman" w:hAnsi="Times New Roman"/>
          <w:sz w:val="24"/>
          <w:szCs w:val="24"/>
          <w:lang w:eastAsia="ru-RU"/>
        </w:rPr>
        <w:t>Об информации, информационны</w:t>
      </w:r>
      <w:r w:rsidRPr="00A11159">
        <w:rPr>
          <w:rFonts w:ascii="Times New Roman" w:hAnsi="Times New Roman"/>
          <w:sz w:val="24"/>
          <w:szCs w:val="24"/>
          <w:lang w:eastAsia="ru-RU"/>
        </w:rPr>
        <w:t>х технологиях и о защите информации</w:t>
      </w:r>
      <w:r w:rsidRPr="00A11159">
        <w:rPr>
          <w:rFonts w:ascii="Times New Roman" w:hAnsi="Times New Roman"/>
          <w:sz w:val="24"/>
          <w:szCs w:val="24"/>
          <w:lang w:eastAsia="ru-RU"/>
        </w:rPr>
        <w:t>».</w:t>
      </w:r>
    </w:p>
    <w:p w14:paraId="2DD2DE54" w14:textId="77777777" w:rsidR="0000266C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  <w:lang w:eastAsia="ru-RU"/>
        </w:rPr>
        <w:t xml:space="preserve">Как установлено судом и следует из материалов дела, </w:t>
      </w:r>
      <w:r w:rsidRPr="00A11159">
        <w:rPr>
          <w:rFonts w:ascii="Times New Roman" w:hAnsi="Times New Roman"/>
          <w:sz w:val="24"/>
          <w:szCs w:val="24"/>
        </w:rPr>
        <w:t xml:space="preserve">21 мая 2016  года между Воробьевой А.Р, и ПАО Сбербанк был заключен договор банковского обслуживания № </w:t>
      </w:r>
      <w:r>
        <w:rPr>
          <w:rFonts w:ascii="Times New Roman" w:hAnsi="Times New Roman"/>
          <w:sz w:val="24"/>
          <w:szCs w:val="24"/>
        </w:rPr>
        <w:t>******</w:t>
      </w:r>
      <w:r w:rsidRPr="00A11159">
        <w:rPr>
          <w:rFonts w:ascii="Times New Roman" w:hAnsi="Times New Roman"/>
          <w:sz w:val="24"/>
          <w:szCs w:val="24"/>
        </w:rPr>
        <w:t>, в рамках которого ответчиком была выпущена банковская к</w:t>
      </w:r>
      <w:r w:rsidRPr="00A11159">
        <w:rPr>
          <w:rFonts w:ascii="Times New Roman" w:hAnsi="Times New Roman"/>
          <w:sz w:val="24"/>
          <w:szCs w:val="24"/>
        </w:rPr>
        <w:t>арта на имя Воробьевой А.Р. При заключении договора банковского обслуживания Воробьева А.Р. подтвердила свое согласие с Условиями банковского обслуживания физических лиц и приняла на себя обязательства их выполнять.</w:t>
      </w:r>
    </w:p>
    <w:p w14:paraId="0DA80640" w14:textId="77777777" w:rsidR="0000266C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25 июня 2018 года по карте Воробьевой А.</w:t>
      </w:r>
      <w:r w:rsidRPr="00A11159">
        <w:rPr>
          <w:rFonts w:ascii="Times New Roman" w:hAnsi="Times New Roman"/>
          <w:sz w:val="24"/>
          <w:szCs w:val="24"/>
        </w:rPr>
        <w:t>Р. через систему Сбербанк онлайн к номеру мобильного телефона истца +</w:t>
      </w:r>
      <w:r>
        <w:rPr>
          <w:rFonts w:ascii="Times New Roman" w:hAnsi="Times New Roman"/>
          <w:sz w:val="24"/>
          <w:szCs w:val="24"/>
        </w:rPr>
        <w:t>********</w:t>
      </w:r>
      <w:r w:rsidRPr="00A11159">
        <w:rPr>
          <w:rFonts w:ascii="Times New Roman" w:hAnsi="Times New Roman"/>
          <w:sz w:val="24"/>
          <w:szCs w:val="24"/>
        </w:rPr>
        <w:t xml:space="preserve"> была подключена услуга Мобильный банк.</w:t>
      </w:r>
    </w:p>
    <w:p w14:paraId="02046E8A" w14:textId="77777777" w:rsidR="0000266C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Пунктом 3.9.1 Договора банковского обслуживания, пунктом 3.9.1.2 Условий банковского обслуживания физических лиц ПАО Сбербанк предусмотрено</w:t>
      </w:r>
      <w:r w:rsidRPr="00A11159">
        <w:rPr>
          <w:rFonts w:ascii="Times New Roman" w:hAnsi="Times New Roman"/>
          <w:sz w:val="24"/>
          <w:szCs w:val="24"/>
        </w:rPr>
        <w:t>, что клиент имеет право заключить с Банком кредитный договор, в том числе с использование  Системы Сбербанк Онлайн, в целях которого клиент имеет право в случае принятия Банком положительного решения о возможности предоставления кредита инициировать заклю</w:t>
      </w:r>
      <w:r w:rsidRPr="00A11159">
        <w:rPr>
          <w:rFonts w:ascii="Times New Roman" w:hAnsi="Times New Roman"/>
          <w:sz w:val="24"/>
          <w:szCs w:val="24"/>
        </w:rPr>
        <w:t>чение кредитного договора, которое производится путем направления клиентом в Банк предложения о заключении кредитного договора в виде индивидуальных условий «Потребительского кредита» в соответствии с «Общими условиями предоставления, обслуживания и погаше</w:t>
      </w:r>
      <w:r w:rsidRPr="00A11159">
        <w:rPr>
          <w:rFonts w:ascii="Times New Roman" w:hAnsi="Times New Roman"/>
          <w:sz w:val="24"/>
          <w:szCs w:val="24"/>
        </w:rPr>
        <w:t>ния кредитов для физических лиц по продукту Потребительский кредит», опубликованный на официальном сайте Банка и размещенными в подразделениях Банка, осуществляющих операции кредитования физических лиц, и последующего акцепта Банком полученных индивидуальн</w:t>
      </w:r>
      <w:r w:rsidRPr="00A11159">
        <w:rPr>
          <w:rFonts w:ascii="Times New Roman" w:hAnsi="Times New Roman"/>
          <w:sz w:val="24"/>
          <w:szCs w:val="24"/>
        </w:rPr>
        <w:t>ых условий «Потребительского кредита».</w:t>
      </w:r>
    </w:p>
    <w:p w14:paraId="7F115AD4" w14:textId="77777777" w:rsidR="0000266C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Доступ клиента к услугам Системы Сбербанк Онлайн осуществляется при условии его успешной идентификации и аутентификации на основании логина и постоянного пароля (п.3.7 Приложения 1 к Условиям Банковского обслуживания)</w:t>
      </w:r>
      <w:r w:rsidRPr="00A11159">
        <w:rPr>
          <w:rFonts w:ascii="Times New Roman" w:hAnsi="Times New Roman"/>
          <w:sz w:val="24"/>
          <w:szCs w:val="24"/>
        </w:rPr>
        <w:t>.</w:t>
      </w:r>
    </w:p>
    <w:p w14:paraId="57D667C9" w14:textId="77777777" w:rsidR="0000266C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 xml:space="preserve">Согласно п.3.8 Приложения 1 к Условиям Банковского обслуживания, операции в системе Сбербанк Онлайн клиент подтверждает одноразовым паролем, который вводится при совершении операции в системе Сбербанк Онлайн, либо путем нажатия при совершении операции в </w:t>
      </w:r>
      <w:r w:rsidRPr="00A11159">
        <w:rPr>
          <w:rFonts w:ascii="Times New Roman" w:hAnsi="Times New Roman"/>
          <w:sz w:val="24"/>
          <w:szCs w:val="24"/>
        </w:rPr>
        <w:t>интерфейсе системы Сбербанк Онлайн. Одноразовые пароли клиент может получить в смс-сообщении, отправленном на номер телефона, зарегистрированного для доступа к смс-банку по карте или в пуш-уведомлении.</w:t>
      </w:r>
    </w:p>
    <w:p w14:paraId="575862A9" w14:textId="77777777" w:rsidR="0000266C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Указанные способы использования аналога собственноручн</w:t>
      </w:r>
      <w:r w:rsidRPr="00A11159">
        <w:rPr>
          <w:rFonts w:ascii="Times New Roman" w:hAnsi="Times New Roman"/>
          <w:sz w:val="24"/>
          <w:szCs w:val="24"/>
        </w:rPr>
        <w:t>ой подписи предусмотрены ст. 160 ГК РФ и согласованы сторонами по настоящему делу.</w:t>
      </w:r>
    </w:p>
    <w:p w14:paraId="74CDC2A9" w14:textId="77777777" w:rsidR="0000266C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lastRenderedPageBreak/>
        <w:t>Также установлено, что  20 марта 2020 года была выполнена регистрация в основной версии системы Сбербанк Онлайн с использование реквизитов карты истца и одноразового пароля,</w:t>
      </w:r>
      <w:r w:rsidRPr="00A11159">
        <w:rPr>
          <w:rFonts w:ascii="Times New Roman" w:hAnsi="Times New Roman"/>
          <w:sz w:val="24"/>
          <w:szCs w:val="24"/>
        </w:rPr>
        <w:t xml:space="preserve"> направленного Банком смс-сообщением на телефон истца +</w:t>
      </w:r>
      <w:r>
        <w:rPr>
          <w:rFonts w:ascii="Times New Roman" w:hAnsi="Times New Roman"/>
          <w:sz w:val="24"/>
          <w:szCs w:val="24"/>
        </w:rPr>
        <w:t>*******</w:t>
      </w:r>
      <w:r w:rsidRPr="00A11159">
        <w:rPr>
          <w:rFonts w:ascii="Times New Roman" w:hAnsi="Times New Roman"/>
          <w:sz w:val="24"/>
          <w:szCs w:val="24"/>
        </w:rPr>
        <w:t>, после чего оформлена заявка на получение потребительского кредита.</w:t>
      </w:r>
    </w:p>
    <w:p w14:paraId="14B1C25C" w14:textId="77777777" w:rsidR="00E33AAA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Операция оформлении заявки на получение и операция получения потребительского кредита были подтверждены одноразовыми смс-паро</w:t>
      </w:r>
      <w:r w:rsidRPr="00A11159">
        <w:rPr>
          <w:rFonts w:ascii="Times New Roman" w:hAnsi="Times New Roman"/>
          <w:sz w:val="24"/>
          <w:szCs w:val="24"/>
        </w:rPr>
        <w:t xml:space="preserve">лями, направленными на вышеуказанный телефонный номер истца. </w:t>
      </w:r>
    </w:p>
    <w:p w14:paraId="027A0BBB" w14:textId="77777777" w:rsidR="00E33AAA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Таким образом ПАО Сбербанк были получены и надлежащим образом исполнены распоряжения по оформлению заявки на получение и получение потребительского кредита, а потому суд признает, что 20 марта 2</w:t>
      </w:r>
      <w:r w:rsidRPr="00A11159">
        <w:rPr>
          <w:rFonts w:ascii="Times New Roman" w:hAnsi="Times New Roman"/>
          <w:sz w:val="24"/>
          <w:szCs w:val="24"/>
        </w:rPr>
        <w:t xml:space="preserve">020 года между Воробьевой А.Р. и ПАО Сбербанк был заключён кредитный договор № </w:t>
      </w:r>
      <w:r>
        <w:rPr>
          <w:rFonts w:ascii="Times New Roman" w:hAnsi="Times New Roman"/>
          <w:sz w:val="24"/>
          <w:szCs w:val="24"/>
        </w:rPr>
        <w:t>********</w:t>
      </w:r>
      <w:r w:rsidRPr="00A11159">
        <w:rPr>
          <w:rFonts w:ascii="Times New Roman" w:hAnsi="Times New Roman"/>
          <w:sz w:val="24"/>
          <w:szCs w:val="24"/>
        </w:rPr>
        <w:t>, в соответствии с которым истцу был предоставлен потребительский кредит в размере 84 051 руб. 72 коп., и данные денежные средства зачислены на счет банковской карты Вор</w:t>
      </w:r>
      <w:r w:rsidRPr="00A11159">
        <w:rPr>
          <w:rFonts w:ascii="Times New Roman" w:hAnsi="Times New Roman"/>
          <w:sz w:val="24"/>
          <w:szCs w:val="24"/>
        </w:rPr>
        <w:t>обьевой А.Р.</w:t>
      </w:r>
    </w:p>
    <w:p w14:paraId="1F20C347" w14:textId="77777777" w:rsidR="00E33AAA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После зачисления денежных средств Воробьева А.Р. распорядилась ими по своему усмотрению, в том числе путем снятия через банкомат № 10117380 денежных средств, в размере 79 000 руб.</w:t>
      </w:r>
    </w:p>
    <w:p w14:paraId="46F03311" w14:textId="77777777" w:rsidR="00D6319E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  <w:lang w:eastAsia="ru-RU"/>
        </w:rPr>
        <w:t xml:space="preserve">Оценив представленные доказательства по правилам </w:t>
      </w:r>
      <w:hyperlink r:id="rId7" w:history="1">
        <w:r w:rsidRPr="00A11159">
          <w:rPr>
            <w:rFonts w:ascii="Times New Roman" w:hAnsi="Times New Roman"/>
            <w:color w:val="0000FF"/>
            <w:sz w:val="24"/>
            <w:szCs w:val="24"/>
            <w:lang w:eastAsia="ru-RU"/>
          </w:rPr>
          <w:t>ст. 67</w:t>
        </w:r>
      </w:hyperlink>
      <w:r w:rsidRPr="00A11159">
        <w:rPr>
          <w:rFonts w:ascii="Times New Roman" w:hAnsi="Times New Roman"/>
          <w:sz w:val="24"/>
          <w:szCs w:val="24"/>
          <w:lang w:eastAsia="ru-RU"/>
        </w:rPr>
        <w:t xml:space="preserve"> ГПК РФ, суд первой инстанции, пришел к выводу о том, что </w:t>
      </w:r>
      <w:r w:rsidRPr="00A11159">
        <w:rPr>
          <w:rFonts w:ascii="Times New Roman" w:hAnsi="Times New Roman"/>
          <w:sz w:val="24"/>
          <w:szCs w:val="24"/>
        </w:rPr>
        <w:t>ПАО Сбербанк исполнил свои обязательства по к</w:t>
      </w:r>
      <w:r w:rsidRPr="00A11159">
        <w:rPr>
          <w:rFonts w:ascii="Times New Roman" w:hAnsi="Times New Roman"/>
          <w:sz w:val="24"/>
          <w:szCs w:val="24"/>
        </w:rPr>
        <w:t>редитному договору в полном объеме, а зачисленные денежные средства были использованы Воробьевой А.Р. по своему усмотрению, при этом оснований полагать, что ответчиком были нарушены положения Федерального закона «О банках и банковской деятельности», Федера</w:t>
      </w:r>
      <w:r w:rsidRPr="00A11159">
        <w:rPr>
          <w:rFonts w:ascii="Times New Roman" w:hAnsi="Times New Roman"/>
          <w:sz w:val="24"/>
          <w:szCs w:val="24"/>
        </w:rPr>
        <w:t>льного закона «О персональных данных» у суда не имеется, доказательств тому стороной истца не представлено.</w:t>
      </w:r>
    </w:p>
    <w:p w14:paraId="07E3ED78" w14:textId="77777777" w:rsidR="00D6319E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Обращаясь в суд с настоящим иском,  Воробьева А.Р. просила  признать кредитный договор №  93638144 от 20 марта 2020 года недействительным в силу его</w:t>
      </w:r>
      <w:r w:rsidRPr="00A11159">
        <w:rPr>
          <w:rFonts w:ascii="Times New Roman" w:hAnsi="Times New Roman"/>
          <w:sz w:val="24"/>
          <w:szCs w:val="24"/>
        </w:rPr>
        <w:t xml:space="preserve"> ничтожности как сделку, заключенную под влиянием обмана. </w:t>
      </w:r>
    </w:p>
    <w:p w14:paraId="4E19C359" w14:textId="77777777" w:rsidR="00D6319E" w:rsidRPr="00A11159" w:rsidRDefault="007D6EB8" w:rsidP="00C505E3">
      <w:pPr>
        <w:pStyle w:val="af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1159">
        <w:rPr>
          <w:rFonts w:ascii="Times New Roman" w:hAnsi="Times New Roman" w:cs="Times New Roman"/>
          <w:sz w:val="24"/>
          <w:szCs w:val="24"/>
        </w:rPr>
        <w:t>В соответствии с п. 3 ст. 154 ГК РФ для заключения договора необходимо выражение согласованной воли двух сторон (двусторонняя сделка) либо трех или более сторон (многосторонняя сделка).</w:t>
      </w:r>
    </w:p>
    <w:p w14:paraId="4D68145C" w14:textId="77777777" w:rsidR="00D6319E" w:rsidRPr="00A11159" w:rsidRDefault="007D6EB8" w:rsidP="00C505E3">
      <w:pPr>
        <w:pStyle w:val="af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1159">
        <w:rPr>
          <w:rFonts w:ascii="Times New Roman" w:hAnsi="Times New Roman" w:cs="Times New Roman"/>
          <w:sz w:val="24"/>
          <w:szCs w:val="24"/>
        </w:rPr>
        <w:t>В силу пунк</w:t>
      </w:r>
      <w:r w:rsidRPr="00A11159">
        <w:rPr>
          <w:rFonts w:ascii="Times New Roman" w:hAnsi="Times New Roman" w:cs="Times New Roman"/>
          <w:sz w:val="24"/>
          <w:szCs w:val="24"/>
        </w:rPr>
        <w:t xml:space="preserve">та 2 статьи 434 ГК РФ договор в письменной форме может быть заключен путем составления одного документа, подписанного сторонами, а также путем обмена письмами, телеграммами, телексами, телефаксами и иными документами, в том числе электронными документами, </w:t>
      </w:r>
      <w:r w:rsidRPr="00A11159">
        <w:rPr>
          <w:rFonts w:ascii="Times New Roman" w:hAnsi="Times New Roman" w:cs="Times New Roman"/>
          <w:sz w:val="24"/>
          <w:szCs w:val="24"/>
        </w:rPr>
        <w:t>передаваемыми по каналам связи, позволяющими достоверно установить, что документ исходит от стороны по договору.</w:t>
      </w:r>
    </w:p>
    <w:p w14:paraId="2CE1DDE5" w14:textId="77777777" w:rsidR="00D6319E" w:rsidRPr="00A11159" w:rsidRDefault="007D6EB8" w:rsidP="00C505E3">
      <w:pPr>
        <w:pStyle w:val="af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1159">
        <w:rPr>
          <w:rFonts w:ascii="Times New Roman" w:hAnsi="Times New Roman" w:cs="Times New Roman"/>
          <w:sz w:val="24"/>
          <w:szCs w:val="24"/>
        </w:rPr>
        <w:t>Письменная форма договора считается соблюденной, если письменное предложение заключить договор принято в порядке, предусмотренном пунктом 3 ста</w:t>
      </w:r>
      <w:r w:rsidRPr="00A11159">
        <w:rPr>
          <w:rFonts w:ascii="Times New Roman" w:hAnsi="Times New Roman" w:cs="Times New Roman"/>
          <w:sz w:val="24"/>
          <w:szCs w:val="24"/>
        </w:rPr>
        <w:t>тьи 438 настоящего Кодекса.</w:t>
      </w:r>
    </w:p>
    <w:p w14:paraId="700A772D" w14:textId="77777777" w:rsidR="00D6319E" w:rsidRPr="00A11159" w:rsidRDefault="007D6EB8" w:rsidP="00C505E3">
      <w:pPr>
        <w:pStyle w:val="af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1159">
        <w:rPr>
          <w:rFonts w:ascii="Times New Roman" w:hAnsi="Times New Roman" w:cs="Times New Roman"/>
          <w:sz w:val="24"/>
          <w:szCs w:val="24"/>
        </w:rPr>
        <w:t>Согласно п. 3 ст. 438 ГК РФ 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выполнение работ, уплата соо</w:t>
      </w:r>
      <w:r w:rsidRPr="00A11159">
        <w:rPr>
          <w:rFonts w:ascii="Times New Roman" w:hAnsi="Times New Roman" w:cs="Times New Roman"/>
          <w:sz w:val="24"/>
          <w:szCs w:val="24"/>
        </w:rPr>
        <w:t xml:space="preserve">тветствующей суммы и т.п.) считается акцептом, если иное не предусмотрено законом, иными правовыми актами или не указано в оферте. </w:t>
      </w:r>
    </w:p>
    <w:p w14:paraId="5C8AE325" w14:textId="77777777" w:rsidR="00D6319E" w:rsidRPr="00A11159" w:rsidRDefault="007D6EB8" w:rsidP="00C505E3">
      <w:pPr>
        <w:pStyle w:val="af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1159">
        <w:rPr>
          <w:rFonts w:ascii="Times New Roman" w:hAnsi="Times New Roman" w:cs="Times New Roman"/>
          <w:sz w:val="24"/>
          <w:szCs w:val="24"/>
        </w:rPr>
        <w:t>Согласно ч. 1 ст. 166 ГК РФ сделка недействительна по основаниям, установленным законом, в силу признания ее таковой судом (</w:t>
      </w:r>
      <w:r w:rsidRPr="00A11159">
        <w:rPr>
          <w:rFonts w:ascii="Times New Roman" w:hAnsi="Times New Roman" w:cs="Times New Roman"/>
          <w:sz w:val="24"/>
          <w:szCs w:val="24"/>
        </w:rPr>
        <w:t xml:space="preserve">оспоримая сделка) либо независимо от такого признания (ничтожная сделка). </w:t>
      </w:r>
    </w:p>
    <w:p w14:paraId="5738EE90" w14:textId="77777777" w:rsidR="00D6319E" w:rsidRPr="00A11159" w:rsidRDefault="007D6EB8" w:rsidP="00C505E3">
      <w:pPr>
        <w:pStyle w:val="af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1159">
        <w:rPr>
          <w:rFonts w:ascii="Times New Roman" w:hAnsi="Times New Roman" w:cs="Times New Roman"/>
          <w:sz w:val="24"/>
          <w:szCs w:val="24"/>
        </w:rPr>
        <w:t>Требование о применении последствий недействительности ничтожной сделки вправе предъявить сторона сделки, а в предусмотренных законом случаях также иное лицо.  Требование о признани</w:t>
      </w:r>
      <w:r w:rsidRPr="00A11159">
        <w:rPr>
          <w:rFonts w:ascii="Times New Roman" w:hAnsi="Times New Roman" w:cs="Times New Roman"/>
          <w:sz w:val="24"/>
          <w:szCs w:val="24"/>
        </w:rPr>
        <w:t>и недействительной ничтожной сделки независимо от применения последствий ее недействительности может быть удовлетворено, если лицо, предъявляющее такое требование, имеет охраняемый законом интерес в признании этой сделки недействительной (ч.3 ст. 166 ГК РФ</w:t>
      </w:r>
      <w:r w:rsidRPr="00A11159">
        <w:rPr>
          <w:rFonts w:ascii="Times New Roman" w:hAnsi="Times New Roman" w:cs="Times New Roman"/>
          <w:sz w:val="24"/>
          <w:szCs w:val="24"/>
        </w:rPr>
        <w:t>).</w:t>
      </w:r>
    </w:p>
    <w:p w14:paraId="3E24E846" w14:textId="77777777" w:rsidR="00D6319E" w:rsidRPr="00A11159" w:rsidRDefault="007D6EB8" w:rsidP="00C505E3">
      <w:pPr>
        <w:pStyle w:val="af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1159">
        <w:rPr>
          <w:rFonts w:ascii="Times New Roman" w:hAnsi="Times New Roman" w:cs="Times New Roman"/>
          <w:sz w:val="24"/>
          <w:szCs w:val="24"/>
        </w:rPr>
        <w:t>В силу положений ч.1 статьи 167 ГК РФ недействительная сделка не влечет юридических последствий, за исключением тех, которые связаны с ее недействительностью, и недействительна с момента ее совершения.</w:t>
      </w:r>
    </w:p>
    <w:p w14:paraId="28EF96BB" w14:textId="77777777" w:rsidR="00D6319E" w:rsidRPr="00A11159" w:rsidRDefault="007D6EB8" w:rsidP="00C505E3">
      <w:pPr>
        <w:pStyle w:val="af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1159">
        <w:rPr>
          <w:rFonts w:ascii="Times New Roman" w:hAnsi="Times New Roman" w:cs="Times New Roman"/>
          <w:sz w:val="24"/>
          <w:szCs w:val="24"/>
        </w:rPr>
        <w:t>Лицо, которое знало или должно было знать об основа</w:t>
      </w:r>
      <w:r w:rsidRPr="00A11159">
        <w:rPr>
          <w:rFonts w:ascii="Times New Roman" w:hAnsi="Times New Roman" w:cs="Times New Roman"/>
          <w:sz w:val="24"/>
          <w:szCs w:val="24"/>
        </w:rPr>
        <w:t>ниях недействительности оспоримой сделки, после признания этой сделки недействительной не считается действовавшим добросовестно.</w:t>
      </w:r>
    </w:p>
    <w:p w14:paraId="0A763A7C" w14:textId="77777777" w:rsidR="00D6319E" w:rsidRPr="00A11159" w:rsidRDefault="007D6EB8" w:rsidP="00C505E3">
      <w:pPr>
        <w:pStyle w:val="af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1159">
        <w:rPr>
          <w:rFonts w:ascii="Times New Roman" w:hAnsi="Times New Roman" w:cs="Times New Roman"/>
          <w:sz w:val="24"/>
          <w:szCs w:val="24"/>
        </w:rPr>
        <w:t>В ч. 2 статьи 179 ГК РФ  предусмотрено, что сделка, совершенная под влиянием обмана, может быть признана судом недействительной</w:t>
      </w:r>
      <w:r w:rsidRPr="00A11159">
        <w:rPr>
          <w:rFonts w:ascii="Times New Roman" w:hAnsi="Times New Roman" w:cs="Times New Roman"/>
          <w:sz w:val="24"/>
          <w:szCs w:val="24"/>
        </w:rPr>
        <w:t xml:space="preserve"> по иску потерпевшего.</w:t>
      </w:r>
    </w:p>
    <w:p w14:paraId="74AE6383" w14:textId="77777777" w:rsidR="00D6319E" w:rsidRPr="00A11159" w:rsidRDefault="007D6EB8" w:rsidP="00C505E3">
      <w:pPr>
        <w:pStyle w:val="af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1159">
        <w:rPr>
          <w:rFonts w:ascii="Times New Roman" w:hAnsi="Times New Roman" w:cs="Times New Roman"/>
          <w:sz w:val="24"/>
          <w:szCs w:val="24"/>
        </w:rPr>
        <w:t>Согласно ч. 3 ст. 179 ГК РФ сделка на крайне невыгодных условиях, которую лицо было вынуждено совершить вследствие стечения тяжелых обстоятельств, чем другая сторона воспользовалась (кабальная сделка), может быть признана судом недей</w:t>
      </w:r>
      <w:r w:rsidRPr="00A11159">
        <w:rPr>
          <w:rFonts w:ascii="Times New Roman" w:hAnsi="Times New Roman" w:cs="Times New Roman"/>
          <w:sz w:val="24"/>
          <w:szCs w:val="24"/>
        </w:rPr>
        <w:t xml:space="preserve">ствительной по иску потерпевшего. </w:t>
      </w:r>
    </w:p>
    <w:p w14:paraId="612C88D5" w14:textId="77777777" w:rsidR="00D6319E" w:rsidRPr="00A11159" w:rsidRDefault="007D6EB8" w:rsidP="00C505E3">
      <w:pPr>
        <w:pStyle w:val="af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1159">
        <w:rPr>
          <w:rFonts w:ascii="Times New Roman" w:hAnsi="Times New Roman" w:cs="Times New Roman"/>
          <w:sz w:val="24"/>
          <w:szCs w:val="24"/>
        </w:rPr>
        <w:t>Суд первой инстанции, разрешая заявленные исковые требования применительно к вышеприведенным положениям закона, оценив собранные по делу доказательства в их совокупности, исходил из того, что распоряжение истца на заключе</w:t>
      </w:r>
      <w:r w:rsidRPr="00A11159">
        <w:rPr>
          <w:rFonts w:ascii="Times New Roman" w:hAnsi="Times New Roman" w:cs="Times New Roman"/>
          <w:sz w:val="24"/>
          <w:szCs w:val="24"/>
        </w:rPr>
        <w:t>ние кредитного договора было подтверждено действительными средствами подтверждения (простой электронной подписью), SMS-кодами, содержащимися в SMS-сообщениях, направленными на телефонный номер истца, которые были верно введены истцом, либо иными лицами, но</w:t>
      </w:r>
      <w:r w:rsidRPr="00A11159">
        <w:rPr>
          <w:rFonts w:ascii="Times New Roman" w:hAnsi="Times New Roman" w:cs="Times New Roman"/>
          <w:sz w:val="24"/>
          <w:szCs w:val="24"/>
        </w:rPr>
        <w:t xml:space="preserve"> с ее согласия в системе "Сбербанк Онлайн" в подтверждение совершения каждого конкретного распоряжения. Оспариваемая операция по карте истца совершена ответчиком в полном соответствии с положениями законодательства и заключенных договоров на основании расп</w:t>
      </w:r>
      <w:r w:rsidRPr="00A11159">
        <w:rPr>
          <w:rFonts w:ascii="Times New Roman" w:hAnsi="Times New Roman" w:cs="Times New Roman"/>
          <w:sz w:val="24"/>
          <w:szCs w:val="24"/>
        </w:rPr>
        <w:t xml:space="preserve">оряжений самого истца, подтвержденных простой электронной подписью, которой выступает одноразовый SMS-код, содержащийся в SMS-сообщениях, полученных истцом, и верно введенных в системе «Сбербанк Онлайн». </w:t>
      </w:r>
    </w:p>
    <w:p w14:paraId="048A311E" w14:textId="77777777" w:rsidR="00D6319E" w:rsidRPr="00A11159" w:rsidRDefault="007D6EB8" w:rsidP="00C505E3">
      <w:pPr>
        <w:pStyle w:val="af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1159">
        <w:rPr>
          <w:rFonts w:ascii="Times New Roman" w:hAnsi="Times New Roman" w:cs="Times New Roman"/>
          <w:sz w:val="24"/>
          <w:szCs w:val="24"/>
        </w:rPr>
        <w:t>С учетом установленных обстоятельств, суд первой ин</w:t>
      </w:r>
      <w:r w:rsidRPr="00A11159">
        <w:rPr>
          <w:rFonts w:ascii="Times New Roman" w:hAnsi="Times New Roman" w:cs="Times New Roman"/>
          <w:sz w:val="24"/>
          <w:szCs w:val="24"/>
        </w:rPr>
        <w:t>станции пришел к выводу о том, что оспариваемая операция осуществлена банком в отсутствие нарушений законодательства. При этом доказательств наличия у банка причин, позволяющих усомниться в правомерности поступивших распоряжений и ограничивать клиента в ег</w:t>
      </w:r>
      <w:r w:rsidRPr="00A11159">
        <w:rPr>
          <w:rFonts w:ascii="Times New Roman" w:hAnsi="Times New Roman" w:cs="Times New Roman"/>
          <w:sz w:val="24"/>
          <w:szCs w:val="24"/>
        </w:rPr>
        <w:t>о праве распоряжаться собственными денежными средствами по своему усмотрению, судом первой инстанции добыто не было.</w:t>
      </w:r>
    </w:p>
    <w:p w14:paraId="448B084A" w14:textId="77777777" w:rsidR="00D6319E" w:rsidRPr="00A11159" w:rsidRDefault="007D6EB8" w:rsidP="00C505E3">
      <w:pPr>
        <w:pStyle w:val="a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При таких данных, не усмотрев в действиях ответчика по заключению кредитного договора с истцом нарушений законодательства и прав истца, суд</w:t>
      </w:r>
      <w:r w:rsidRPr="00A11159">
        <w:rPr>
          <w:rFonts w:ascii="Times New Roman" w:hAnsi="Times New Roman"/>
          <w:sz w:val="24"/>
          <w:szCs w:val="24"/>
        </w:rPr>
        <w:t xml:space="preserve"> первой инстанции отказал в удовлетворении иска в полном объеме.</w:t>
      </w:r>
    </w:p>
    <w:p w14:paraId="24C9E829" w14:textId="77777777" w:rsidR="00D6319E" w:rsidRPr="00A11159" w:rsidRDefault="007D6EB8" w:rsidP="00C505E3">
      <w:pPr>
        <w:pStyle w:val="a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Судебная коллегия соглашается с выводом суда первой инстанции об отказе в удовлетворении иска, поскольку он основан на правильно установленных фактических обстоятельствах дела, нормах материа</w:t>
      </w:r>
      <w:r w:rsidRPr="00A11159">
        <w:rPr>
          <w:rFonts w:ascii="Times New Roman" w:hAnsi="Times New Roman"/>
          <w:sz w:val="24"/>
          <w:szCs w:val="24"/>
        </w:rPr>
        <w:t>льного права, верно примененных судом. Оценка доказательств произведена судом по правилам ст.ст. 59, 67 ГПК РФ.</w:t>
      </w:r>
    </w:p>
    <w:p w14:paraId="70DC283C" w14:textId="77777777" w:rsidR="00D6319E" w:rsidRPr="00A11159" w:rsidRDefault="007D6EB8" w:rsidP="00C505E3">
      <w:pPr>
        <w:pStyle w:val="a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 xml:space="preserve">Доводы апелляционной жалобы о ничтожности кредитного договора от </w:t>
      </w:r>
      <w:r w:rsidRPr="00A11159">
        <w:rPr>
          <w:rFonts w:ascii="Times New Roman" w:hAnsi="Times New Roman"/>
          <w:sz w:val="24"/>
          <w:szCs w:val="24"/>
        </w:rPr>
        <w:t xml:space="preserve">20 марат 2020 года </w:t>
      </w:r>
      <w:r w:rsidRPr="00A11159">
        <w:rPr>
          <w:rFonts w:ascii="Times New Roman" w:hAnsi="Times New Roman"/>
          <w:sz w:val="24"/>
          <w:szCs w:val="24"/>
        </w:rPr>
        <w:t>не основаны на фактических обстоятельствах дела, правильно у</w:t>
      </w:r>
      <w:r w:rsidRPr="00A11159">
        <w:rPr>
          <w:rFonts w:ascii="Times New Roman" w:hAnsi="Times New Roman"/>
          <w:sz w:val="24"/>
          <w:szCs w:val="24"/>
        </w:rPr>
        <w:t>становленных судом первой инстанции, и собранных по делу доказательствах, по своему содержанию повторяют доводы, положенные истцом в основу иска, которые являлись предметом судебного обсуждения и правильно были признаны судом первой инстанции несостоятельн</w:t>
      </w:r>
      <w:r w:rsidRPr="00A11159">
        <w:rPr>
          <w:rFonts w:ascii="Times New Roman" w:hAnsi="Times New Roman"/>
          <w:sz w:val="24"/>
          <w:szCs w:val="24"/>
        </w:rPr>
        <w:t>ыми.</w:t>
      </w:r>
    </w:p>
    <w:p w14:paraId="4900809B" w14:textId="77777777" w:rsidR="00A11159" w:rsidRPr="00A11159" w:rsidRDefault="007D6EB8" w:rsidP="00C505E3">
      <w:pPr>
        <w:pStyle w:val="a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Суд пришел к обоснованному выводу об отсутствии в действиях ответчика, заключившего с истцом кредитный договор и перечислившего на счет истца кредитные денежные средства, которыми истец распорядилась по своему усмотрению, каких-либо нарушений закона и</w:t>
      </w:r>
      <w:r w:rsidRPr="00A11159">
        <w:rPr>
          <w:rFonts w:ascii="Times New Roman" w:hAnsi="Times New Roman"/>
          <w:sz w:val="24"/>
          <w:szCs w:val="24"/>
        </w:rPr>
        <w:t xml:space="preserve"> прав истца, доказательств обратного материалы дела не содержат и истцом, в нарушение положений ст. 56 ГПК РФ, представлено не было, заявленные доводы апелляционной жалобы истца таких доказательств также не содержат.</w:t>
      </w:r>
    </w:p>
    <w:p w14:paraId="3352890F" w14:textId="77777777" w:rsidR="00A11159" w:rsidRDefault="007D6EB8" w:rsidP="00C505E3">
      <w:pPr>
        <w:pStyle w:val="a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Иные доводы поданной апелляционной жало</w:t>
      </w:r>
      <w:r w:rsidRPr="00A11159">
        <w:rPr>
          <w:rFonts w:ascii="Times New Roman" w:hAnsi="Times New Roman"/>
          <w:sz w:val="24"/>
          <w:szCs w:val="24"/>
        </w:rPr>
        <w:t>бы также юридически значимых для дела обстоятельств, не учтенных судом первой инстанции, но влияющих на правильность разрешения спора, не содержат, выражают субъективное несогласие подателя жалобы с выводами суда первой инстанции, с которыми судебная колле</w:t>
      </w:r>
      <w:r w:rsidRPr="00A11159">
        <w:rPr>
          <w:rFonts w:ascii="Times New Roman" w:hAnsi="Times New Roman"/>
          <w:sz w:val="24"/>
          <w:szCs w:val="24"/>
        </w:rPr>
        <w:t>гия согласилась, и направлены на формальный пересмотр дела с целью получения иного по содержанию судебного постановления, что недопустимо.</w:t>
      </w:r>
    </w:p>
    <w:p w14:paraId="0060DA9F" w14:textId="77777777" w:rsidR="00A11159" w:rsidRDefault="007D6EB8" w:rsidP="00C505E3">
      <w:pPr>
        <w:pStyle w:val="a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11159">
        <w:rPr>
          <w:rFonts w:ascii="Times New Roman" w:hAnsi="Times New Roman"/>
          <w:sz w:val="24"/>
          <w:szCs w:val="24"/>
        </w:rPr>
        <w:t>Нарушений норм материального и процессуального права, влекущих отмену судебного решения, судом при разрешении спора д</w:t>
      </w:r>
      <w:r w:rsidRPr="00A11159">
        <w:rPr>
          <w:rFonts w:ascii="Times New Roman" w:hAnsi="Times New Roman"/>
          <w:sz w:val="24"/>
          <w:szCs w:val="24"/>
        </w:rPr>
        <w:t>опущено не было.</w:t>
      </w:r>
    </w:p>
    <w:p w14:paraId="1EAFB4E5" w14:textId="77777777" w:rsidR="00B75791" w:rsidRPr="00A11159" w:rsidRDefault="007D6EB8" w:rsidP="00C505E3">
      <w:pPr>
        <w:pStyle w:val="a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На основании изложенного, р</w:t>
      </w:r>
      <w:r w:rsidRPr="00A11159">
        <w:rPr>
          <w:rFonts w:ascii="Times New Roman" w:hAnsi="Times New Roman"/>
          <w:sz w:val="24"/>
          <w:szCs w:val="24"/>
          <w:lang w:eastAsia="ru-RU"/>
        </w:rPr>
        <w:t xml:space="preserve">уководствуясь </w:t>
      </w:r>
      <w:r w:rsidRPr="00A11159">
        <w:rPr>
          <w:rFonts w:ascii="Times New Roman" w:hAnsi="Times New Roman"/>
          <w:sz w:val="24"/>
          <w:szCs w:val="24"/>
          <w:lang w:eastAsia="ru-RU"/>
        </w:rPr>
        <w:t>ст.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hAnsi="Times New Roman"/>
          <w:sz w:val="24"/>
          <w:szCs w:val="24"/>
          <w:lang w:eastAsia="ru-RU"/>
        </w:rPr>
        <w:t>ст.</w:t>
      </w:r>
      <w:r w:rsidRPr="00A11159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hAnsi="Times New Roman"/>
          <w:sz w:val="24"/>
          <w:szCs w:val="24"/>
          <w:lang w:eastAsia="ru-RU"/>
        </w:rPr>
        <w:t xml:space="preserve">328-329 </w:t>
      </w:r>
      <w:r w:rsidRPr="00A1115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hAnsi="Times New Roman"/>
          <w:sz w:val="24"/>
          <w:szCs w:val="24"/>
          <w:lang w:eastAsia="ru-RU"/>
        </w:rPr>
        <w:t xml:space="preserve">ГПК РФ, </w:t>
      </w:r>
      <w:r w:rsidRPr="00A11159">
        <w:rPr>
          <w:rFonts w:ascii="Times New Roman" w:hAnsi="Times New Roman"/>
          <w:sz w:val="24"/>
          <w:szCs w:val="24"/>
          <w:lang w:eastAsia="ru-RU"/>
        </w:rPr>
        <w:t>судебная коллегия</w:t>
      </w:r>
    </w:p>
    <w:p w14:paraId="55BB7255" w14:textId="77777777" w:rsidR="00267FCE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131E1780" w14:textId="77777777" w:rsidR="00B75791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A11159">
        <w:rPr>
          <w:rFonts w:ascii="Times New Roman" w:hAnsi="Times New Roman"/>
          <w:sz w:val="24"/>
          <w:szCs w:val="24"/>
          <w:lang w:eastAsia="ru-RU"/>
        </w:rPr>
        <w:t>ОПРЕ</w:t>
      </w:r>
      <w:r w:rsidRPr="00A11159">
        <w:rPr>
          <w:rFonts w:ascii="Times New Roman" w:hAnsi="Times New Roman"/>
          <w:sz w:val="24"/>
          <w:szCs w:val="24"/>
          <w:lang w:eastAsia="ru-RU"/>
        </w:rPr>
        <w:t>Д</w:t>
      </w:r>
      <w:r w:rsidRPr="00A11159">
        <w:rPr>
          <w:rFonts w:ascii="Times New Roman" w:hAnsi="Times New Roman"/>
          <w:sz w:val="24"/>
          <w:szCs w:val="24"/>
          <w:lang w:eastAsia="ru-RU"/>
        </w:rPr>
        <w:t>ЕЛИЛА:</w:t>
      </w:r>
    </w:p>
    <w:p w14:paraId="04783D34" w14:textId="77777777" w:rsidR="00B75791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3D0B41B" w14:textId="77777777" w:rsidR="00FB3474" w:rsidRPr="00A11159" w:rsidRDefault="007D6EB8" w:rsidP="00C505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1159">
        <w:rPr>
          <w:rFonts w:ascii="Times New Roman" w:hAnsi="Times New Roman"/>
          <w:sz w:val="24"/>
          <w:szCs w:val="24"/>
        </w:rPr>
        <w:t xml:space="preserve">Решение </w:t>
      </w:r>
      <w:r w:rsidRPr="00A111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Гагаринского районного  суда г. Москвы от 22 января 2021 года, в редакции определения того же суда от 15 марта 2021 года об испра</w:t>
      </w:r>
      <w:r>
        <w:rPr>
          <w:rFonts w:ascii="Times New Roman" w:hAnsi="Times New Roman"/>
          <w:sz w:val="24"/>
          <w:szCs w:val="24"/>
        </w:rPr>
        <w:t xml:space="preserve">влении описки, оставить без изменения, апелляционную жалобу представителя Воробьевой А.Р. по доверенности Косорукова А.В.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– без удовлетворения.</w:t>
      </w:r>
    </w:p>
    <w:p w14:paraId="489A3CD6" w14:textId="77777777" w:rsidR="00217870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01CAD17" w14:textId="77777777" w:rsidR="009353B4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472932E8" w14:textId="77777777" w:rsidR="00765B0E" w:rsidRPr="00A11159" w:rsidRDefault="007D6EB8" w:rsidP="00C50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Председательствующий:</w:t>
      </w:r>
    </w:p>
    <w:p w14:paraId="1292C92C" w14:textId="77777777" w:rsidR="00765B0E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69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43C5D20" w14:textId="77777777" w:rsidR="00765B0E" w:rsidRPr="00A11159" w:rsidRDefault="007D6EB8" w:rsidP="00C50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1159">
        <w:rPr>
          <w:rFonts w:ascii="Times New Roman" w:eastAsia="Times New Roman" w:hAnsi="Times New Roman"/>
          <w:sz w:val="24"/>
          <w:szCs w:val="24"/>
          <w:lang w:eastAsia="ru-RU"/>
        </w:rPr>
        <w:t>Судьи:</w:t>
      </w:r>
    </w:p>
    <w:p w14:paraId="3ACD5AAF" w14:textId="77777777" w:rsidR="00765B0E" w:rsidRPr="00A11159" w:rsidRDefault="007D6EB8" w:rsidP="00C505E3">
      <w:pPr>
        <w:autoSpaceDE w:val="0"/>
        <w:autoSpaceDN w:val="0"/>
        <w:adjustRightInd w:val="0"/>
        <w:spacing w:after="0" w:line="240" w:lineRule="auto"/>
        <w:ind w:firstLine="691"/>
        <w:jc w:val="both"/>
        <w:rPr>
          <w:rFonts w:ascii="Times New Roman" w:hAnsi="Times New Roman"/>
          <w:sz w:val="24"/>
          <w:szCs w:val="24"/>
        </w:rPr>
      </w:pPr>
    </w:p>
    <w:p w14:paraId="731CBF0B" w14:textId="77777777" w:rsidR="006E51DC" w:rsidRPr="00A11159" w:rsidRDefault="007D6EB8" w:rsidP="00C505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D9F02C" w14:textId="77777777" w:rsidR="00243EA2" w:rsidRPr="00A11159" w:rsidRDefault="007D6EB8" w:rsidP="00C505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243EA2" w:rsidRPr="00A11159" w:rsidSect="00B5709A">
      <w:headerReference w:type="even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779D6" w14:textId="77777777" w:rsidR="00CE1A08" w:rsidRDefault="007D6EB8">
      <w:pPr>
        <w:spacing w:after="0" w:line="240" w:lineRule="auto"/>
      </w:pPr>
      <w:r>
        <w:separator/>
      </w:r>
    </w:p>
  </w:endnote>
  <w:endnote w:type="continuationSeparator" w:id="0">
    <w:p w14:paraId="75CACF6D" w14:textId="77777777" w:rsidR="00CE1A08" w:rsidRDefault="007D6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52E02" w14:textId="77777777" w:rsidR="007935D3" w:rsidRDefault="007D6EB8">
    <w:pPr>
      <w:pStyle w:val="a6"/>
      <w:jc w:val="right"/>
    </w:pPr>
  </w:p>
  <w:p w14:paraId="56A2D239" w14:textId="77777777" w:rsidR="007935D3" w:rsidRDefault="007D6E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FA678" w14:textId="77777777" w:rsidR="00CE1A08" w:rsidRDefault="007D6EB8">
      <w:pPr>
        <w:spacing w:after="0" w:line="240" w:lineRule="auto"/>
      </w:pPr>
      <w:r>
        <w:separator/>
      </w:r>
    </w:p>
  </w:footnote>
  <w:footnote w:type="continuationSeparator" w:id="0">
    <w:p w14:paraId="3B5E07C3" w14:textId="77777777" w:rsidR="00CE1A08" w:rsidRDefault="007D6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439BC" w14:textId="77777777" w:rsidR="007935D3" w:rsidRDefault="007D6EB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46F7E5EC" w14:textId="77777777" w:rsidR="007935D3" w:rsidRDefault="007D6E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A98"/>
    <w:rsid w:val="007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F49F28"/>
  <w15:chartTrackingRefBased/>
  <w15:docId w15:val="{C671B056-E071-4231-861E-BC1AE54C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3A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link w:val="a3"/>
    <w:rsid w:val="00F13A98"/>
    <w:rPr>
      <w:rFonts w:ascii="Times New Roman" w:eastAsia="Times New Roman" w:hAnsi="Times New Roman"/>
      <w:sz w:val="24"/>
      <w:szCs w:val="24"/>
    </w:rPr>
  </w:style>
  <w:style w:type="character" w:styleId="a5">
    <w:name w:val="page number"/>
    <w:rsid w:val="00F13A98"/>
  </w:style>
  <w:style w:type="paragraph" w:styleId="a6">
    <w:name w:val="footer"/>
    <w:basedOn w:val="a"/>
    <w:link w:val="a7"/>
    <w:uiPriority w:val="99"/>
    <w:unhideWhenUsed/>
    <w:rsid w:val="006A5C9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A5C9D"/>
    <w:rPr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966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">
    <w:name w:val="fio3"/>
    <w:basedOn w:val="a0"/>
    <w:rsid w:val="009662FC"/>
  </w:style>
  <w:style w:type="character" w:customStyle="1" w:styleId="2Exact">
    <w:name w:val="Основной текст (2) Exact"/>
    <w:rsid w:val="002C40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styleId="a9">
    <w:name w:val="Hyperlink"/>
    <w:uiPriority w:val="99"/>
    <w:semiHidden/>
    <w:unhideWhenUsed/>
    <w:rsid w:val="00765B0E"/>
    <w:rPr>
      <w:color w:val="0000FF"/>
      <w:u w:val="single"/>
    </w:rPr>
  </w:style>
  <w:style w:type="character" w:customStyle="1" w:styleId="data2">
    <w:name w:val="data2"/>
    <w:rsid w:val="00ED40A8"/>
  </w:style>
  <w:style w:type="character" w:customStyle="1" w:styleId="nomer2">
    <w:name w:val="nomer2"/>
    <w:rsid w:val="00ED40A8"/>
  </w:style>
  <w:style w:type="character" w:customStyle="1" w:styleId="fio2">
    <w:name w:val="fio2"/>
    <w:rsid w:val="00ED40A8"/>
  </w:style>
  <w:style w:type="character" w:customStyle="1" w:styleId="others2">
    <w:name w:val="others2"/>
    <w:rsid w:val="00ED40A8"/>
  </w:style>
  <w:style w:type="character" w:customStyle="1" w:styleId="others4">
    <w:name w:val="others4"/>
    <w:rsid w:val="00ED40A8"/>
  </w:style>
  <w:style w:type="character" w:customStyle="1" w:styleId="others5">
    <w:name w:val="others5"/>
    <w:rsid w:val="00ED40A8"/>
  </w:style>
  <w:style w:type="character" w:customStyle="1" w:styleId="others6">
    <w:name w:val="others6"/>
    <w:rsid w:val="00ED40A8"/>
  </w:style>
  <w:style w:type="character" w:customStyle="1" w:styleId="others7">
    <w:name w:val="others7"/>
    <w:rsid w:val="00ED40A8"/>
  </w:style>
  <w:style w:type="character" w:customStyle="1" w:styleId="others8">
    <w:name w:val="others8"/>
    <w:rsid w:val="00ED40A8"/>
  </w:style>
  <w:style w:type="character" w:customStyle="1" w:styleId="others1">
    <w:name w:val="others1"/>
    <w:rsid w:val="00ED40A8"/>
  </w:style>
  <w:style w:type="paragraph" w:styleId="aa">
    <w:name w:val="Balloon Text"/>
    <w:basedOn w:val="a"/>
    <w:link w:val="ab"/>
    <w:uiPriority w:val="99"/>
    <w:semiHidden/>
    <w:unhideWhenUsed/>
    <w:rsid w:val="00267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267FCE"/>
    <w:rPr>
      <w:rFonts w:ascii="Tahoma" w:hAnsi="Tahoma" w:cs="Tahoma"/>
      <w:sz w:val="16"/>
      <w:szCs w:val="16"/>
      <w:lang w:eastAsia="en-US"/>
    </w:rPr>
  </w:style>
  <w:style w:type="character" w:customStyle="1" w:styleId="ac">
    <w:name w:val="Основной текст + Полужирный"/>
    <w:aliases w:val="Интервал 0 pt"/>
    <w:rsid w:val="00796F2D"/>
    <w:rPr>
      <w:b/>
      <w:bCs/>
      <w:spacing w:val="-10"/>
      <w:sz w:val="21"/>
      <w:szCs w:val="21"/>
      <w:lang w:bidi="ar-SA"/>
    </w:rPr>
  </w:style>
  <w:style w:type="paragraph" w:styleId="2">
    <w:name w:val="Body Text 2"/>
    <w:basedOn w:val="a"/>
    <w:link w:val="20"/>
    <w:rsid w:val="00D237BB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link w:val="2"/>
    <w:rsid w:val="00D237BB"/>
    <w:rPr>
      <w:rFonts w:ascii="Times New Roman" w:eastAsia="Times New Roman" w:hAnsi="Times New Roman"/>
    </w:rPr>
  </w:style>
  <w:style w:type="paragraph" w:customStyle="1" w:styleId="ConsPlusNormal">
    <w:name w:val="ConsPlusNormal"/>
    <w:rsid w:val="005A25F4"/>
    <w:pPr>
      <w:autoSpaceDE w:val="0"/>
      <w:autoSpaceDN w:val="0"/>
      <w:adjustRightInd w:val="0"/>
    </w:pPr>
    <w:rPr>
      <w:rFonts w:cs="Calibri"/>
      <w:sz w:val="24"/>
      <w:szCs w:val="24"/>
      <w:lang w:val="ru-RU" w:eastAsia="ru-RU"/>
    </w:rPr>
  </w:style>
  <w:style w:type="paragraph" w:styleId="ad">
    <w:name w:val="Body Text Indent"/>
    <w:basedOn w:val="a"/>
    <w:link w:val="ae"/>
    <w:uiPriority w:val="99"/>
    <w:unhideWhenUsed/>
    <w:rsid w:val="00CD73AF"/>
    <w:pPr>
      <w:spacing w:after="120"/>
      <w:ind w:left="283"/>
    </w:pPr>
  </w:style>
  <w:style w:type="character" w:customStyle="1" w:styleId="ae">
    <w:name w:val="Основной текст с отступом Знак"/>
    <w:link w:val="ad"/>
    <w:uiPriority w:val="99"/>
    <w:rsid w:val="00CD73AF"/>
    <w:rPr>
      <w:sz w:val="22"/>
      <w:szCs w:val="22"/>
      <w:lang w:eastAsia="en-US"/>
    </w:rPr>
  </w:style>
  <w:style w:type="paragraph" w:styleId="af">
    <w:name w:val="Body Text"/>
    <w:basedOn w:val="a"/>
    <w:link w:val="af0"/>
    <w:uiPriority w:val="99"/>
    <w:unhideWhenUsed/>
    <w:rsid w:val="00D6319E"/>
    <w:pPr>
      <w:spacing w:after="120"/>
    </w:pPr>
  </w:style>
  <w:style w:type="character" w:customStyle="1" w:styleId="af0">
    <w:name w:val="Основной текст Знак"/>
    <w:link w:val="af"/>
    <w:uiPriority w:val="99"/>
    <w:rsid w:val="00D6319E"/>
    <w:rPr>
      <w:sz w:val="22"/>
      <w:szCs w:val="22"/>
      <w:lang w:eastAsia="en-US"/>
    </w:rPr>
  </w:style>
  <w:style w:type="paragraph" w:styleId="af1">
    <w:name w:val="No Spacing"/>
    <w:uiPriority w:val="1"/>
    <w:qFormat/>
    <w:rsid w:val="00D6319E"/>
    <w:rPr>
      <w:rFonts w:eastAsia="Times New Roman" w:cs="Calibr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6DE4A42EA98D0A4E7340B956296CACF06C9B117D03E30B54A1DA7D6EDA81969D740BFBAAA48EEBFBA8F13B4EF89C8255DCE769698FDC2047Cp0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2281</Words>
  <Characters>13003</Characters>
  <Application>Microsoft Office Word</Application>
  <DocSecurity>0</DocSecurity>
  <Lines>108</Lines>
  <Paragraphs>30</Paragraphs>
  <ScaleCrop>false</ScaleCrop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