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4AA77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7637E8">
        <w:rPr>
          <w:rFonts w:ascii="Times New Roman" w:hAnsi="Times New Roman"/>
          <w:b/>
          <w:sz w:val="24"/>
          <w:szCs w:val="24"/>
          <w:highlight w:val="white"/>
        </w:rPr>
        <w:t xml:space="preserve">Судья: </w:t>
      </w:r>
      <w:r w:rsidRPr="007637E8">
        <w:rPr>
          <w:rFonts w:ascii="Times New Roman" w:hAnsi="Times New Roman"/>
          <w:b/>
          <w:sz w:val="24"/>
          <w:szCs w:val="24"/>
          <w:highlight w:val="white"/>
        </w:rPr>
        <w:t>Сало М.В.</w:t>
      </w:r>
      <w:r w:rsidRPr="007637E8">
        <w:rPr>
          <w:rFonts w:ascii="Times New Roman" w:hAnsi="Times New Roman"/>
          <w:b/>
          <w:color w:val="000000"/>
          <w:sz w:val="24"/>
          <w:szCs w:val="24"/>
          <w:highlight w:val="white"/>
        </w:rPr>
        <w:t xml:space="preserve">                                                                              </w:t>
      </w:r>
      <w:r w:rsidRPr="007637E8">
        <w:rPr>
          <w:rFonts w:ascii="Times New Roman" w:hAnsi="Times New Roman"/>
          <w:b/>
          <w:sz w:val="24"/>
          <w:szCs w:val="24"/>
          <w:highlight w:val="white"/>
        </w:rPr>
        <w:t>Дело №</w:t>
      </w:r>
      <w:r w:rsidRPr="007637E8">
        <w:rPr>
          <w:rFonts w:ascii="Times New Roman" w:hAnsi="Times New Roman"/>
          <w:b/>
          <w:bCs/>
          <w:sz w:val="24"/>
          <w:szCs w:val="24"/>
          <w:highlight w:val="white"/>
        </w:rPr>
        <w:t>33-</w:t>
      </w:r>
      <w:r w:rsidRPr="007637E8">
        <w:rPr>
          <w:rFonts w:ascii="Times New Roman" w:hAnsi="Times New Roman"/>
          <w:b/>
          <w:bCs/>
          <w:sz w:val="24"/>
          <w:szCs w:val="24"/>
          <w:highlight w:val="white"/>
        </w:rPr>
        <w:t>24034</w:t>
      </w:r>
    </w:p>
    <w:p w14:paraId="53FC8BBE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89E32C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637E8">
        <w:rPr>
          <w:rFonts w:ascii="Times New Roman" w:hAnsi="Times New Roman"/>
          <w:b/>
          <w:bCs/>
          <w:sz w:val="24"/>
          <w:szCs w:val="24"/>
          <w:highlight w:val="white"/>
        </w:rPr>
        <w:t>АПЕЛЛЯЦИОННОЕ ОПРЕДЕЛЕНИЕ</w:t>
      </w:r>
    </w:p>
    <w:p w14:paraId="36DCDF15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2670923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bCs/>
          <w:sz w:val="24"/>
          <w:szCs w:val="24"/>
        </w:rPr>
      </w:pPr>
      <w:r w:rsidRPr="007637E8">
        <w:rPr>
          <w:rFonts w:ascii="Times New Roman" w:hAnsi="Times New Roman"/>
          <w:b/>
          <w:bCs/>
          <w:sz w:val="24"/>
          <w:szCs w:val="24"/>
          <w:highlight w:val="white"/>
        </w:rPr>
        <w:t xml:space="preserve">24 июня </w:t>
      </w:r>
      <w:r w:rsidRPr="007637E8">
        <w:rPr>
          <w:rFonts w:ascii="Times New Roman" w:hAnsi="Times New Roman"/>
          <w:b/>
          <w:bCs/>
          <w:sz w:val="24"/>
          <w:szCs w:val="24"/>
          <w:highlight w:val="white"/>
        </w:rPr>
        <w:t xml:space="preserve">2016 года                                                                                    г. Москва </w:t>
      </w:r>
    </w:p>
    <w:p w14:paraId="55D65BC1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8AE55D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637E8">
        <w:rPr>
          <w:rFonts w:ascii="Times New Roman" w:hAnsi="Times New Roman"/>
          <w:sz w:val="24"/>
          <w:szCs w:val="24"/>
          <w:highlight w:val="white"/>
        </w:rPr>
        <w:t>Судебн</w:t>
      </w:r>
      <w:r w:rsidRPr="007637E8">
        <w:rPr>
          <w:rFonts w:ascii="Times New Roman" w:hAnsi="Times New Roman"/>
          <w:sz w:val="24"/>
          <w:szCs w:val="24"/>
          <w:highlight w:val="white"/>
        </w:rPr>
        <w:t>ая коллегия по гражданским делам Московского городского суда в составе</w:t>
      </w:r>
    </w:p>
    <w:p w14:paraId="3A8DE9FE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637E8">
        <w:rPr>
          <w:rFonts w:ascii="Times New Roman" w:hAnsi="Times New Roman"/>
          <w:sz w:val="24"/>
          <w:szCs w:val="24"/>
          <w:highlight w:val="white"/>
        </w:rPr>
        <w:t xml:space="preserve">Председательствующего </w:t>
      </w:r>
      <w:r w:rsidRPr="007637E8">
        <w:rPr>
          <w:rFonts w:ascii="Times New Roman" w:hAnsi="Times New Roman"/>
          <w:sz w:val="24"/>
          <w:szCs w:val="24"/>
          <w:highlight w:val="white"/>
        </w:rPr>
        <w:t>Салтыковой Л.В.,</w:t>
      </w:r>
    </w:p>
    <w:p w14:paraId="71567A81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637E8">
        <w:rPr>
          <w:rFonts w:ascii="Times New Roman" w:hAnsi="Times New Roman"/>
          <w:sz w:val="24"/>
          <w:szCs w:val="24"/>
          <w:highlight w:val="white"/>
        </w:rPr>
        <w:t xml:space="preserve">судей Дементьевой Е.И., </w:t>
      </w:r>
      <w:r w:rsidRPr="007637E8">
        <w:rPr>
          <w:rFonts w:ascii="Times New Roman" w:hAnsi="Times New Roman"/>
          <w:sz w:val="24"/>
          <w:szCs w:val="24"/>
          <w:highlight w:val="white"/>
        </w:rPr>
        <w:t>Лукьяненко О.А.,</w:t>
      </w:r>
    </w:p>
    <w:p w14:paraId="1DA6A0C6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637E8">
        <w:rPr>
          <w:rFonts w:ascii="Times New Roman" w:hAnsi="Times New Roman"/>
          <w:sz w:val="24"/>
          <w:szCs w:val="24"/>
          <w:highlight w:val="white"/>
        </w:rPr>
        <w:t xml:space="preserve">при секретаре </w:t>
      </w:r>
      <w:r>
        <w:rPr>
          <w:rFonts w:ascii="Times New Roman" w:hAnsi="Times New Roman"/>
          <w:sz w:val="24"/>
          <w:szCs w:val="24"/>
          <w:highlight w:val="white"/>
        </w:rPr>
        <w:t>Фролове А.С.,</w:t>
      </w:r>
    </w:p>
    <w:p w14:paraId="1C7293CA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637E8">
        <w:rPr>
          <w:rFonts w:ascii="Times New Roman" w:hAnsi="Times New Roman"/>
          <w:sz w:val="24"/>
          <w:szCs w:val="24"/>
          <w:highlight w:val="white"/>
        </w:rPr>
        <w:t>рассмотрев в открытом судебном заседании по докладу судьи Дементьевой Е.И. гр</w:t>
      </w:r>
      <w:r w:rsidRPr="007637E8">
        <w:rPr>
          <w:rFonts w:ascii="Times New Roman" w:hAnsi="Times New Roman"/>
          <w:sz w:val="24"/>
          <w:szCs w:val="24"/>
          <w:highlight w:val="white"/>
        </w:rPr>
        <w:t>ажданское дело по частной жалобе</w:t>
      </w:r>
      <w:r w:rsidRPr="007637E8">
        <w:rPr>
          <w:rFonts w:ascii="Times New Roman" w:hAnsi="Times New Roman"/>
          <w:sz w:val="24"/>
          <w:szCs w:val="24"/>
          <w:highlight w:val="white"/>
        </w:rPr>
        <w:t xml:space="preserve"> ПАО «Сбербанк России» </w:t>
      </w:r>
      <w:r w:rsidRPr="007637E8">
        <w:rPr>
          <w:rFonts w:ascii="Times New Roman" w:hAnsi="Times New Roman"/>
          <w:sz w:val="24"/>
          <w:szCs w:val="24"/>
          <w:highlight w:val="white"/>
        </w:rPr>
        <w:t xml:space="preserve">на определение </w:t>
      </w:r>
      <w:r w:rsidRPr="007637E8">
        <w:rPr>
          <w:rFonts w:ascii="Times New Roman" w:hAnsi="Times New Roman"/>
          <w:sz w:val="24"/>
          <w:szCs w:val="24"/>
          <w:highlight w:val="white"/>
        </w:rPr>
        <w:t xml:space="preserve">Коптевского </w:t>
      </w:r>
      <w:r w:rsidRPr="007637E8">
        <w:rPr>
          <w:rFonts w:ascii="Times New Roman" w:hAnsi="Times New Roman"/>
          <w:sz w:val="24"/>
          <w:szCs w:val="24"/>
          <w:highlight w:val="white"/>
        </w:rPr>
        <w:t xml:space="preserve">районного суда города Москвы от </w:t>
      </w:r>
      <w:r w:rsidRPr="007637E8">
        <w:rPr>
          <w:rFonts w:ascii="Times New Roman" w:hAnsi="Times New Roman"/>
          <w:sz w:val="24"/>
          <w:szCs w:val="24"/>
          <w:highlight w:val="white"/>
        </w:rPr>
        <w:t>26 октября 2015 года</w:t>
      </w:r>
      <w:r w:rsidRPr="007637E8">
        <w:rPr>
          <w:rFonts w:ascii="Times New Roman" w:hAnsi="Times New Roman"/>
          <w:sz w:val="24"/>
          <w:szCs w:val="24"/>
          <w:highlight w:val="white"/>
        </w:rPr>
        <w:t>, которым постановлено:</w:t>
      </w:r>
    </w:p>
    <w:p w14:paraId="729C6746" w14:textId="77777777" w:rsidR="009A4CC7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удовлетворении заявления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ПАО «Сбербанк России»  к ООО «Экспомонтаж», Коротаеву А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.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М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.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о выдаче ис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полнительного листа на принудительное исполнение решения третейского суда отказать,</w:t>
      </w:r>
    </w:p>
    <w:p w14:paraId="7532DFCA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BC02FDC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637E8">
        <w:rPr>
          <w:rFonts w:ascii="Times New Roman" w:hAnsi="Times New Roman"/>
          <w:b/>
          <w:sz w:val="24"/>
          <w:szCs w:val="24"/>
          <w:highlight w:val="white"/>
        </w:rPr>
        <w:t>УСТАНОВИЛА:</w:t>
      </w:r>
    </w:p>
    <w:p w14:paraId="56F8DEEA" w14:textId="77777777" w:rsidR="00D76F64" w:rsidRPr="007637E8" w:rsidRDefault="00413A82" w:rsidP="00763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8CA89A" w14:textId="77777777" w:rsidR="005F2294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ПАО «Сбербанк России» обратилось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в суд с заявлением, в котором просит  выдать исполнительный лист на принудительное исполнение решения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Третейского суда при Ав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тономной некоммерческой организации «Независимая Арбитражная Палата»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 от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06 июля 2015 года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, которым 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с ООО «Экспомонтаж» и Коротаева А.М. в солидарном порядке  в пользу ОАО «Сбербанк России» взыскана задолженность  по состоянию на 24 апреля 2015 года по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кредитному договору  №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от 25 июля 2013 года в размере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рублей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копеек, в том числе:   просроченные проценты –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коп.; просроченный основной долг –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коп.; неустойка за просроченные проценты –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коп.;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неустойка за просроченный основной долг –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 Также указанным решением Третейского суда с ответчиков взысканы расходы  по уплате третейского сбора в размере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рублей.</w:t>
      </w:r>
    </w:p>
    <w:p w14:paraId="432CDD82" w14:textId="77777777" w:rsidR="005F2294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Также заявитель просит взыскать с ООО «Экспомонтаж» и Коротаева А.М.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в солидарном порядке  расходы по уплате госпошлины при подаче в суд заявления о выдаче исполнительного листа на принудительное исполнение решения третейского суда.</w:t>
      </w:r>
    </w:p>
    <w:p w14:paraId="2B3A9B98" w14:textId="77777777" w:rsidR="005F2294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Представитель заявителя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ПАО «Сбербанк России»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судебное заседание не явился,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просил рассмот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реть дело в его отсутствие.</w:t>
      </w:r>
    </w:p>
    <w:p w14:paraId="026FE81F" w14:textId="77777777" w:rsidR="0032126D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Коротаев А.М., являющийся также представителем ООО «Экспомонтаж»  в судебном заседании требования не признал.</w:t>
      </w:r>
    </w:p>
    <w:p w14:paraId="1A288ED5" w14:textId="77777777" w:rsidR="00D76F64" w:rsidRP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4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Судом постановлено приведенное выше определение, об отмене которого просит представитель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ПАО «Сбербанк России»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по дово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дам частной  жалобы.</w:t>
      </w:r>
    </w:p>
    <w:p w14:paraId="20FC433F" w14:textId="77777777" w:rsidR="00D76F64" w:rsidRP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4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Выслушав представителей ПАО «Сбербанк России», поддержавших доводы  частной жалобы,  Коротаева А.М., действующего в своих интересах и в качестве представителя ООО «Экспомонтаж», пояснившего, что  не возражает против выдачи исполнительн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ого листа, если требование Сбербанка о выдаче исполнительного листа основано на законе,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наличие долга по кредиту он не оспаривает;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изучив материалы дела, обсудив доводы жалобы, судебная коллегия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приходит к следующему.</w:t>
      </w:r>
    </w:p>
    <w:p w14:paraId="08AC8568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В соответствии со ст.426 ГПК РФ суд от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что:</w:t>
      </w:r>
    </w:p>
    <w:p w14:paraId="5D869F20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1) третейское со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глашение недействительно по основаниям, предусмотренным федеральным </w:t>
      </w:r>
      <w:hyperlink r:id="rId5" w:history="1">
        <w:r w:rsidRPr="007637E8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законом</w:t>
        </w:r>
      </w:hyperlink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;</w:t>
      </w:r>
    </w:p>
    <w:p w14:paraId="10937F3F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lastRenderedPageBreak/>
        <w:t>2) сторона не была уведомлена должным образом об избрании (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назначении) третейских судей или о третейском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объяснения;</w:t>
      </w:r>
    </w:p>
    <w:p w14:paraId="05854797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3) решение третейского суда принято по спор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у, не предусмотренному третейским соглашением или не подпадающему под его 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отделен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ы от постановлений по вопросам, не охватываемым таким соглашением, суд выдает исполнительный лист только на ту часть решения третейского суда, которая содержит постановления по вопросам, охватываемым третейским соглашением;</w:t>
      </w:r>
    </w:p>
    <w:p w14:paraId="65182C11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4) </w:t>
      </w:r>
      <w:hyperlink r:id="rId6" w:history="1">
        <w:r w:rsidRPr="007637E8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состав</w:t>
        </w:r>
      </w:hyperlink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третейского суда или процедура третейского разбирательства не соответствовали третейскому соглашению или федеральному закону;</w:t>
      </w:r>
    </w:p>
    <w:p w14:paraId="6B5F7B90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5) решение еще не стало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</w:t>
      </w:r>
    </w:p>
    <w:p w14:paraId="49143906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2. Суд также отказывает в выдаче исполнительного листа на принудительное исполнен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ие решения третейского суда, если установит, что:</w:t>
      </w:r>
    </w:p>
    <w:p w14:paraId="27DC82CF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1) спор, рассмотренный третейским судом, не может быть предметом третейского разбирательства в соответствии с федеральным законом;</w:t>
      </w:r>
    </w:p>
    <w:p w14:paraId="5192FAB1" w14:textId="77777777" w:rsidR="00D76F64" w:rsidRPr="007637E8" w:rsidRDefault="00413A82" w:rsidP="007637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2) решение третейского суда нарушает основополагающие принципы российского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права.</w:t>
      </w:r>
    </w:p>
    <w:p w14:paraId="0EA83AAF" w14:textId="77777777" w:rsidR="00CB2A94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Из материалов дела усматривается, что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25 июля 2013 года межу ОАО «Сбербанк России» и ООО «Экспомонтаж» в лице генерального директора  Коротаева А.М.,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заключен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кредитный договор №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о предоставлении кредита в сумме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рублей на срок по 25 июля 2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016 года под 19,5% годовых. Возврат кредита должен был осуществляться ежемесячными платежами. Согласно  п.5 кредитного договора при несвоевременном перечислении   платежа в погашение кредита, или уплату процентов или иных платежей, предусмотренных договоро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м,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заемщик уплачивает кредитору неустойку в размере увеличенной в два раза ставки процентов годовых, начисляемых на  сумму просроченного платежа за каждый день просрочки в период  с даты возникновения просроченной задолженности (не включая эту дату) по да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ту  полного погашения просроченной задолженности.</w:t>
      </w:r>
    </w:p>
    <w:p w14:paraId="66E01201" w14:textId="77777777" w:rsidR="00623F44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Согласно п.11 кредитного договора, все споры, разногласия или требования, возникающие из договора или в связи с ним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, в том числе касающиеся его возникновения, изменения, нарушения, исполнения, прекращения,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недействительности или незакл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юченности,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по выбору истца  подлежат разрешению либо в Третейском  суде при Автономной некоммерческой организации  «Независимая арбитражная палата» в соответствии с регламентом третейского разбирательства этого суда, либо в ком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петентном суде в соответствии с законодательством РФ.</w:t>
      </w:r>
    </w:p>
    <w:p w14:paraId="3D1FA6AD" w14:textId="77777777" w:rsidR="00DA1216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25 июля 2013 года между ОАО «Сбербанк России» и Коротаевым  А.М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.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заключен договор поручительства №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, в соответствии с условиями которого Коротаев А.М. обязался  отвечать перед банком за исполнение 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ООО «Экспомонтаж» всех обязательств по кредитному договору №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от 25.07.2013 года.</w:t>
      </w:r>
    </w:p>
    <w:p w14:paraId="024A0D6C" w14:textId="77777777" w:rsidR="000B45FD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Согласно п.8 договора поручительства, все споры, разногласия или требования, возникающие из договора или в связи с ним, в том числе касающиеся его возникновения, изменения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, нарушения, исполнения, прекращения, недействительности или незаключенности,  по выбору истца  подлежат разрешению либо в Третейском  суде при Автономной некоммерческой организации  «Независимая арбитражная палата» в соответствии с регламентом третейского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разбирательства этого суда, либо в компетентном суде в соответствии с законодательством РФ.</w:t>
      </w:r>
    </w:p>
    <w:p w14:paraId="6DF1A227" w14:textId="77777777" w:rsidR="000B45FD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lastRenderedPageBreak/>
        <w:t xml:space="preserve">06 июля 2015 года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Третейским судом при  Автономной некоммерческой организации  «Независимая Арбитражная Палата»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по делу №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принято решение об удовлетворении и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сковых требований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ОАО «Сбербанк России» к ООО «Экспомонтаж», Коротаеву  А.М.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о взыскании задолженности. Указанным решением с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ООО «Экспомонтаж» и Коротаева А.М. в солидарном порядке  в пользу ОАО «Сбербанк России» взыскана задолженность  по состоянию на 24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апреля 2015 года по кредитному договору  №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от 25 июля 2013 года в размере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рублей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копеек, в том числе:   просроченные проценты –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коп.; просроченный основной долг –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коп.; неустойка за просроченные проценты – </w:t>
      </w:r>
      <w:r>
        <w:rPr>
          <w:spacing w:val="-5"/>
          <w:highlight w:val="white"/>
        </w:rPr>
        <w:t>*</w:t>
      </w:r>
      <w:r>
        <w:rPr>
          <w:spacing w:val="-5"/>
          <w:highlight w:val="white"/>
        </w:rPr>
        <w:t>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коп.; неустойка за просроченный основной долг –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руб.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коп. Также указанным решением Третейского суда с ответчиков взысканы расходы  по уплате третейского сбора в размере </w:t>
      </w:r>
      <w:r>
        <w:rPr>
          <w:spacing w:val="-5"/>
          <w:highlight w:val="white"/>
        </w:rPr>
        <w:t>*****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рублей.</w:t>
      </w:r>
    </w:p>
    <w:p w14:paraId="69E69BAB" w14:textId="77777777" w:rsidR="000B45FD" w:rsidRPr="007637E8" w:rsidRDefault="00413A82" w:rsidP="007637E8">
      <w:pPr>
        <w:spacing w:after="0" w:line="240" w:lineRule="auto"/>
        <w:ind w:firstLine="561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Отказывая в удовлетворении заявления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ПАО «Сберба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нк России»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о выдаче исполнительного листа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на принудительное исполнение решения третейского суда,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суд первой инстанции указал на то, что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в материалах дела не содержится доказательств, свидетельствующих  об уведомлении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сторон третейского разбирательства об и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збрании (назначении) третейских судей или о третейском разбирательстве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, в том числе о времени и месте заседания третейского суда.</w:t>
      </w:r>
    </w:p>
    <w:p w14:paraId="4EEED672" w14:textId="77777777" w:rsidR="008370D9" w:rsidRP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 w:right="5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 данным выводом суда первой инстанции судебная коллегия не может согласиться, так как данный вывод суда является голословным,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сделан судом без исследования и изучения материалов дела, рассмотренного </w:t>
      </w:r>
      <w:r w:rsidRPr="007637E8">
        <w:rPr>
          <w:rFonts w:ascii="Times New Roman" w:hAnsi="Times New Roman"/>
          <w:sz w:val="24"/>
          <w:szCs w:val="24"/>
          <w:highlight w:val="white"/>
          <w:lang w:eastAsia="ru-RU"/>
        </w:rPr>
        <w:t>Третейского суда при Автономной некоммерческой организации «Независимая Арбитражная Палата».</w:t>
      </w:r>
    </w:p>
    <w:p w14:paraId="3BA5BFC3" w14:textId="77777777" w:rsidR="008370D9" w:rsidRP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 w:right="5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Из представленных ПАО «Сб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е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рбанк»  заверенных первым  заместителем председателя третейског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 суда копий телеграмм и телеграфных уведомлений усматривается, что  ООО «Экспомонтаж» и Коротаев А.М.  надлежащим образом извещались третейским судом о  принятии деле к производству третейского суда, необходимости согласования  кандидатуры судьи и запасно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го судьи,  дате, месте и времени судебного заседания.</w:t>
      </w:r>
    </w:p>
    <w:p w14:paraId="60BA6857" w14:textId="77777777" w:rsidR="008370D9" w:rsidRP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 w:right="5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Все телеграммы направлялись  по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адресу места нахождения и почтовому адресу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юридическому адресу ООО «Эспомонтаж»  и адресу  места жительства Коротаева А.М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 и были возвращены в адрес суда без вручения ад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ресатам с указанием на то, что ООО «Экспомонтаж» по указанным адресам не находится, а Коротаев А.М.  по извещению за телеграммой не является.</w:t>
      </w:r>
    </w:p>
    <w:p w14:paraId="6A41BCE7" w14:textId="77777777" w:rsidR="00692E97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Основания для отказа в выдаче исполнительного листа на принудительное исполнение решения третейского суда определе</w:t>
      </w:r>
      <w:r w:rsidRPr="007637E8">
        <w:rPr>
          <w:highlight w:val="white"/>
        </w:rPr>
        <w:t xml:space="preserve">ны в </w:t>
      </w:r>
      <w:hyperlink r:id="rId7" w:history="1">
        <w:r w:rsidRPr="007637E8">
          <w:rPr>
            <w:color w:val="0000FF"/>
            <w:highlight w:val="white"/>
          </w:rPr>
          <w:t>ст. 426</w:t>
        </w:r>
      </w:hyperlink>
      <w:r w:rsidRPr="007637E8">
        <w:rPr>
          <w:highlight w:val="white"/>
        </w:rPr>
        <w:t xml:space="preserve"> ГПК РФ, </w:t>
      </w:r>
      <w:hyperlink r:id="rId8" w:history="1">
        <w:r w:rsidRPr="007637E8">
          <w:rPr>
            <w:color w:val="0000FF"/>
            <w:highlight w:val="white"/>
          </w:rPr>
          <w:t>ст. 46</w:t>
        </w:r>
      </w:hyperlink>
      <w:r w:rsidRPr="007637E8">
        <w:rPr>
          <w:highlight w:val="white"/>
        </w:rPr>
        <w:t xml:space="preserve"> Федерального закона от 24.07.2002 N 102-ФЗ «О третейских судах в Российской Федерации», носят исчерпывающий характер и не подлежат расширительному толкованию.</w:t>
      </w:r>
    </w:p>
    <w:p w14:paraId="76F8C7F3" w14:textId="77777777" w:rsidR="00F01B44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 xml:space="preserve">Таким образом, бремя доказывания обстоятельств, указанных в </w:t>
      </w:r>
      <w:hyperlink r:id="rId9" w:history="1">
        <w:r w:rsidRPr="007637E8">
          <w:rPr>
            <w:color w:val="0000FF"/>
            <w:highlight w:val="white"/>
          </w:rPr>
          <w:t>ст. 426</w:t>
        </w:r>
      </w:hyperlink>
      <w:r w:rsidRPr="007637E8">
        <w:rPr>
          <w:highlight w:val="white"/>
        </w:rPr>
        <w:t xml:space="preserve"> ГПК РФ, лежит на сторонах третейского разбирательства, против которых принято решение третейского суда, т.е. на </w:t>
      </w:r>
      <w:r>
        <w:rPr>
          <w:highlight w:val="white"/>
        </w:rPr>
        <w:t xml:space="preserve"> ООО «Экспомонтаж</w:t>
      </w:r>
      <w:r>
        <w:rPr>
          <w:highlight w:val="white"/>
        </w:rPr>
        <w:t>» и Коротаеве А.М.</w:t>
      </w:r>
    </w:p>
    <w:p w14:paraId="411BB3E8" w14:textId="77777777" w:rsidR="00511341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Коротаев А.М. в судебном заседании суда первой инстанции</w:t>
      </w:r>
      <w:r w:rsidRPr="007637E8">
        <w:rPr>
          <w:highlight w:val="white"/>
        </w:rPr>
        <w:t xml:space="preserve"> возражал против удовлетворения заявления  о выдаче исполнительного листа по тем основаниям, что ООО «Экспомонтаж»  сменило адрес фактического нахождения и не получало извещений из </w:t>
      </w:r>
      <w:r w:rsidRPr="007637E8">
        <w:rPr>
          <w:highlight w:val="white"/>
        </w:rPr>
        <w:t xml:space="preserve">третейского суда. </w:t>
      </w:r>
    </w:p>
    <w:p w14:paraId="5ED1A438" w14:textId="77777777" w:rsidR="00511341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В соответствии со ст.54 ГК РФ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(муниципального образования). Государс</w:t>
      </w:r>
      <w:r w:rsidRPr="007637E8">
        <w:rPr>
          <w:highlight w:val="white"/>
        </w:rPr>
        <w:t>твенная регистрация юридического лица осуществляется по месту нахождения его постоянно действующего исполнительного органа, а в случае отсутствия постоянно действующего исполнительного органа - иного органа или лица, уполномоченных выступать от имени юриди</w:t>
      </w:r>
      <w:r w:rsidRPr="007637E8">
        <w:rPr>
          <w:highlight w:val="white"/>
        </w:rPr>
        <w:t>ческого лица в силу закона, иного правового акта или учредительного документа, если иное не установлено законом о государственной регистрации юридических лиц.</w:t>
      </w:r>
    </w:p>
    <w:p w14:paraId="2B95E97D" w14:textId="77777777" w:rsidR="00511341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Между тем, из материалов дела усматривается,  что ООО «Экспомонтаж» адрес мест</w:t>
      </w:r>
      <w:r w:rsidRPr="007637E8">
        <w:rPr>
          <w:highlight w:val="white"/>
        </w:rPr>
        <w:t xml:space="preserve">а </w:t>
      </w:r>
      <w:r w:rsidRPr="007637E8">
        <w:rPr>
          <w:highlight w:val="white"/>
        </w:rPr>
        <w:t>нахождения (юриди</w:t>
      </w:r>
      <w:r w:rsidRPr="007637E8">
        <w:rPr>
          <w:highlight w:val="white"/>
        </w:rPr>
        <w:t>ческий адрес) в установленном порядке  не изменяло, в связи с чем  надлежащим образом уведомлялось третейским судом о разбирательстве дела. Неполучение обществом судебном корреспонденции по юридическому адресу не является основанием для признания его неизв</w:t>
      </w:r>
      <w:r w:rsidRPr="007637E8">
        <w:rPr>
          <w:highlight w:val="white"/>
        </w:rPr>
        <w:t xml:space="preserve">ещенным о дате рассмотрения дела в третейском суде. </w:t>
      </w:r>
    </w:p>
    <w:p w14:paraId="312B1E87" w14:textId="77777777" w:rsidR="00511341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ООО «Экспомонтаж», Кортотаевым  А.М. не представлено доказательств наличия  оснований для отказа в удовлетворении заявления о выдаче исполнительного листа на принудительное исполнение решения третейского</w:t>
      </w:r>
      <w:r w:rsidRPr="007637E8">
        <w:rPr>
          <w:highlight w:val="white"/>
        </w:rPr>
        <w:t xml:space="preserve"> суда, предусмотренных ст.426 ГПК РФ.</w:t>
      </w:r>
    </w:p>
    <w:p w14:paraId="5E3EEAC5" w14:textId="77777777" w:rsidR="000E77E5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Учитывая, что</w:t>
      </w:r>
      <w:r w:rsidRPr="007637E8">
        <w:rPr>
          <w:highlight w:val="white"/>
        </w:rPr>
        <w:t xml:space="preserve"> ООО «Экспомонтаж», Коротаев А.М. </w:t>
      </w:r>
      <w:r w:rsidRPr="007637E8">
        <w:rPr>
          <w:highlight w:val="white"/>
        </w:rPr>
        <w:t xml:space="preserve"> своевременно и надлежащим образом извещались о составе третейского суда</w:t>
      </w:r>
      <w:r w:rsidRPr="007637E8">
        <w:rPr>
          <w:highlight w:val="white"/>
        </w:rPr>
        <w:t>,</w:t>
      </w:r>
      <w:r w:rsidRPr="007637E8">
        <w:rPr>
          <w:highlight w:val="white"/>
        </w:rPr>
        <w:t xml:space="preserve">  о времени и месте третейского разбирательства, соответствующих возражений относительно сформиров</w:t>
      </w:r>
      <w:r w:rsidRPr="007637E8">
        <w:rPr>
          <w:highlight w:val="white"/>
        </w:rPr>
        <w:t>анного состава третейского суда, рассмотревшего дело, либо процедуры третейского разбирательства, не заявлено, определение суда об отказе в выдаче исполнительного листа на принудительное исполнение решения третейского суда нельзя признать законным и обосно</w:t>
      </w:r>
      <w:r w:rsidRPr="007637E8">
        <w:rPr>
          <w:highlight w:val="white"/>
        </w:rPr>
        <w:t xml:space="preserve">ванным, оно подлежит отмене на основании положений </w:t>
      </w:r>
      <w:hyperlink r:id="rId10" w:history="1">
        <w:r w:rsidRPr="007637E8">
          <w:rPr>
            <w:color w:val="0000FF"/>
            <w:highlight w:val="white"/>
          </w:rPr>
          <w:t>п. 4 ч. 1 ст. 330</w:t>
        </w:r>
      </w:hyperlink>
      <w:r w:rsidRPr="007637E8">
        <w:rPr>
          <w:highlight w:val="white"/>
        </w:rPr>
        <w:t xml:space="preserve"> ГПК РФ.</w:t>
      </w:r>
    </w:p>
    <w:p w14:paraId="2EC17D94" w14:textId="77777777" w:rsidR="000E77E5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Учитывая, что ответчики каких-либо возражений относительн</w:t>
      </w:r>
      <w:r w:rsidRPr="007637E8">
        <w:rPr>
          <w:highlight w:val="white"/>
        </w:rPr>
        <w:t>о доводов истца о наличии оснований для выдачи исполнительного листа на принудительное исполнение решения не представили,  у судебной коллегии отсутствуют сведения об отмене или обжаловании соответствующего решения третейского суда, судебная коллегия полаг</w:t>
      </w:r>
      <w:r w:rsidRPr="007637E8">
        <w:rPr>
          <w:highlight w:val="white"/>
        </w:rPr>
        <w:t>ает возможным удовлетворить заявление ПАО «Сбербанк России» и выдать исполнительные листы.</w:t>
      </w:r>
    </w:p>
    <w:p w14:paraId="4FFB73D3" w14:textId="77777777" w:rsidR="000E77E5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В соответствии со ст.98 ГПК РФ с  ООО «Экспомонтаж», Коротаева  А.М. в пользу ПАО «Сбербанк» подлежат взысканию судебные расходы в виде оплаченной при подаче заявлен</w:t>
      </w:r>
      <w:r w:rsidRPr="007637E8">
        <w:rPr>
          <w:highlight w:val="white"/>
        </w:rPr>
        <w:t xml:space="preserve">ия о выдаче исполнительного листа государственной пошлины в размере </w:t>
      </w:r>
      <w:r w:rsidRPr="007637E8">
        <w:rPr>
          <w:highlight w:val="white"/>
        </w:rPr>
        <w:t>2 250 рублей.</w:t>
      </w:r>
    </w:p>
    <w:p w14:paraId="7C97566B" w14:textId="77777777" w:rsidR="00692E97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 xml:space="preserve">На основании изложенного, руководствуясь </w:t>
      </w:r>
      <w:hyperlink r:id="rId11" w:history="1">
        <w:r w:rsidRPr="007637E8">
          <w:rPr>
            <w:color w:val="0000FF"/>
            <w:highlight w:val="white"/>
          </w:rPr>
          <w:t>ст. ст. 330</w:t>
        </w:r>
      </w:hyperlink>
      <w:r w:rsidRPr="007637E8">
        <w:rPr>
          <w:highlight w:val="white"/>
        </w:rPr>
        <w:t xml:space="preserve"> - </w:t>
      </w:r>
      <w:hyperlink r:id="rId12" w:history="1">
        <w:r w:rsidRPr="007637E8">
          <w:rPr>
            <w:color w:val="0000FF"/>
            <w:highlight w:val="white"/>
          </w:rPr>
          <w:t>335</w:t>
        </w:r>
      </w:hyperlink>
      <w:r w:rsidRPr="007637E8">
        <w:rPr>
          <w:highlight w:val="white"/>
        </w:rPr>
        <w:t xml:space="preserve"> ГПК РФ, судебная коллегия,</w:t>
      </w:r>
    </w:p>
    <w:p w14:paraId="54DB2EDF" w14:textId="77777777" w:rsidR="00692E97" w:rsidRPr="007637E8" w:rsidRDefault="00413A82" w:rsidP="007637E8">
      <w:pPr>
        <w:pStyle w:val="ConsPlusNormal"/>
        <w:jc w:val="center"/>
        <w:outlineLvl w:val="0"/>
      </w:pPr>
    </w:p>
    <w:p w14:paraId="77A1FF58" w14:textId="77777777" w:rsidR="00692E97" w:rsidRPr="007637E8" w:rsidRDefault="00413A82" w:rsidP="007637E8">
      <w:pPr>
        <w:pStyle w:val="ConsPlusNormal"/>
        <w:jc w:val="center"/>
        <w:rPr>
          <w:b/>
        </w:rPr>
      </w:pPr>
      <w:r w:rsidRPr="007637E8">
        <w:rPr>
          <w:b/>
          <w:highlight w:val="white"/>
        </w:rPr>
        <w:t>ОПРЕДЕЛИЛА:</w:t>
      </w:r>
    </w:p>
    <w:p w14:paraId="1CCDC71C" w14:textId="77777777" w:rsidR="00692E97" w:rsidRPr="007637E8" w:rsidRDefault="00413A82" w:rsidP="007637E8">
      <w:pPr>
        <w:pStyle w:val="ConsPlusNormal"/>
        <w:jc w:val="center"/>
      </w:pPr>
    </w:p>
    <w:p w14:paraId="1D5C45A1" w14:textId="77777777" w:rsidR="00692E97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 xml:space="preserve">Определение </w:t>
      </w:r>
      <w:r w:rsidRPr="007637E8">
        <w:rPr>
          <w:highlight w:val="white"/>
        </w:rPr>
        <w:t xml:space="preserve">Коптевского </w:t>
      </w:r>
      <w:r w:rsidRPr="007637E8">
        <w:rPr>
          <w:highlight w:val="white"/>
        </w:rPr>
        <w:t xml:space="preserve">районного суда г. Москвы от </w:t>
      </w:r>
      <w:r w:rsidRPr="007637E8">
        <w:rPr>
          <w:highlight w:val="white"/>
        </w:rPr>
        <w:t xml:space="preserve">26 октября </w:t>
      </w:r>
      <w:r w:rsidRPr="007637E8">
        <w:rPr>
          <w:highlight w:val="white"/>
        </w:rPr>
        <w:t>2015 года отменит</w:t>
      </w:r>
      <w:r w:rsidRPr="007637E8">
        <w:rPr>
          <w:highlight w:val="white"/>
        </w:rPr>
        <w:t>ь.</w:t>
      </w:r>
    </w:p>
    <w:p w14:paraId="77E7FDC3" w14:textId="77777777" w:rsidR="00692E97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 xml:space="preserve">Заявление ПАО </w:t>
      </w:r>
      <w:r w:rsidRPr="007637E8">
        <w:rPr>
          <w:highlight w:val="white"/>
        </w:rPr>
        <w:t>«Сбербанк России»</w:t>
      </w:r>
      <w:r w:rsidRPr="007637E8">
        <w:rPr>
          <w:highlight w:val="white"/>
        </w:rPr>
        <w:t xml:space="preserve"> о выдаче исполнительн</w:t>
      </w:r>
      <w:r w:rsidRPr="007637E8">
        <w:rPr>
          <w:highlight w:val="white"/>
        </w:rPr>
        <w:t xml:space="preserve">ых </w:t>
      </w:r>
      <w:r w:rsidRPr="007637E8">
        <w:rPr>
          <w:highlight w:val="white"/>
        </w:rPr>
        <w:t xml:space="preserve"> листа на принудительное исполнение решения третейского суда удовлетворить.</w:t>
      </w:r>
    </w:p>
    <w:p w14:paraId="19FF1E99" w14:textId="77777777" w:rsidR="00842514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 xml:space="preserve">Выдать ПАО </w:t>
      </w:r>
      <w:r w:rsidRPr="007637E8">
        <w:rPr>
          <w:highlight w:val="white"/>
        </w:rPr>
        <w:t xml:space="preserve">«Сбербанк России» </w:t>
      </w:r>
      <w:r w:rsidRPr="007637E8">
        <w:rPr>
          <w:highlight w:val="white"/>
        </w:rPr>
        <w:t>исполнительные листы на принудительное исполнение решения Третейского суда при Автономной не</w:t>
      </w:r>
      <w:r w:rsidRPr="007637E8">
        <w:rPr>
          <w:highlight w:val="white"/>
        </w:rPr>
        <w:t xml:space="preserve">коммерческой организации </w:t>
      </w:r>
      <w:r w:rsidRPr="007637E8">
        <w:rPr>
          <w:highlight w:val="white"/>
        </w:rPr>
        <w:t>«</w:t>
      </w:r>
      <w:r w:rsidRPr="007637E8">
        <w:rPr>
          <w:highlight w:val="white"/>
        </w:rPr>
        <w:t>Независимая Арбитражная Палата</w:t>
      </w:r>
      <w:r w:rsidRPr="007637E8">
        <w:rPr>
          <w:highlight w:val="white"/>
        </w:rPr>
        <w:t>»</w:t>
      </w:r>
      <w:r w:rsidRPr="007637E8">
        <w:rPr>
          <w:highlight w:val="white"/>
        </w:rPr>
        <w:t xml:space="preserve"> от </w:t>
      </w:r>
      <w:r w:rsidRPr="007637E8">
        <w:rPr>
          <w:highlight w:val="white"/>
        </w:rPr>
        <w:t>06</w:t>
      </w:r>
      <w:r w:rsidRPr="007637E8">
        <w:rPr>
          <w:highlight w:val="white"/>
        </w:rPr>
        <w:t>.0</w:t>
      </w:r>
      <w:r w:rsidRPr="007637E8">
        <w:rPr>
          <w:highlight w:val="white"/>
        </w:rPr>
        <w:t>7</w:t>
      </w:r>
      <w:r w:rsidRPr="007637E8">
        <w:rPr>
          <w:highlight w:val="white"/>
        </w:rPr>
        <w:t xml:space="preserve">.2015 года по делу N </w:t>
      </w:r>
      <w:r>
        <w:rPr>
          <w:spacing w:val="-5"/>
          <w:highlight w:val="white"/>
        </w:rPr>
        <w:t>*****</w:t>
      </w:r>
      <w:r w:rsidRPr="007637E8">
        <w:rPr>
          <w:highlight w:val="white"/>
        </w:rPr>
        <w:t xml:space="preserve">по иску </w:t>
      </w:r>
      <w:r w:rsidRPr="007637E8">
        <w:rPr>
          <w:highlight w:val="white"/>
        </w:rPr>
        <w:t>О</w:t>
      </w:r>
      <w:r w:rsidRPr="007637E8">
        <w:rPr>
          <w:highlight w:val="white"/>
        </w:rPr>
        <w:t xml:space="preserve">АО </w:t>
      </w:r>
      <w:r w:rsidRPr="007637E8">
        <w:rPr>
          <w:highlight w:val="white"/>
        </w:rPr>
        <w:t>«</w:t>
      </w:r>
      <w:r w:rsidRPr="007637E8">
        <w:rPr>
          <w:highlight w:val="white"/>
        </w:rPr>
        <w:t>Сбербанк России</w:t>
      </w:r>
      <w:r w:rsidRPr="007637E8">
        <w:rPr>
          <w:highlight w:val="white"/>
        </w:rPr>
        <w:t>»</w:t>
      </w:r>
      <w:r w:rsidRPr="007637E8">
        <w:rPr>
          <w:highlight w:val="white"/>
        </w:rPr>
        <w:t xml:space="preserve"> в лице филиала Московского банка </w:t>
      </w:r>
      <w:r w:rsidRPr="007637E8">
        <w:rPr>
          <w:highlight w:val="white"/>
        </w:rPr>
        <w:t>«Сбербанк России»  к ООО «Экспомонтаж»,  Коротаеву А</w:t>
      </w:r>
      <w:r>
        <w:rPr>
          <w:highlight w:val="white"/>
        </w:rPr>
        <w:t>.</w:t>
      </w:r>
      <w:r w:rsidRPr="007637E8">
        <w:rPr>
          <w:highlight w:val="white"/>
        </w:rPr>
        <w:t>М</w:t>
      </w:r>
      <w:r>
        <w:rPr>
          <w:highlight w:val="white"/>
        </w:rPr>
        <w:t>.</w:t>
      </w:r>
      <w:r w:rsidRPr="007637E8">
        <w:rPr>
          <w:highlight w:val="white"/>
        </w:rPr>
        <w:t xml:space="preserve"> о взыскании в солидарном поряыдке задолженнос</w:t>
      </w:r>
      <w:r w:rsidRPr="007637E8">
        <w:rPr>
          <w:highlight w:val="white"/>
        </w:rPr>
        <w:t>ти  по кредитному договору №</w:t>
      </w:r>
      <w:r>
        <w:rPr>
          <w:spacing w:val="-5"/>
          <w:highlight w:val="white"/>
        </w:rPr>
        <w:t>*****</w:t>
      </w:r>
      <w:r w:rsidRPr="007637E8">
        <w:rPr>
          <w:highlight w:val="white"/>
        </w:rPr>
        <w:t>от 25 июля 2013 года,  которым постановлено:</w:t>
      </w:r>
    </w:p>
    <w:p w14:paraId="6B4597B1" w14:textId="77777777" w:rsidR="007637E8" w:rsidRPr="007637E8" w:rsidRDefault="00413A82" w:rsidP="007637E8">
      <w:pPr>
        <w:widowControl w:val="0"/>
        <w:shd w:val="clear" w:color="auto" w:fill="FFFFFF"/>
        <w:tabs>
          <w:tab w:val="left" w:pos="998"/>
        </w:tabs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«1. Взыскать в солидарном порядке с общества с ограниченной ответ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ственностью «Экспомонтаж» (ИНН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; дата государственной регистрации в качестве юридического лица: 08 февраля 2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007 года; адрес места нахождения: г. Москва,ул.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; почтовый адрес: г. Москва,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), гражданина Российской Федерации Коротаева А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М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(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года рождения; место рождения: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.; адрес места регистрации: г. Москва,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; место работы: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) в пользу о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ткрытого акционерного общества «Сбербанк России» в лице филиала - Московского банка ОАО «Сбербанк России» (ИНН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; дата государственной регистрации в качестве юридического лица: 20 июня 1991 года; адрес места нахождения: г. Москва,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) задолженность 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по состоянию на 24 апреля 2015 года по кредитному договору №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от 25 июля 2013 года в размере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рублей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копеек, в том числе:</w:t>
      </w:r>
    </w:p>
    <w:p w14:paraId="67D93F69" w14:textId="77777777" w:rsidR="007637E8" w:rsidRPr="007637E8" w:rsidRDefault="00413A82" w:rsidP="007637E8">
      <w:pPr>
        <w:widowControl w:val="0"/>
        <w:numPr>
          <w:ilvl w:val="0"/>
          <w:numId w:val="1"/>
        </w:numPr>
        <w:shd w:val="clear" w:color="auto" w:fill="FFFFFF"/>
        <w:tabs>
          <w:tab w:val="left" w:pos="854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просроченные проценты -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рубля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копейка;</w:t>
      </w:r>
    </w:p>
    <w:p w14:paraId="14627E62" w14:textId="77777777" w:rsidR="007637E8" w:rsidRPr="007637E8" w:rsidRDefault="00413A82" w:rsidP="007637E8">
      <w:pPr>
        <w:widowControl w:val="0"/>
        <w:numPr>
          <w:ilvl w:val="0"/>
          <w:numId w:val="1"/>
        </w:numPr>
        <w:shd w:val="clear" w:color="auto" w:fill="FFFFFF"/>
        <w:tabs>
          <w:tab w:val="left" w:pos="854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просроченный основной долг -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рубля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копейка;</w:t>
      </w:r>
    </w:p>
    <w:p w14:paraId="219723E9" w14:textId="77777777" w:rsidR="007637E8" w:rsidRPr="007637E8" w:rsidRDefault="00413A82" w:rsidP="007637E8">
      <w:pPr>
        <w:widowControl w:val="0"/>
        <w:numPr>
          <w:ilvl w:val="0"/>
          <w:numId w:val="1"/>
        </w:numPr>
        <w:shd w:val="clear" w:color="auto" w:fill="FFFFFF"/>
        <w:tabs>
          <w:tab w:val="left" w:pos="854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неустойка за про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сроченные проценты -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рублей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копейки;</w:t>
      </w:r>
    </w:p>
    <w:p w14:paraId="3E495EDD" w14:textId="77777777" w:rsidR="007637E8" w:rsidRPr="007637E8" w:rsidRDefault="00413A82" w:rsidP="007637E8">
      <w:pPr>
        <w:widowControl w:val="0"/>
        <w:numPr>
          <w:ilvl w:val="0"/>
          <w:numId w:val="1"/>
        </w:numPr>
        <w:shd w:val="clear" w:color="auto" w:fill="FFFFFF"/>
        <w:tabs>
          <w:tab w:val="left" w:pos="854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неустойка за просроченный основной долг -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рублей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копеек.</w:t>
      </w:r>
    </w:p>
    <w:p w14:paraId="1FC90720" w14:textId="77777777" w:rsidR="007637E8" w:rsidRPr="007637E8" w:rsidRDefault="00413A82" w:rsidP="007637E8">
      <w:pPr>
        <w:widowControl w:val="0"/>
        <w:shd w:val="clear" w:color="auto" w:fill="FFFFFF"/>
        <w:tabs>
          <w:tab w:val="left" w:pos="998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2.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ab/>
        <w:t>Взыскать в солидарном порядке с общества с ограниченной ответственностью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br/>
        <w:t>«Экспомонтаж», гражданина Российской Федерации Коротаева А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М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br/>
        <w:t>в п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ользу открытого акционерного общества «Сбербанк России» в лице филиала -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br/>
        <w:t>Московского банка ОАО «Сбербанк России» расходы по уплате третейского сбора,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br/>
        <w:t xml:space="preserve">связанные с рассмотрением требования имущественного характера, в размере </w:t>
      </w:r>
      <w:r>
        <w:rPr>
          <w:spacing w:val="-5"/>
          <w:highlight w:val="white"/>
        </w:rPr>
        <w:t>*****</w:t>
      </w:r>
      <w:r w:rsidRPr="007637E8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br/>
        <w:t>рублей.».</w:t>
      </w:r>
    </w:p>
    <w:p w14:paraId="7E230AFF" w14:textId="77777777" w:rsidR="00842514" w:rsidRPr="007637E8" w:rsidRDefault="00413A82" w:rsidP="007637E8">
      <w:pPr>
        <w:pStyle w:val="ConsPlusNormal"/>
        <w:ind w:firstLine="540"/>
        <w:jc w:val="both"/>
      </w:pPr>
      <w:r w:rsidRPr="007637E8">
        <w:rPr>
          <w:highlight w:val="white"/>
        </w:rPr>
        <w:t>Взыскать с ООО</w:t>
      </w:r>
      <w:r w:rsidRPr="007637E8">
        <w:rPr>
          <w:highlight w:val="white"/>
        </w:rPr>
        <w:t xml:space="preserve"> «Э</w:t>
      </w:r>
      <w:r w:rsidRPr="007637E8">
        <w:rPr>
          <w:highlight w:val="white"/>
        </w:rPr>
        <w:t>кспомонтаж» и Коротаева  А</w:t>
      </w:r>
      <w:r>
        <w:rPr>
          <w:highlight w:val="white"/>
        </w:rPr>
        <w:t>.</w:t>
      </w:r>
      <w:r w:rsidRPr="007637E8">
        <w:rPr>
          <w:highlight w:val="white"/>
        </w:rPr>
        <w:t>М</w:t>
      </w:r>
      <w:r>
        <w:rPr>
          <w:highlight w:val="white"/>
        </w:rPr>
        <w:t>.</w:t>
      </w:r>
      <w:r w:rsidRPr="007637E8">
        <w:rPr>
          <w:highlight w:val="white"/>
        </w:rPr>
        <w:t xml:space="preserve">, в солидарном порядке, в пользу  ПАО  «Сбербанк России» в лице филиала - Московского </w:t>
      </w:r>
      <w:r w:rsidRPr="007637E8">
        <w:rPr>
          <w:highlight w:val="white"/>
        </w:rPr>
        <w:t xml:space="preserve"> </w:t>
      </w:r>
      <w:r w:rsidRPr="007637E8">
        <w:rPr>
          <w:highlight w:val="white"/>
        </w:rPr>
        <w:t xml:space="preserve">банка ПАО «Сбербанк России» расходы по оплате государственной пошлины в размере  </w:t>
      </w:r>
      <w:r>
        <w:rPr>
          <w:spacing w:val="-5"/>
          <w:highlight w:val="white"/>
        </w:rPr>
        <w:t>*****</w:t>
      </w:r>
      <w:r w:rsidRPr="007637E8">
        <w:rPr>
          <w:highlight w:val="white"/>
        </w:rPr>
        <w:t xml:space="preserve">рублей </w:t>
      </w:r>
      <w:r>
        <w:rPr>
          <w:spacing w:val="-5"/>
          <w:highlight w:val="white"/>
        </w:rPr>
        <w:t>*****</w:t>
      </w:r>
      <w:r w:rsidRPr="007637E8">
        <w:rPr>
          <w:highlight w:val="white"/>
        </w:rPr>
        <w:t>копеек.</w:t>
      </w:r>
    </w:p>
    <w:p w14:paraId="2169D791" w14:textId="77777777" w:rsidR="00D76F64" w:rsidRP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47FA41F" w14:textId="77777777" w:rsidR="00D76F64" w:rsidRP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FC84048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056F049" w14:textId="77777777" w:rsidR="00AC5CD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24CEA19" w14:textId="77777777" w:rsidR="00AC5CD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BBDA929" w14:textId="77777777" w:rsidR="00AC5CD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60F48D5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36A0366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51128BC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E54957A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DF759B7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53986A3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AEF0E28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FFEE06F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FF4DC3D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FB1E8CC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73CD5BD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3E0A8C6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CB78A18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39B694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91E08FB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04B6E63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8D68058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06622C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7F1004A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3A4C33E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2E2E961" w14:textId="77777777" w:rsidR="007637E8" w:rsidRDefault="00413A82" w:rsidP="007637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 w:firstLine="72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6200F7F" w14:textId="77777777" w:rsidR="00FD6C19" w:rsidRDefault="00413A82"/>
    <w:sectPr w:rsidR="00FD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BB62DF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39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F64"/>
    <w:rsid w:val="0041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189BC1"/>
  <w15:chartTrackingRefBased/>
  <w15:docId w15:val="{F24CA671-FDB0-4388-A3B6-032FCE99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92E97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6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637E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950B0FA5A8871AFE97D2082F4EF41A71D9E530478519F8E50BB6D3C31A5B6B64F05E97D211D9FCFnAc2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950B0FA5A8871AFE97D2082F4EF41A71D9450057B599F8E50BB6D3C31A5B6B64F05E97D211F9DC8nAc4J" TargetMode="External"/><Relationship Id="rId12" Type="http://schemas.openxmlformats.org/officeDocument/2006/relationships/hyperlink" Target="consultantplus://offline/ref=2950B0FA5A8871AFE97D2082F4EF41A71D9450057B599F8E50BB6D3C31A5B6B64F05E97D211C98C9nAcE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436BA61AAF82DA8C40FBABCC57F0A6DB4747F53C0AB16C02256C26431FF3B5AAB57C227349F47EA6AW0M" TargetMode="External"/><Relationship Id="rId11" Type="http://schemas.openxmlformats.org/officeDocument/2006/relationships/hyperlink" Target="consultantplus://offline/ref=2950B0FA5A8871AFE97D2082F4EF41A71D9450057B599F8E50BB6D3C31A5B6B64F05E97E24n1c9J" TargetMode="External"/><Relationship Id="rId5" Type="http://schemas.openxmlformats.org/officeDocument/2006/relationships/hyperlink" Target="consultantplus://offline/ref=5436BA61AAF82DA8C40FBABCC57F0A6DB4747F53C0AB16C02256C26431FF3B5AAB57C22763W5M" TargetMode="External"/><Relationship Id="rId10" Type="http://schemas.openxmlformats.org/officeDocument/2006/relationships/hyperlink" Target="consultantplus://offline/ref=2950B0FA5A8871AFE97D2082F4EF41A71D9450057B599F8E50BB6D3C31A5B6B64F05E97E24n1c4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950B0FA5A8871AFE97D2082F4EF41A71D9450057B599F8E50BB6D3C31A5B6B64F05E97D211F9DC8nAc4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2368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