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rPr>
          <w:sz w:val="25"/>
          <w:szCs w:val="25"/>
        </w:rPr>
      </w:pPr>
      <w:r>
        <w:rPr>
          <w:rFonts w:ascii="Times New Roman" w:eastAsia="Times New Roman" w:hAnsi="Times New Roman" w:cs="Times New Roman"/>
          <w:sz w:val="25"/>
          <w:szCs w:val="25"/>
          <w:highlight w:val="none"/>
        </w:rPr>
        <w:t>Судья:</w:t>
      </w:r>
      <w:r>
        <w:rPr>
          <w:rFonts w:ascii="Times New Roman" w:eastAsia="Times New Roman" w:hAnsi="Times New Roman" w:cs="Times New Roman"/>
          <w:sz w:val="25"/>
          <w:szCs w:val="25"/>
          <w:highlight w:val="none"/>
        </w:rPr>
        <w:t xml:space="preserve">  </w:t>
      </w:r>
      <w:r>
        <w:rPr>
          <w:rStyle w:val="cat-FIOgrp-1rplc-0"/>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w:t>
      </w:r>
    </w:p>
    <w:p>
      <w:pPr>
        <w:spacing w:before="0" w:after="0"/>
        <w:ind w:firstLine="567"/>
        <w:rPr>
          <w:sz w:val="25"/>
          <w:szCs w:val="25"/>
        </w:rPr>
      </w:pPr>
      <w:r>
        <w:rPr>
          <w:rFonts w:ascii="Times New Roman" w:eastAsia="Times New Roman" w:hAnsi="Times New Roman" w:cs="Times New Roman"/>
          <w:sz w:val="25"/>
          <w:szCs w:val="25"/>
          <w:highlight w:val="none"/>
        </w:rPr>
        <w:t>Гр. дело № 33-25548/2022</w:t>
      </w:r>
    </w:p>
    <w:p>
      <w:pPr>
        <w:spacing w:before="0" w:after="0"/>
        <w:ind w:firstLine="567"/>
        <w:rPr>
          <w:sz w:val="25"/>
          <w:szCs w:val="25"/>
        </w:rPr>
      </w:pPr>
      <w:r>
        <w:rPr>
          <w:rFonts w:ascii="Times New Roman" w:eastAsia="Times New Roman" w:hAnsi="Times New Roman" w:cs="Times New Roman"/>
          <w:sz w:val="25"/>
          <w:szCs w:val="25"/>
          <w:highlight w:val="none"/>
        </w:rPr>
        <w:t xml:space="preserve">(в суде первой инстанции № 2-2514/2022) </w:t>
      </w:r>
    </w:p>
    <w:p>
      <w:pPr>
        <w:spacing w:before="0" w:after="0"/>
        <w:ind w:firstLine="567"/>
        <w:jc w:val="both"/>
        <w:rPr>
          <w:sz w:val="25"/>
          <w:szCs w:val="25"/>
        </w:rPr>
      </w:pPr>
    </w:p>
    <w:p>
      <w:pPr>
        <w:spacing w:before="0" w:after="0"/>
        <w:ind w:firstLine="567"/>
        <w:jc w:val="center"/>
        <w:rPr>
          <w:sz w:val="25"/>
          <w:szCs w:val="25"/>
        </w:rPr>
      </w:pPr>
    </w:p>
    <w:p>
      <w:pPr>
        <w:spacing w:before="0" w:after="0"/>
        <w:ind w:firstLine="567"/>
        <w:jc w:val="center"/>
        <w:rPr>
          <w:sz w:val="25"/>
          <w:szCs w:val="25"/>
        </w:rPr>
      </w:pPr>
    </w:p>
    <w:p>
      <w:pPr>
        <w:spacing w:before="0" w:after="0"/>
        <w:ind w:firstLine="567"/>
        <w:jc w:val="center"/>
        <w:rPr>
          <w:sz w:val="25"/>
          <w:szCs w:val="25"/>
        </w:rPr>
      </w:pPr>
      <w:r>
        <w:rPr>
          <w:rFonts w:ascii="Times New Roman" w:eastAsia="Times New Roman" w:hAnsi="Times New Roman" w:cs="Times New Roman"/>
          <w:sz w:val="25"/>
          <w:szCs w:val="25"/>
          <w:highlight w:val="none"/>
        </w:rPr>
        <w:t>АПЕЛЛЯЦИОННОЕ ОПРЕДЕЛЕНИЕ</w:t>
      </w:r>
    </w:p>
    <w:p>
      <w:pPr>
        <w:spacing w:before="0" w:after="0"/>
        <w:ind w:firstLine="567"/>
        <w:jc w:val="both"/>
        <w:rPr>
          <w:sz w:val="25"/>
          <w:szCs w:val="25"/>
        </w:rPr>
      </w:pPr>
    </w:p>
    <w:p>
      <w:pPr>
        <w:spacing w:before="0" w:after="0"/>
        <w:ind w:firstLine="567"/>
        <w:jc w:val="both"/>
        <w:rPr>
          <w:sz w:val="25"/>
          <w:szCs w:val="25"/>
        </w:rPr>
      </w:pP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10 августа </w:t>
      </w:r>
      <w:r>
        <w:rPr>
          <w:rFonts w:ascii="Times New Roman" w:eastAsia="Times New Roman" w:hAnsi="Times New Roman" w:cs="Times New Roman"/>
          <w:sz w:val="25"/>
          <w:szCs w:val="25"/>
          <w:highlight w:val="none"/>
        </w:rPr>
        <w:t>2022</w:t>
      </w:r>
      <w:r>
        <w:rPr>
          <w:rFonts w:ascii="Times New Roman" w:eastAsia="Times New Roman" w:hAnsi="Times New Roman" w:cs="Times New Roman"/>
          <w:sz w:val="25"/>
          <w:szCs w:val="25"/>
          <w:highlight w:val="none"/>
        </w:rPr>
        <w:t xml:space="preserve"> года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Style w:val="cat-Addressgrp-0rplc-1"/>
          <w:rFonts w:ascii="Times New Roman" w:eastAsia="Times New Roman" w:hAnsi="Times New Roman" w:cs="Times New Roman"/>
          <w:sz w:val="25"/>
          <w:szCs w:val="25"/>
          <w:highlight w:val="none"/>
        </w:rPr>
        <w:t>адрес</w:t>
      </w:r>
    </w:p>
    <w:p>
      <w:pPr>
        <w:spacing w:before="0" w:after="0"/>
        <w:ind w:firstLine="567"/>
        <w:jc w:val="both"/>
        <w:rPr>
          <w:sz w:val="25"/>
          <w:szCs w:val="25"/>
        </w:rPr>
      </w:pPr>
      <w:r>
        <w:rPr>
          <w:rFonts w:ascii="Times New Roman" w:eastAsia="Times New Roman" w:hAnsi="Times New Roman" w:cs="Times New Roman"/>
          <w:sz w:val="25"/>
          <w:szCs w:val="25"/>
          <w:highlight w:val="none"/>
        </w:rPr>
        <w:t>Судебная коллегия по гражданским делам Московского городского суда в составе</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председательствующего</w:t>
      </w:r>
      <w:r>
        <w:rPr>
          <w:rFonts w:ascii="Times New Roman" w:eastAsia="Times New Roman" w:hAnsi="Times New Roman" w:cs="Times New Roman"/>
          <w:sz w:val="25"/>
          <w:szCs w:val="25"/>
          <w:highlight w:val="none"/>
        </w:rPr>
        <w:t xml:space="preserve"> </w:t>
      </w:r>
      <w:r>
        <w:rPr>
          <w:rStyle w:val="cat-FIOgrp-2rplc-2"/>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w:t>
      </w:r>
    </w:p>
    <w:p>
      <w:pPr>
        <w:spacing w:before="0" w:after="0"/>
        <w:jc w:val="both"/>
        <w:rPr>
          <w:sz w:val="25"/>
          <w:szCs w:val="25"/>
        </w:rPr>
      </w:pPr>
      <w:r>
        <w:rPr>
          <w:rFonts w:ascii="Times New Roman" w:eastAsia="Times New Roman" w:hAnsi="Times New Roman" w:cs="Times New Roman"/>
          <w:sz w:val="25"/>
          <w:szCs w:val="25"/>
          <w:highlight w:val="none"/>
        </w:rPr>
        <w:t>с</w:t>
      </w:r>
      <w:r>
        <w:rPr>
          <w:rFonts w:ascii="Times New Roman" w:eastAsia="Times New Roman" w:hAnsi="Times New Roman" w:cs="Times New Roman"/>
          <w:sz w:val="25"/>
          <w:szCs w:val="25"/>
          <w:highlight w:val="none"/>
        </w:rPr>
        <w:t xml:space="preserve">удей </w:t>
      </w:r>
      <w:r>
        <w:rPr>
          <w:rStyle w:val="cat-FIOgrp-3rplc-3"/>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r>
        <w:rPr>
          <w:rStyle w:val="cat-FIOgrp-4rplc-4"/>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w:t>
      </w:r>
    </w:p>
    <w:p>
      <w:pPr>
        <w:spacing w:before="0" w:after="0"/>
        <w:jc w:val="both"/>
        <w:rPr>
          <w:sz w:val="25"/>
          <w:szCs w:val="25"/>
        </w:rPr>
      </w:pPr>
      <w:r>
        <w:rPr>
          <w:rFonts w:ascii="Times New Roman" w:eastAsia="Times New Roman" w:hAnsi="Times New Roman" w:cs="Times New Roman"/>
          <w:sz w:val="25"/>
          <w:szCs w:val="25"/>
          <w:highlight w:val="none"/>
        </w:rPr>
        <w:t xml:space="preserve">при </w:t>
      </w:r>
      <w:r>
        <w:rPr>
          <w:rFonts w:ascii="Times New Roman" w:eastAsia="Times New Roman" w:hAnsi="Times New Roman" w:cs="Times New Roman"/>
          <w:sz w:val="25"/>
          <w:szCs w:val="25"/>
          <w:highlight w:val="none"/>
        </w:rPr>
        <w:t>помощнике</w:t>
      </w:r>
      <w:r>
        <w:rPr>
          <w:rFonts w:ascii="Times New Roman" w:eastAsia="Times New Roman" w:hAnsi="Times New Roman" w:cs="Times New Roman"/>
          <w:sz w:val="25"/>
          <w:szCs w:val="25"/>
          <w:highlight w:val="none"/>
        </w:rPr>
        <w:t xml:space="preserve"> </w:t>
      </w:r>
      <w:r>
        <w:rPr>
          <w:rStyle w:val="cat-FIOgrp-5rplc-5"/>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заслушав </w:t>
      </w:r>
      <w:r>
        <w:rPr>
          <w:rFonts w:ascii="Times New Roman" w:eastAsia="Times New Roman" w:hAnsi="Times New Roman" w:cs="Times New Roman"/>
          <w:sz w:val="25"/>
          <w:szCs w:val="25"/>
          <w:highlight w:val="none"/>
        </w:rPr>
        <w:t>в открытом судебном заседании по докладу судьи</w:t>
      </w:r>
      <w:r>
        <w:rPr>
          <w:rFonts w:ascii="Times New Roman" w:eastAsia="Times New Roman" w:hAnsi="Times New Roman" w:cs="Times New Roman"/>
          <w:sz w:val="25"/>
          <w:szCs w:val="25"/>
          <w:highlight w:val="none"/>
        </w:rPr>
        <w:t xml:space="preserve">  </w:t>
      </w:r>
      <w:r>
        <w:rPr>
          <w:rStyle w:val="cat-FIOgrp-4rplc-6"/>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гражданское </w:t>
      </w:r>
      <w:r>
        <w:rPr>
          <w:rFonts w:ascii="Times New Roman" w:eastAsia="Times New Roman" w:hAnsi="Times New Roman" w:cs="Times New Roman"/>
          <w:sz w:val="25"/>
          <w:szCs w:val="25"/>
          <w:highlight w:val="none"/>
        </w:rPr>
        <w:t xml:space="preserve">дело </w:t>
      </w:r>
      <w:r>
        <w:rPr>
          <w:rFonts w:ascii="Times New Roman" w:eastAsia="Times New Roman" w:hAnsi="Times New Roman" w:cs="Times New Roman"/>
          <w:sz w:val="25"/>
          <w:szCs w:val="25"/>
          <w:highlight w:val="none"/>
        </w:rPr>
        <w:t xml:space="preserve">по апелляционной жалобе ответчика </w:t>
      </w:r>
      <w:r>
        <w:rPr>
          <w:rStyle w:val="cat-FIOgrp-6rplc-7"/>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на решение</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Кунцевского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районного суда</w:t>
      </w:r>
      <w:r>
        <w:rPr>
          <w:rFonts w:ascii="Times New Roman" w:eastAsia="Times New Roman" w:hAnsi="Times New Roman" w:cs="Times New Roman"/>
          <w:sz w:val="25"/>
          <w:szCs w:val="25"/>
          <w:highlight w:val="none"/>
        </w:rPr>
        <w:t xml:space="preserve">  </w:t>
      </w:r>
      <w:r>
        <w:rPr>
          <w:rStyle w:val="cat-Addressgrp-0rplc-8"/>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от 11 апреля 2022 года</w:t>
      </w:r>
      <w:r>
        <w:rPr>
          <w:rFonts w:ascii="Times New Roman" w:eastAsia="Times New Roman" w:hAnsi="Times New Roman" w:cs="Times New Roman"/>
          <w:sz w:val="25"/>
          <w:szCs w:val="25"/>
          <w:highlight w:val="none"/>
        </w:rPr>
        <w:t>, которым постановлено:</w:t>
      </w:r>
    </w:p>
    <w:p>
      <w:pPr>
        <w:spacing w:before="0" w:after="0"/>
        <w:ind w:firstLine="567"/>
        <w:jc w:val="both"/>
        <w:rPr>
          <w:sz w:val="25"/>
          <w:szCs w:val="25"/>
        </w:rPr>
      </w:pPr>
      <w:r>
        <w:rPr>
          <w:rFonts w:ascii="Times New Roman" w:eastAsia="Times New Roman" w:hAnsi="Times New Roman" w:cs="Times New Roman"/>
          <w:sz w:val="25"/>
          <w:szCs w:val="25"/>
          <w:highlight w:val="none"/>
        </w:rPr>
        <w:t>Исковые требования удовлетворить.</w:t>
      </w:r>
    </w:p>
    <w:p>
      <w:pPr>
        <w:spacing w:before="0" w:after="0"/>
        <w:ind w:firstLine="567"/>
        <w:jc w:val="both"/>
        <w:rPr>
          <w:sz w:val="25"/>
          <w:szCs w:val="25"/>
        </w:rPr>
      </w:pPr>
      <w:r>
        <w:rPr>
          <w:rFonts w:ascii="Times New Roman" w:eastAsia="Times New Roman" w:hAnsi="Times New Roman" w:cs="Times New Roman"/>
          <w:sz w:val="25"/>
          <w:szCs w:val="25"/>
          <w:highlight w:val="none"/>
        </w:rPr>
        <w:t>Взыскать солидарно с Общества с ограниченной ответственностью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r>
        <w:rPr>
          <w:rStyle w:val="cat-FIOgrp-7rplc-9"/>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в пользу Публичного акционерного общества «Сбербанк России» в лице филиала – Московского банка ПАО Сбербанк </w:t>
      </w:r>
      <w:r>
        <w:rPr>
          <w:rFonts w:ascii="Times New Roman" w:eastAsia="Times New Roman" w:hAnsi="Times New Roman" w:cs="Times New Roman"/>
          <w:sz w:val="25"/>
          <w:szCs w:val="25"/>
          <w:highlight w:val="none"/>
        </w:rPr>
        <w:t>задолженность</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по кредитному договору</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038/9038/01844-295 от 23.11.2017 года в размере </w:t>
      </w:r>
      <w:r>
        <w:rPr>
          <w:rStyle w:val="cat-Sumgrp-11rplc-10"/>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расходы по уплате государственной пошлины в размере </w:t>
      </w:r>
      <w:r>
        <w:rPr>
          <w:rStyle w:val="cat-Sumgrp-12rplc-11"/>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w:t>
      </w:r>
    </w:p>
    <w:p>
      <w:pPr>
        <w:spacing w:before="0" w:after="0"/>
        <w:ind w:firstLine="567"/>
        <w:jc w:val="center"/>
        <w:rPr>
          <w:sz w:val="25"/>
          <w:szCs w:val="25"/>
        </w:rPr>
      </w:pPr>
    </w:p>
    <w:p>
      <w:pPr>
        <w:spacing w:before="0" w:after="0"/>
        <w:ind w:firstLine="567"/>
        <w:jc w:val="center"/>
        <w:rPr>
          <w:sz w:val="25"/>
          <w:szCs w:val="25"/>
        </w:rPr>
      </w:pPr>
      <w:r>
        <w:rPr>
          <w:rFonts w:ascii="Times New Roman" w:eastAsia="Times New Roman" w:hAnsi="Times New Roman" w:cs="Times New Roman"/>
          <w:sz w:val="25"/>
          <w:szCs w:val="25"/>
          <w:highlight w:val="none"/>
        </w:rPr>
        <w:t>УСТАНОВИЛА:</w:t>
      </w:r>
    </w:p>
    <w:p>
      <w:pPr>
        <w:spacing w:before="0" w:after="0"/>
        <w:jc w:val="both"/>
        <w:rPr>
          <w:sz w:val="25"/>
          <w:szCs w:val="25"/>
        </w:rPr>
      </w:pPr>
      <w:r>
        <w:rPr>
          <w:rFonts w:ascii="Times New Roman" w:eastAsia="Times New Roman" w:hAnsi="Times New Roman" w:cs="Times New Roman"/>
          <w:sz w:val="25"/>
          <w:szCs w:val="25"/>
          <w:highlight w:val="none"/>
        </w:rPr>
        <w:t xml:space="preserve">истец ПАО Сбербанк обратилось в суд с иском к </w:t>
      </w:r>
      <w:r>
        <w:rPr>
          <w:rFonts w:ascii="Times New Roman" w:eastAsia="Times New Roman" w:hAnsi="Times New Roman" w:cs="Times New Roman"/>
          <w:sz w:val="25"/>
          <w:szCs w:val="25"/>
          <w:highlight w:val="none"/>
        </w:rPr>
        <w:t xml:space="preserve">ответчикам </w:t>
      </w:r>
      <w:r>
        <w:rPr>
          <w:rFonts w:ascii="Times New Roman" w:eastAsia="Times New Roman" w:hAnsi="Times New Roman" w:cs="Times New Roman"/>
          <w:sz w:val="25"/>
          <w:szCs w:val="25"/>
          <w:highlight w:val="none"/>
        </w:rPr>
        <w:t>Шутову Г.Г., ООО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 о взыскании задолженности по кредитному договору</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p>
    <w:p>
      <w:pPr>
        <w:spacing w:before="0" w:after="0"/>
        <w:ind w:firstLine="567"/>
        <w:jc w:val="both"/>
        <w:rPr>
          <w:sz w:val="25"/>
          <w:szCs w:val="25"/>
        </w:rPr>
      </w:pPr>
      <w:r>
        <w:rPr>
          <w:rFonts w:ascii="Times New Roman" w:eastAsia="Times New Roman" w:hAnsi="Times New Roman" w:cs="Times New Roman"/>
          <w:sz w:val="25"/>
          <w:szCs w:val="25"/>
          <w:highlight w:val="none"/>
        </w:rPr>
        <w:t>В обоснование заявленных требований истец указал, что 23.11.2017 года между ПАО «Сбербанк России» (Кредитор) и ООО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 (Заемщик) заключен кредитный договор № 038/9038/01844-295, в соответствии с которым ПАО Сбербанк России предоставил</w:t>
      </w:r>
      <w:r>
        <w:rPr>
          <w:rFonts w:ascii="Times New Roman" w:eastAsia="Times New Roman" w:hAnsi="Times New Roman" w:cs="Times New Roman"/>
          <w:sz w:val="25"/>
          <w:szCs w:val="25"/>
          <w:highlight w:val="none"/>
        </w:rPr>
        <w:t>о</w:t>
      </w:r>
      <w:r>
        <w:rPr>
          <w:rFonts w:ascii="Times New Roman" w:eastAsia="Times New Roman" w:hAnsi="Times New Roman" w:cs="Times New Roman"/>
          <w:sz w:val="25"/>
          <w:szCs w:val="25"/>
          <w:highlight w:val="none"/>
        </w:rPr>
        <w:t xml:space="preserve"> Заемщику кредит в сумме </w:t>
      </w:r>
      <w:r>
        <w:rPr>
          <w:rFonts w:ascii="Times New Roman" w:eastAsia="Times New Roman" w:hAnsi="Times New Roman" w:cs="Times New Roman"/>
          <w:sz w:val="25"/>
          <w:szCs w:val="25"/>
          <w:highlight w:val="none"/>
        </w:rPr>
        <w:t> </w:t>
      </w:r>
      <w:r>
        <w:rPr>
          <w:rStyle w:val="cat-Sumgrp-13rplc-13"/>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для целей развития бизнеса на срок по 23.11.2020 года под 18,5% годовых.</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ПАО «Сбербанк России» исполнило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свои обязательства по кредитному договору, перечислив 23.11.2017 года Заемщику сумму кредита, что подтверждается выпиской по счету Заемщика. 28.04.2020 года между ПАО «Сбербанк России» (Кредитор) и ООО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 (Заемщик) заключено дополнительное</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соглашение к кредитному договору № 038/9038/01844-295 от 23.11.2017 года, в соответствии с которым установлен новый срок возврата кредита - 21.05.2021 года. 24.11.2020 года между</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ПАО «Сбербанк России» (Кредитор) и ООО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 (Заемщик) заключено дополнительное</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соглашение к кредитному договору № 038/9038/01844-295 от 23.11.2017 года, в соответствии с которым установлен новый срок возврата кредита - 23.11.2021 года.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23.11.2017 года между ПАО «Сбербанк России» (Банк, Кредитор) и Шутовым Г.Г. (Поручитель) заключен договор поручительства № 038/9038/01844-295/1, в соответствии с которым Поручитель обязался отвечать</w:t>
      </w:r>
      <w:r>
        <w:rPr>
          <w:rFonts w:ascii="Times New Roman" w:eastAsia="Times New Roman" w:hAnsi="Times New Roman" w:cs="Times New Roman"/>
          <w:sz w:val="25"/>
          <w:szCs w:val="25"/>
          <w:highlight w:val="none"/>
        </w:rPr>
        <w:t xml:space="preserve"> перед Банком за исполнение ООО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 xml:space="preserve">» (Заемщик) всех обязательств по </w:t>
      </w:r>
      <w:r>
        <w:rPr>
          <w:rFonts w:ascii="Times New Roman" w:eastAsia="Times New Roman" w:hAnsi="Times New Roman" w:cs="Times New Roman"/>
          <w:sz w:val="25"/>
          <w:szCs w:val="25"/>
          <w:highlight w:val="none"/>
        </w:rPr>
        <w:t xml:space="preserve">кредитному договору </w:t>
      </w:r>
      <w:r>
        <w:rPr>
          <w:rFonts w:ascii="Times New Roman" w:eastAsia="Times New Roman" w:hAnsi="Times New Roman" w:cs="Times New Roman"/>
          <w:sz w:val="25"/>
          <w:szCs w:val="25"/>
          <w:highlight w:val="none"/>
        </w:rPr>
        <w:t xml:space="preserve">№ 038/9038/01844-295 от 23.11.2017 года, заключенному между Банком и Заемщиком. Начиная с 24.12.2020 года, заемщиком своевременно и в полном объеме не вносились ежемесячные платежи в счет погашения кредита. </w:t>
      </w:r>
      <w:r>
        <w:rPr>
          <w:rFonts w:ascii="Times New Roman" w:eastAsia="Times New Roman" w:hAnsi="Times New Roman" w:cs="Times New Roman"/>
          <w:sz w:val="25"/>
          <w:szCs w:val="25"/>
          <w:highlight w:val="none"/>
        </w:rPr>
        <w:t>В соответствии с расчетом задолженности на 10.11.2021 года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обязательства Заемщика перед кредитором по кредитному договору составляют </w:t>
      </w:r>
      <w:r>
        <w:rPr>
          <w:rStyle w:val="cat-Sumgrp-11rplc-15"/>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в том числе: просроченная ссудная </w:t>
      </w:r>
      <w:r>
        <w:rPr>
          <w:rFonts w:ascii="Times New Roman" w:eastAsia="Times New Roman" w:hAnsi="Times New Roman" w:cs="Times New Roman"/>
          <w:sz w:val="25"/>
          <w:szCs w:val="25"/>
          <w:highlight w:val="none"/>
        </w:rPr>
        <w:t xml:space="preserve">задолженность – </w:t>
      </w:r>
      <w:r>
        <w:rPr>
          <w:rStyle w:val="cat-Sumgrp-14rplc-16"/>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просроченные проценты – </w:t>
      </w:r>
      <w:r>
        <w:rPr>
          <w:rStyle w:val="cat-Sumgrp-15rplc-17"/>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неустойка на просроченную ссудную задолженность – </w:t>
      </w:r>
      <w:r>
        <w:rPr>
          <w:rStyle w:val="cat-Sumgrp-16rplc-18"/>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неустойка на просроченные проценты – </w:t>
      </w:r>
      <w:r>
        <w:rPr>
          <w:rStyle w:val="cat-Sumgrp-17rplc-19"/>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Поскольку обязательства по кредитному договору Заемщиком надлежащим образом не исполнялись</w:t>
      </w:r>
      <w:r>
        <w:rPr>
          <w:rFonts w:ascii="Times New Roman" w:eastAsia="Times New Roman" w:hAnsi="Times New Roman" w:cs="Times New Roman"/>
          <w:sz w:val="25"/>
          <w:szCs w:val="25"/>
          <w:highlight w:val="none"/>
        </w:rPr>
        <w:t xml:space="preserve">, Кредитор направил 20.05.2021 года требования о досрочном погашении кредита заемщику и поручителю, однако до настоящего времени задолженность по кредиту не погашена. Истец просил взыскать солидарно с ответчиков в свою пользу </w:t>
      </w:r>
      <w:r>
        <w:rPr>
          <w:rFonts w:ascii="Times New Roman" w:eastAsia="Times New Roman" w:hAnsi="Times New Roman" w:cs="Times New Roman"/>
          <w:sz w:val="25"/>
          <w:szCs w:val="25"/>
          <w:highlight w:val="none"/>
        </w:rPr>
        <w:t>задолженность</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по кредитному договору </w:t>
      </w:r>
      <w:r>
        <w:rPr>
          <w:rFonts w:ascii="Times New Roman" w:eastAsia="Times New Roman" w:hAnsi="Times New Roman" w:cs="Times New Roman"/>
          <w:sz w:val="25"/>
          <w:szCs w:val="25"/>
          <w:highlight w:val="none"/>
        </w:rPr>
        <w:t xml:space="preserve">№ 038/9038/01844-295 от 23.11.2017 года в размере </w:t>
      </w:r>
      <w:r>
        <w:rPr>
          <w:rStyle w:val="cat-Sumgrp-11rplc-20"/>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расходы по уплате государственной пошлины в размере </w:t>
      </w:r>
      <w:r>
        <w:rPr>
          <w:rStyle w:val="cat-Sumgrp-12rplc-21"/>
          <w:rFonts w:ascii="Times New Roman" w:eastAsia="Times New Roman" w:hAnsi="Times New Roman" w:cs="Times New Roman"/>
          <w:sz w:val="25"/>
          <w:szCs w:val="25"/>
          <w:highlight w:val="none"/>
        </w:rPr>
        <w:t>сумма</w:t>
      </w:r>
    </w:p>
    <w:p>
      <w:pPr>
        <w:spacing w:before="0" w:after="0"/>
        <w:ind w:firstLine="567"/>
        <w:jc w:val="both"/>
        <w:rPr>
          <w:sz w:val="25"/>
          <w:szCs w:val="25"/>
        </w:rPr>
      </w:pPr>
      <w:r>
        <w:rPr>
          <w:rFonts w:ascii="Times New Roman" w:eastAsia="Times New Roman" w:hAnsi="Times New Roman" w:cs="Times New Roman"/>
          <w:sz w:val="25"/>
          <w:szCs w:val="25"/>
          <w:highlight w:val="none"/>
        </w:rPr>
        <w:t>Представитель истца в судебное заседание не явился, о времени и месте судебного разбирательства уведомлен надлежащим образом, ходатайствовал о рассмотрении дела в его отсутствие.</w:t>
      </w:r>
    </w:p>
    <w:p>
      <w:pPr>
        <w:spacing w:before="0" w:after="0"/>
        <w:ind w:firstLine="567"/>
        <w:jc w:val="both"/>
        <w:rPr>
          <w:sz w:val="25"/>
          <w:szCs w:val="25"/>
        </w:rPr>
      </w:pPr>
      <w:r>
        <w:rPr>
          <w:rFonts w:ascii="Times New Roman" w:eastAsia="Times New Roman" w:hAnsi="Times New Roman" w:cs="Times New Roman"/>
          <w:sz w:val="25"/>
          <w:szCs w:val="25"/>
          <w:highlight w:val="none"/>
        </w:rPr>
        <w:t>Ответчики в судебное заседание не явились, о времени и месте судебного разбирательства уведомлены надлежащим образом.</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Представитель третьего лица УФМС России по </w:t>
      </w:r>
      <w:r>
        <w:rPr>
          <w:rStyle w:val="cat-Addressgrp-0rplc-22"/>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в судебное заседание не явился, о времени и месте судебного разбирательства уведомлен надлежащим образом.</w:t>
      </w:r>
    </w:p>
    <w:p>
      <w:pPr>
        <w:spacing w:before="0" w:after="0"/>
        <w:ind w:firstLine="567"/>
        <w:jc w:val="both"/>
        <w:rPr>
          <w:sz w:val="25"/>
          <w:szCs w:val="25"/>
        </w:rPr>
      </w:pPr>
      <w:r>
        <w:rPr>
          <w:rFonts w:ascii="Times New Roman" w:eastAsia="Times New Roman" w:hAnsi="Times New Roman" w:cs="Times New Roman"/>
          <w:sz w:val="25"/>
          <w:szCs w:val="25"/>
          <w:highlight w:val="none"/>
        </w:rPr>
        <w:t>В порядке ст. 167 ГПК РФ дело рассмотрено в отсу</w:t>
      </w:r>
      <w:r>
        <w:rPr>
          <w:rFonts w:ascii="Times New Roman" w:eastAsia="Times New Roman" w:hAnsi="Times New Roman" w:cs="Times New Roman"/>
          <w:sz w:val="25"/>
          <w:szCs w:val="25"/>
          <w:highlight w:val="none"/>
        </w:rPr>
        <w:t>тствие лиц, участвующих в деле.</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Судом постановлено </w:t>
      </w:r>
      <w:r>
        <w:rPr>
          <w:rFonts w:ascii="Times New Roman" w:eastAsia="Times New Roman" w:hAnsi="Times New Roman" w:cs="Times New Roman"/>
          <w:sz w:val="25"/>
          <w:szCs w:val="25"/>
          <w:highlight w:val="none"/>
        </w:rPr>
        <w:t xml:space="preserve">приведенное </w:t>
      </w:r>
      <w:r>
        <w:rPr>
          <w:rFonts w:ascii="Times New Roman" w:eastAsia="Times New Roman" w:hAnsi="Times New Roman" w:cs="Times New Roman"/>
          <w:sz w:val="25"/>
          <w:szCs w:val="25"/>
          <w:highlight w:val="none"/>
        </w:rPr>
        <w:t xml:space="preserve">выше решение, </w:t>
      </w:r>
      <w:r>
        <w:rPr>
          <w:rFonts w:ascii="Times New Roman" w:eastAsia="Times New Roman" w:hAnsi="Times New Roman" w:cs="Times New Roman"/>
          <w:sz w:val="25"/>
          <w:szCs w:val="25"/>
          <w:highlight w:val="none"/>
        </w:rPr>
        <w:t xml:space="preserve">об отмене которого </w:t>
      </w:r>
      <w:r>
        <w:rPr>
          <w:rFonts w:ascii="Times New Roman" w:eastAsia="Times New Roman" w:hAnsi="Times New Roman" w:cs="Times New Roman"/>
          <w:sz w:val="25"/>
          <w:szCs w:val="25"/>
          <w:highlight w:val="none"/>
        </w:rPr>
        <w:t>прос</w:t>
      </w:r>
      <w:r>
        <w:rPr>
          <w:rFonts w:ascii="Times New Roman" w:eastAsia="Times New Roman" w:hAnsi="Times New Roman" w:cs="Times New Roman"/>
          <w:sz w:val="25"/>
          <w:szCs w:val="25"/>
          <w:highlight w:val="none"/>
        </w:rPr>
        <w:t>ит</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ответчик Шутов Г.Г.</w:t>
      </w:r>
      <w:r>
        <w:rPr>
          <w:rFonts w:ascii="Times New Roman" w:eastAsia="Times New Roman" w:hAnsi="Times New Roman" w:cs="Times New Roman"/>
          <w:sz w:val="25"/>
          <w:szCs w:val="25"/>
          <w:highlight w:val="none"/>
        </w:rPr>
        <w:t xml:space="preserve"> по доводам апелляционной жалобы, в том числе</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ссылаясь</w:t>
      </w:r>
      <w:r>
        <w:rPr>
          <w:rFonts w:ascii="Times New Roman" w:eastAsia="Times New Roman" w:hAnsi="Times New Roman" w:cs="Times New Roman"/>
          <w:sz w:val="25"/>
          <w:szCs w:val="25"/>
          <w:highlight w:val="none"/>
        </w:rPr>
        <w:t xml:space="preserve"> на</w:t>
      </w:r>
      <w:r>
        <w:rPr>
          <w:rFonts w:ascii="Times New Roman" w:eastAsia="Times New Roman" w:hAnsi="Times New Roman" w:cs="Times New Roman"/>
          <w:sz w:val="25"/>
          <w:szCs w:val="25"/>
          <w:highlight w:val="none"/>
        </w:rPr>
        <w:t xml:space="preserve"> его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ненадлежащее извещение судом первой инстанции о дате судебного заседания,</w:t>
      </w:r>
      <w:r>
        <w:rPr>
          <w:rFonts w:ascii="Times New Roman" w:eastAsia="Times New Roman" w:hAnsi="Times New Roman" w:cs="Times New Roman"/>
          <w:sz w:val="25"/>
          <w:szCs w:val="25"/>
          <w:highlight w:val="none"/>
        </w:rPr>
        <w:t xml:space="preserve"> и что обязательства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поручительства прекратили свое действие 18 сентября 2019 год в связи с продажей </w:t>
      </w:r>
      <w:r>
        <w:rPr>
          <w:rFonts w:ascii="Times New Roman" w:eastAsia="Times New Roman" w:hAnsi="Times New Roman" w:cs="Times New Roman"/>
          <w:sz w:val="25"/>
          <w:szCs w:val="25"/>
          <w:highlight w:val="none"/>
        </w:rPr>
        <w:t xml:space="preserve">его </w:t>
      </w:r>
      <w:r>
        <w:rPr>
          <w:rFonts w:ascii="Times New Roman" w:eastAsia="Times New Roman" w:hAnsi="Times New Roman" w:cs="Times New Roman"/>
          <w:sz w:val="25"/>
          <w:szCs w:val="25"/>
          <w:highlight w:val="none"/>
        </w:rPr>
        <w:t>доли в уставном капитале ООО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Определением судебной коллегии по гражданским делам Московского городского суда от </w:t>
      </w:r>
      <w:r>
        <w:rPr>
          <w:rFonts w:ascii="Times New Roman" w:eastAsia="Times New Roman" w:hAnsi="Times New Roman" w:cs="Times New Roman"/>
          <w:sz w:val="25"/>
          <w:szCs w:val="25"/>
          <w:highlight w:val="none"/>
        </w:rPr>
        <w:t>12 июля</w:t>
      </w:r>
      <w:r>
        <w:rPr>
          <w:rFonts w:ascii="Times New Roman" w:eastAsia="Times New Roman" w:hAnsi="Times New Roman" w:cs="Times New Roman"/>
          <w:sz w:val="25"/>
          <w:szCs w:val="25"/>
          <w:highlight w:val="none"/>
        </w:rPr>
        <w:t xml:space="preserve"> 2022</w:t>
      </w:r>
      <w:r>
        <w:rPr>
          <w:rFonts w:ascii="Times New Roman" w:eastAsia="Times New Roman" w:hAnsi="Times New Roman" w:cs="Times New Roman"/>
          <w:sz w:val="25"/>
          <w:szCs w:val="25"/>
          <w:highlight w:val="none"/>
        </w:rPr>
        <w:t xml:space="preserve"> года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коллегия перешла к рассмотрению дела по правилам производства в суде первой инстанции</w:t>
      </w:r>
      <w:r>
        <w:rPr>
          <w:rFonts w:ascii="Times New Roman" w:eastAsia="Times New Roman" w:hAnsi="Times New Roman" w:cs="Times New Roman"/>
          <w:sz w:val="25"/>
          <w:szCs w:val="25"/>
          <w:highlight w:val="none"/>
        </w:rPr>
        <w:t>, без учета особенностей, предусмотренных главой 39 ГПК РФ</w:t>
      </w:r>
      <w:r>
        <w:rPr>
          <w:rFonts w:ascii="Times New Roman" w:eastAsia="Times New Roman" w:hAnsi="Times New Roman" w:cs="Times New Roman"/>
          <w:sz w:val="25"/>
          <w:szCs w:val="25"/>
          <w:highlight w:val="none"/>
        </w:rPr>
        <w:t>.</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Представитель истца ПАО «Сбербанк России» по доверенности </w:t>
      </w:r>
      <w:r>
        <w:rPr>
          <w:rStyle w:val="cat-FIOgrp-9rplc-24"/>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в заседание судебной коллегии явилась, исковые требования поддержала.</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Ответчик Шутов Г.Г. в заседание судебной коллегии явился, возражал против удовлетворения исковых требований. </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Ответчик </w:t>
      </w:r>
      <w:r>
        <w:rPr>
          <w:rFonts w:ascii="Times New Roman" w:eastAsia="Times New Roman" w:hAnsi="Times New Roman" w:cs="Times New Roman"/>
          <w:sz w:val="25"/>
          <w:szCs w:val="25"/>
          <w:highlight w:val="none"/>
        </w:rPr>
        <w:t>ООО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своего представителя </w:t>
      </w:r>
      <w:r>
        <w:rPr>
          <w:rFonts w:ascii="Times New Roman" w:eastAsia="Times New Roman" w:hAnsi="Times New Roman" w:cs="Times New Roman"/>
          <w:sz w:val="25"/>
          <w:szCs w:val="25"/>
          <w:highlight w:val="none"/>
        </w:rPr>
        <w:t xml:space="preserve">в заседание судебной коллегии </w:t>
      </w:r>
      <w:r>
        <w:rPr>
          <w:rFonts w:ascii="Times New Roman" w:eastAsia="Times New Roman" w:hAnsi="Times New Roman" w:cs="Times New Roman"/>
          <w:sz w:val="25"/>
          <w:szCs w:val="25"/>
          <w:highlight w:val="none"/>
        </w:rPr>
        <w:t>не направило, 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дате, времени и месте рассмотрения извещено надлежащим образом.</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Третье лицо УФМС России по </w:t>
      </w:r>
      <w:r>
        <w:rPr>
          <w:rStyle w:val="cat-Addressgrp-0rplc-26"/>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в заседание судебной коллегии своего представителя не направило,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 дате, времени и месте рассмотрения извещено надлежащим образом.</w:t>
      </w:r>
    </w:p>
    <w:p>
      <w:pPr>
        <w:spacing w:before="0" w:after="0"/>
        <w:ind w:firstLine="567"/>
        <w:jc w:val="both"/>
        <w:rPr>
          <w:sz w:val="25"/>
          <w:szCs w:val="25"/>
        </w:rPr>
      </w:pPr>
      <w:r>
        <w:rPr>
          <w:rFonts w:ascii="Times New Roman" w:eastAsia="Times New Roman" w:hAnsi="Times New Roman" w:cs="Times New Roman"/>
          <w:sz w:val="25"/>
          <w:szCs w:val="25"/>
          <w:highlight w:val="none"/>
        </w:rPr>
        <w:t>Учитывая, что предусмотренные законом меры по извещению</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ответчика </w:t>
      </w:r>
      <w:r>
        <w:rPr>
          <w:rFonts w:ascii="Times New Roman" w:eastAsia="Times New Roman" w:hAnsi="Times New Roman" w:cs="Times New Roman"/>
          <w:sz w:val="25"/>
          <w:szCs w:val="25"/>
          <w:highlight w:val="none"/>
        </w:rPr>
        <w:t>ООО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третьего лица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УФМС России по </w:t>
      </w:r>
      <w:r>
        <w:rPr>
          <w:rStyle w:val="cat-Addressgrp-0rplc-27"/>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 рассмотрении дела выполнены, судебная коллегия полага</w:t>
      </w:r>
      <w:r>
        <w:rPr>
          <w:rFonts w:ascii="Times New Roman" w:eastAsia="Times New Roman" w:hAnsi="Times New Roman" w:cs="Times New Roman"/>
          <w:sz w:val="25"/>
          <w:szCs w:val="25"/>
          <w:highlight w:val="none"/>
        </w:rPr>
        <w:t xml:space="preserve">ет возможным рассмотреть дело в </w:t>
      </w:r>
      <w:r>
        <w:rPr>
          <w:rFonts w:ascii="Times New Roman" w:eastAsia="Times New Roman" w:hAnsi="Times New Roman" w:cs="Times New Roman"/>
          <w:sz w:val="25"/>
          <w:szCs w:val="25"/>
          <w:highlight w:val="none"/>
        </w:rPr>
        <w:t xml:space="preserve">их </w:t>
      </w:r>
      <w:r>
        <w:rPr>
          <w:rFonts w:ascii="Times New Roman" w:eastAsia="Times New Roman" w:hAnsi="Times New Roman" w:cs="Times New Roman"/>
          <w:sz w:val="25"/>
          <w:szCs w:val="25"/>
          <w:highlight w:val="none"/>
        </w:rPr>
        <w:t>отсутствие в соответствии с</w:t>
      </w:r>
      <w:r>
        <w:rPr>
          <w:rFonts w:ascii="Times New Roman" w:eastAsia="Times New Roman" w:hAnsi="Times New Roman" w:cs="Times New Roman"/>
          <w:sz w:val="25"/>
          <w:szCs w:val="25"/>
          <w:highlight w:val="none"/>
        </w:rPr>
        <w:t xml:space="preserve"> положениями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ст. 167 ГПК РФ.</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Изучив материалы дела, </w:t>
      </w:r>
      <w:r>
        <w:rPr>
          <w:rFonts w:ascii="Times New Roman" w:eastAsia="Times New Roman" w:hAnsi="Times New Roman" w:cs="Times New Roman"/>
          <w:sz w:val="25"/>
          <w:szCs w:val="25"/>
          <w:highlight w:val="none"/>
        </w:rPr>
        <w:t xml:space="preserve">выслушав представителя </w:t>
      </w:r>
      <w:r>
        <w:rPr>
          <w:rFonts w:ascii="Times New Roman" w:eastAsia="Times New Roman" w:hAnsi="Times New Roman" w:cs="Times New Roman"/>
          <w:sz w:val="25"/>
          <w:szCs w:val="25"/>
          <w:highlight w:val="none"/>
        </w:rPr>
        <w:t>истца ПАО Сбербанк</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по доверенности </w:t>
      </w:r>
      <w:r>
        <w:rPr>
          <w:rStyle w:val="cat-FIOgrp-9rplc-28"/>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ответчик</w:t>
      </w:r>
      <w:r>
        <w:rPr>
          <w:rFonts w:ascii="Times New Roman" w:eastAsia="Times New Roman" w:hAnsi="Times New Roman" w:cs="Times New Roman"/>
          <w:sz w:val="25"/>
          <w:szCs w:val="25"/>
          <w:highlight w:val="none"/>
        </w:rPr>
        <w:t>а</w:t>
      </w:r>
      <w:r>
        <w:rPr>
          <w:rFonts w:ascii="Times New Roman" w:eastAsia="Times New Roman" w:hAnsi="Times New Roman" w:cs="Times New Roman"/>
          <w:sz w:val="25"/>
          <w:szCs w:val="25"/>
          <w:highlight w:val="none"/>
        </w:rPr>
        <w:t xml:space="preserve"> </w:t>
      </w:r>
      <w:r>
        <w:rPr>
          <w:rStyle w:val="cat-FIOgrp-6rplc-29"/>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проверив доводы апелляционной жалобы</w:t>
      </w:r>
      <w:r>
        <w:rPr>
          <w:rFonts w:ascii="Times New Roman" w:eastAsia="Times New Roman" w:hAnsi="Times New Roman" w:cs="Times New Roman"/>
          <w:sz w:val="25"/>
          <w:szCs w:val="25"/>
          <w:highlight w:val="none"/>
        </w:rPr>
        <w:t>, судебная коллегия приходит к следующим выводам.</w:t>
      </w:r>
    </w:p>
    <w:p>
      <w:pPr>
        <w:spacing w:before="0" w:after="0"/>
        <w:ind w:firstLine="567"/>
        <w:jc w:val="both"/>
        <w:rPr>
          <w:sz w:val="25"/>
          <w:szCs w:val="25"/>
        </w:rPr>
      </w:pPr>
      <w:r>
        <w:rPr>
          <w:rFonts w:ascii="Times New Roman" w:eastAsia="Times New Roman" w:hAnsi="Times New Roman" w:cs="Times New Roman"/>
          <w:sz w:val="25"/>
          <w:szCs w:val="25"/>
          <w:highlight w:val="none"/>
        </w:rPr>
        <w:t>В соответствии с</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"consultantplus://offline/ref=EFE545B12126A886460E7B8987D6754CA6DEB55488C616FED30C112B68A4863043356F4A23DEh2I"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ч. 1</w:t>
      </w:r>
      <w:r>
        <w:rPr>
          <w:rFonts w:ascii="Times New Roman" w:eastAsia="Times New Roman" w:hAnsi="Times New Roman" w:cs="Times New Roman"/>
          <w:color w:val="0000EE"/>
          <w:sz w:val="25"/>
          <w:szCs w:val="25"/>
          <w:highlight w:val="none"/>
        </w:rPr>
        <w:t xml:space="preserve">, </w:t>
      </w:r>
      <w:r>
        <w:rPr>
          <w:rFonts w:ascii="Times New Roman" w:eastAsia="Times New Roman" w:hAnsi="Times New Roman" w:cs="Times New Roman"/>
          <w:color w:val="0000EE"/>
          <w:sz w:val="25"/>
          <w:szCs w:val="25"/>
          <w:highlight w:val="none"/>
        </w:rPr>
        <w:t xml:space="preserve"> </w:t>
      </w:r>
      <w:r>
        <w:rPr>
          <w:rFonts w:ascii="Times New Roman" w:eastAsia="Times New Roman" w:hAnsi="Times New Roman" w:cs="Times New Roman"/>
          <w:color w:val="0000EE"/>
          <w:sz w:val="25"/>
          <w:szCs w:val="25"/>
          <w:highlight w:val="none"/>
        </w:rPr>
        <w:t xml:space="preserve">2 </w:t>
      </w:r>
      <w:r>
        <w:rPr>
          <w:rFonts w:ascii="Times New Roman" w:eastAsia="Times New Roman" w:hAnsi="Times New Roman" w:cs="Times New Roman"/>
          <w:color w:val="0000EE"/>
          <w:sz w:val="25"/>
          <w:szCs w:val="25"/>
          <w:highlight w:val="none"/>
        </w:rPr>
        <w:t xml:space="preserve"> </w:t>
      </w:r>
      <w:r>
        <w:rPr>
          <w:rFonts w:ascii="Times New Roman" w:eastAsia="Times New Roman" w:hAnsi="Times New Roman" w:cs="Times New Roman"/>
          <w:color w:val="0000EE"/>
          <w:sz w:val="25"/>
          <w:szCs w:val="25"/>
          <w:highlight w:val="none"/>
        </w:rPr>
        <w:t>ст. 330</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ГПК РФ основаниями для отмены или изменения решения суда в апелляционном порядке являются:</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1) неправильное определение обстоятельств, имеющих значение для дела;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2) недоказанность установленных судом первой инстанции обстоятельств, имеющих значение для дела;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3) несоответствие выводов суда первой инстанции, изложенных в решении суда, обстоятельствам дела;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4) нарушение или неправильное применение норм материального права или норм процессуального права.</w:t>
      </w:r>
    </w:p>
    <w:p>
      <w:pPr>
        <w:spacing w:before="0" w:after="0"/>
        <w:ind w:firstLine="567"/>
        <w:jc w:val="both"/>
        <w:rPr>
          <w:sz w:val="25"/>
          <w:szCs w:val="25"/>
        </w:rPr>
      </w:pPr>
      <w:r>
        <w:rPr>
          <w:rFonts w:ascii="Times New Roman" w:eastAsia="Times New Roman" w:hAnsi="Times New Roman" w:cs="Times New Roman"/>
          <w:sz w:val="25"/>
          <w:szCs w:val="25"/>
          <w:highlight w:val="none"/>
        </w:rPr>
        <w:t>Неправильным применением норм материального права являются:</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1) неприменение закона, подлежащего применению;</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2) применение закона, не подлежащего применению;</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3) неправильное истолкование закона.</w:t>
      </w:r>
    </w:p>
    <w:p>
      <w:pPr>
        <w:spacing w:before="0" w:after="0"/>
        <w:ind w:firstLine="567"/>
        <w:jc w:val="both"/>
        <w:rPr>
          <w:sz w:val="25"/>
          <w:szCs w:val="25"/>
        </w:rPr>
      </w:pPr>
      <w:r>
        <w:rPr>
          <w:rFonts w:ascii="Times New Roman" w:eastAsia="Times New Roman" w:hAnsi="Times New Roman" w:cs="Times New Roman"/>
          <w:sz w:val="25"/>
          <w:szCs w:val="25"/>
          <w:highlight w:val="none"/>
        </w:rPr>
        <w:t>В силу</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ч. 1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"consultantplus://offline/ref=EFE545B12126A886460E7B8987D6754CA6DEB55488C616FED30C112B68A4863043356F4926E745D0D9h3I"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ст. 195</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ГПК РФ решение суда должно быть законным и обоснованным.</w:t>
      </w:r>
    </w:p>
    <w:p>
      <w:pPr>
        <w:spacing w:before="0" w:after="0"/>
        <w:ind w:firstLine="567"/>
        <w:jc w:val="both"/>
        <w:rPr>
          <w:sz w:val="25"/>
          <w:szCs w:val="25"/>
        </w:rPr>
      </w:pPr>
      <w:r>
        <w:rPr>
          <w:rFonts w:ascii="Times New Roman" w:eastAsia="Times New Roman" w:hAnsi="Times New Roman" w:cs="Times New Roman"/>
          <w:sz w:val="25"/>
          <w:szCs w:val="25"/>
          <w:highlight w:val="none"/>
        </w:rPr>
        <w:t>Согласно разъяснениям</w:t>
      </w:r>
      <w:r>
        <w:rPr>
          <w:rFonts w:ascii="Times New Roman" w:eastAsia="Times New Roman" w:hAnsi="Times New Roman" w:cs="Times New Roman"/>
          <w:sz w:val="25"/>
          <w:szCs w:val="25"/>
          <w:highlight w:val="none"/>
        </w:rPr>
        <w:t xml:space="preserve">, содержащимся в </w:t>
      </w:r>
      <w:r>
        <w:rPr>
          <w:rFonts w:ascii="Times New Roman" w:eastAsia="Times New Roman" w:hAnsi="Times New Roman" w:cs="Times New Roman"/>
          <w:sz w:val="25"/>
          <w:szCs w:val="25"/>
          <w:highlight w:val="none"/>
        </w:rPr>
        <w:t>П</w:t>
      </w:r>
      <w:r>
        <w:rPr>
          <w:rFonts w:ascii="Times New Roman" w:eastAsia="Times New Roman" w:hAnsi="Times New Roman" w:cs="Times New Roman"/>
          <w:sz w:val="25"/>
          <w:szCs w:val="25"/>
          <w:highlight w:val="none"/>
        </w:rPr>
        <w:t>остановлени</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 xml:space="preserve"> Пленума Верховного Суда РФ от 19 декабря 2003 года № 23 «О судебном решении», решение является законным в том случае, когда оно вынесено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"consultantplus://offline/ref=7E6BEA449CED5DDD6FC2DE1AEA60703B3E419D0575E298E0A4ED2742262217A7F2B473ED8CD3B2F2W7r9P"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ч</w:t>
      </w:r>
      <w:r>
        <w:rPr>
          <w:rFonts w:ascii="Times New Roman" w:eastAsia="Times New Roman" w:hAnsi="Times New Roman" w:cs="Times New Roman"/>
          <w:color w:val="0000EE"/>
          <w:sz w:val="25"/>
          <w:szCs w:val="25"/>
          <w:highlight w:val="none"/>
        </w:rPr>
        <w:t xml:space="preserve">. </w:t>
      </w:r>
      <w:r>
        <w:rPr>
          <w:rFonts w:ascii="Times New Roman" w:eastAsia="Times New Roman" w:hAnsi="Times New Roman" w:cs="Times New Roman"/>
          <w:color w:val="0000EE"/>
          <w:sz w:val="25"/>
          <w:szCs w:val="25"/>
          <w:highlight w:val="none"/>
        </w:rPr>
        <w:t>4 ст. 1</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"consultantplus://offline/ref=7E6BEA449CED5DDD6FC2DE1AEA60703B3E419D0575E298E0A4ED2742262217A7F2B473ED8CD3B2F6W7rBP"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ч. 3 ст. 11</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ГПК РФ).</w:t>
      </w:r>
    </w:p>
    <w:p>
      <w:pPr>
        <w:spacing w:before="0" w:after="0"/>
        <w:ind w:firstLine="567"/>
        <w:jc w:val="both"/>
        <w:rPr>
          <w:sz w:val="25"/>
          <w:szCs w:val="25"/>
        </w:rPr>
      </w:pPr>
      <w:r>
        <w:rPr>
          <w:rFonts w:ascii="Times New Roman" w:eastAsia="Times New Roman" w:hAnsi="Times New Roman" w:cs="Times New Roman"/>
          <w:sz w:val="25"/>
          <w:szCs w:val="25"/>
          <w:highlight w:val="none"/>
        </w:rPr>
        <w:t>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"consultantplus://offline/ref=7E6BEA449CED5DDD6FC2DE1AEA60703B3E419D0575E298E0A4ED2742262217A7F2B473ED8CD3B0F6W7rDP"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статьи 55</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"consultantplus://offline/ref=7E6BEA449CED5DDD6FC2DE1AEA60703B3E419D0575E298E0A4ED2742262217A7F2B473ED8CD3B0F4W7r9P"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59</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"consultantplus://offline/ref=7E6BEA449CED5DDD6FC2DE1AEA60703B3E419D0575E298E0A4ED2742262217A7F2B473ED8CD3B0F4W7rDP"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61</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"consultantplus://offline/ref=7E6BEA449CED5DDD6FC2DE1AEA60703B3E419D0575E298E0A4ED2742262217A7F2B473ED8CD3B0FAW7rCP"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67</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ГПК РФ), а также тогда, когда оно содержит исчерпывающие выводы суда, вытекающие из установленных фактов.</w:t>
      </w:r>
    </w:p>
    <w:p>
      <w:pPr>
        <w:spacing w:before="0" w:after="0"/>
        <w:ind w:firstLine="567"/>
        <w:jc w:val="both"/>
        <w:rPr>
          <w:sz w:val="25"/>
          <w:szCs w:val="25"/>
        </w:rPr>
      </w:pPr>
      <w:r>
        <w:rPr>
          <w:rFonts w:ascii="Times New Roman" w:eastAsia="Times New Roman" w:hAnsi="Times New Roman" w:cs="Times New Roman"/>
          <w:sz w:val="25"/>
          <w:szCs w:val="25"/>
          <w:highlight w:val="none"/>
        </w:rPr>
        <w:t>Данным требованиям обжалуемое решение не отвечает.</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В силу положений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"consultantplus://offline/ref=EFE545B12126A886460E7B8987D6754CA6DEB55488C616FED30C112B68A4863043356F4926E74BD6D9h5I"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ст. 155</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ГПК РФ разбирательство гражданского дела происходит в судебном заседании с обязательным извещением лиц, участвующих в деле, о времени и месте заседания.</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Согласно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"consultantplus://offline/ref=EFE545B12126A886460E7B8987D6754CA6DEB55488C616FED30C112B68A4863043356F4926E744D0D9h8I"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ч. 2 ст. 167</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ГПК РФ, в случае неявки в судебное заседание кого-либо из лиц, участвующих в деле, в отношении которых отсутствуют сведения об их извещении, разбирательство дела откладывается.</w:t>
      </w:r>
    </w:p>
    <w:p>
      <w:pPr>
        <w:spacing w:before="0" w:after="0"/>
        <w:ind w:firstLine="567"/>
        <w:jc w:val="both"/>
        <w:rPr>
          <w:sz w:val="25"/>
          <w:szCs w:val="25"/>
        </w:rPr>
      </w:pPr>
      <w:r>
        <w:rPr>
          <w:rFonts w:ascii="Times New Roman" w:eastAsia="Times New Roman" w:hAnsi="Times New Roman" w:cs="Times New Roman"/>
          <w:sz w:val="25"/>
          <w:szCs w:val="25"/>
          <w:highlight w:val="none"/>
        </w:rPr>
        <w:t>В соответствии с п. 2 ч. 4 ст. 330 ГПК РФ основаниями для отмены решения суда первой инстанции в любом случае являются рассмотрение дела в отсутствие кого-либо из лиц, участвующих в деле и не извещенных надлежащим образом о времени и месте судебного заседания.</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Как усматривается из материалов дела, </w:t>
      </w:r>
      <w:r>
        <w:rPr>
          <w:rFonts w:ascii="Times New Roman" w:eastAsia="Times New Roman" w:hAnsi="Times New Roman" w:cs="Times New Roman"/>
          <w:sz w:val="25"/>
          <w:szCs w:val="25"/>
          <w:highlight w:val="none"/>
        </w:rPr>
        <w:t>решением Кунцевского районного суда</w:t>
      </w:r>
      <w:r>
        <w:rPr>
          <w:rFonts w:ascii="Times New Roman" w:eastAsia="Times New Roman" w:hAnsi="Times New Roman" w:cs="Times New Roman"/>
          <w:sz w:val="25"/>
          <w:szCs w:val="25"/>
          <w:highlight w:val="none"/>
        </w:rPr>
        <w:t xml:space="preserve">  </w:t>
      </w:r>
      <w:r>
        <w:rPr>
          <w:rStyle w:val="cat-Addressgrp-0rplc-30"/>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от 11 апреля 2022 года по гражданскому делу № 2-2514/2022 по иску Публичного акционерного общества «Сбербанк России» в лице филиала – Московского банка ПАО Сбербанк к Шутову Геннадию Геннадиевичу, Обществу с ограниченной ответственностью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 о взыскании задолженности по кредитному договору</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удовлетворены исковые требования истца.</w:t>
      </w:r>
    </w:p>
    <w:p>
      <w:pPr>
        <w:spacing w:before="0" w:after="0"/>
        <w:ind w:firstLine="567"/>
        <w:jc w:val="both"/>
        <w:rPr>
          <w:sz w:val="25"/>
          <w:szCs w:val="25"/>
        </w:rPr>
      </w:pPr>
      <w:r>
        <w:rPr>
          <w:rFonts w:ascii="Times New Roman" w:eastAsia="Times New Roman" w:hAnsi="Times New Roman" w:cs="Times New Roman"/>
          <w:sz w:val="25"/>
          <w:szCs w:val="25"/>
          <w:highlight w:val="none"/>
        </w:rPr>
        <w:t>Ответчик Шутов Г.Г.</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в судебном заседании 11 апреля 2022 года не присутствовал. </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Как усматривается из приложенной к апелляционной жалобе ответчика </w:t>
      </w:r>
      <w:r>
        <w:rPr>
          <w:rStyle w:val="cat-FIOgrp-6rplc-33"/>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повестки, направленной в адрес ответчика Кунцевским районным судом </w:t>
      </w:r>
      <w:r>
        <w:rPr>
          <w:rStyle w:val="cat-Addressgrp-0rplc-34"/>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ответчик Шутов Г.Г. был извещен о судебном заседании по гражданскому делу № 2-2514/2022, назначенном на 15 апреля 2022 года в 11 часов 40 минут. </w:t>
      </w:r>
    </w:p>
    <w:p>
      <w:pPr>
        <w:spacing w:before="0" w:after="0"/>
        <w:ind w:firstLine="567"/>
        <w:jc w:val="both"/>
        <w:rPr>
          <w:sz w:val="25"/>
          <w:szCs w:val="25"/>
        </w:rPr>
      </w:pPr>
      <w:r>
        <w:rPr>
          <w:rFonts w:ascii="Times New Roman" w:eastAsia="Times New Roman" w:hAnsi="Times New Roman" w:cs="Times New Roman"/>
          <w:sz w:val="25"/>
          <w:szCs w:val="25"/>
          <w:highlight w:val="none"/>
        </w:rPr>
        <w:t>Допущенное судом нарушение норм процессуального права в силу п. 2 ч. 4 ст. 330 ГПК РФ является безусловным основанием к отмене постановленного судом решения.</w:t>
      </w:r>
    </w:p>
    <w:p>
      <w:pPr>
        <w:spacing w:before="0" w:after="0"/>
        <w:ind w:firstLine="567"/>
        <w:jc w:val="both"/>
        <w:rPr>
          <w:sz w:val="25"/>
          <w:szCs w:val="25"/>
        </w:rPr>
      </w:pPr>
      <w:r>
        <w:rPr>
          <w:rFonts w:ascii="Times New Roman" w:eastAsia="Times New Roman" w:hAnsi="Times New Roman" w:cs="Times New Roman"/>
          <w:sz w:val="25"/>
          <w:szCs w:val="25"/>
          <w:highlight w:val="none"/>
        </w:rPr>
        <w:t>На основании изложенного, суд апелляционной инстанции отменяет обжалуемое судебное решение и в силу ч. 4 ст. 330 ГПК РФ, рассматривает дело по правилам производства в суде первой инстанции, без учета особенностей, предусмотренных главой 39 ГПК РФ, что соответствует ч. 5 ст. 330 ГПК РФ.</w:t>
      </w:r>
    </w:p>
    <w:p>
      <w:pPr>
        <w:spacing w:before="0" w:after="0"/>
        <w:ind w:firstLine="567"/>
        <w:jc w:val="both"/>
        <w:rPr>
          <w:sz w:val="25"/>
          <w:szCs w:val="25"/>
        </w:rPr>
      </w:pPr>
      <w:r>
        <w:rPr>
          <w:rFonts w:ascii="Times New Roman" w:eastAsia="Times New Roman" w:hAnsi="Times New Roman" w:cs="Times New Roman"/>
          <w:sz w:val="25"/>
          <w:szCs w:val="25"/>
          <w:highlight w:val="none"/>
        </w:rPr>
        <w:t>В соответствии со ст.</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309 ГК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p>
    <w:p>
      <w:pPr>
        <w:spacing w:before="0" w:after="0"/>
        <w:ind w:firstLine="567"/>
        <w:jc w:val="both"/>
        <w:rPr>
          <w:sz w:val="25"/>
          <w:szCs w:val="25"/>
        </w:rPr>
      </w:pPr>
      <w:r>
        <w:rPr>
          <w:rFonts w:ascii="Times New Roman" w:eastAsia="Times New Roman" w:hAnsi="Times New Roman" w:cs="Times New Roman"/>
          <w:sz w:val="25"/>
          <w:szCs w:val="25"/>
          <w:highlight w:val="none"/>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На основании </w:t>
      </w:r>
      <w:r>
        <w:rPr>
          <w:rFonts w:ascii="Times New Roman" w:eastAsia="Times New Roman" w:hAnsi="Times New Roman" w:cs="Times New Roman"/>
          <w:sz w:val="25"/>
          <w:szCs w:val="25"/>
          <w:highlight w:val="none"/>
        </w:rPr>
        <w:t>ст. 819 ГК РФ</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(п.1).</w:t>
      </w:r>
    </w:p>
    <w:p>
      <w:pPr>
        <w:spacing w:before="0" w:after="0"/>
        <w:ind w:firstLine="567"/>
        <w:jc w:val="both"/>
        <w:rPr>
          <w:sz w:val="25"/>
          <w:szCs w:val="25"/>
        </w:rPr>
      </w:pPr>
      <w:r>
        <w:rPr>
          <w:rFonts w:ascii="Times New Roman" w:eastAsia="Times New Roman" w:hAnsi="Times New Roman" w:cs="Times New Roman"/>
          <w:sz w:val="25"/>
          <w:szCs w:val="25"/>
          <w:highlight w:val="none"/>
        </w:rPr>
        <w:t>К отношениям по кредитному договору применяются правила, предусмотренные параграфом главы 42 ГК РФ (Заем), если иное не предусмотрено правилами настоящего параграфа и не вытекает из существа кредитного договора (п.2).</w:t>
      </w:r>
    </w:p>
    <w:p>
      <w:pPr>
        <w:spacing w:before="0" w:after="0"/>
        <w:ind w:firstLine="567"/>
        <w:jc w:val="both"/>
        <w:rPr>
          <w:sz w:val="25"/>
          <w:szCs w:val="25"/>
        </w:rPr>
      </w:pPr>
      <w:r>
        <w:rPr>
          <w:rFonts w:ascii="Times New Roman" w:eastAsia="Times New Roman" w:hAnsi="Times New Roman" w:cs="Times New Roman"/>
          <w:sz w:val="25"/>
          <w:szCs w:val="25"/>
          <w:highlight w:val="none"/>
        </w:rPr>
        <w:t>Согласно п. 1 ст. 809 ГК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w:t>
      </w:r>
    </w:p>
    <w:p>
      <w:pPr>
        <w:spacing w:before="0" w:after="0"/>
        <w:ind w:firstLine="567"/>
        <w:jc w:val="both"/>
        <w:rPr>
          <w:sz w:val="25"/>
          <w:szCs w:val="25"/>
        </w:rPr>
      </w:pPr>
      <w:r>
        <w:rPr>
          <w:rFonts w:ascii="Times New Roman" w:eastAsia="Times New Roman" w:hAnsi="Times New Roman" w:cs="Times New Roman"/>
          <w:sz w:val="25"/>
          <w:szCs w:val="25"/>
          <w:highlight w:val="none"/>
        </w:rPr>
        <w:t>В соответствии с п. 1 ст. 810 ГК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заемщик обязан возвратить займодавцу полученную сумму займа в срок и в порядке, </w:t>
      </w:r>
      <w:r>
        <w:rPr>
          <w:rFonts w:ascii="Times New Roman" w:eastAsia="Times New Roman" w:hAnsi="Times New Roman" w:cs="Times New Roman"/>
          <w:sz w:val="25"/>
          <w:szCs w:val="25"/>
          <w:highlight w:val="none"/>
        </w:rPr>
        <w:t>которые</w:t>
      </w:r>
      <w:r>
        <w:rPr>
          <w:rFonts w:ascii="Times New Roman" w:eastAsia="Times New Roman" w:hAnsi="Times New Roman" w:cs="Times New Roman"/>
          <w:sz w:val="25"/>
          <w:szCs w:val="25"/>
          <w:highlight w:val="none"/>
        </w:rPr>
        <w:t xml:space="preserve"> предусмотрены договором займа.</w:t>
      </w:r>
    </w:p>
    <w:p>
      <w:pPr>
        <w:spacing w:before="0" w:after="0"/>
        <w:ind w:firstLine="567"/>
        <w:jc w:val="both"/>
        <w:rPr>
          <w:sz w:val="25"/>
          <w:szCs w:val="25"/>
        </w:rPr>
      </w:pPr>
      <w:r>
        <w:rPr>
          <w:rFonts w:ascii="Times New Roman" w:eastAsia="Times New Roman" w:hAnsi="Times New Roman" w:cs="Times New Roman"/>
          <w:sz w:val="25"/>
          <w:szCs w:val="25"/>
          <w:highlight w:val="none"/>
        </w:rPr>
        <w:t>В силу п. 2 ст. 811 ГК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е</w:t>
      </w:r>
      <w:r>
        <w:rPr>
          <w:rFonts w:ascii="Times New Roman" w:eastAsia="Times New Roman" w:hAnsi="Times New Roman" w:cs="Times New Roman"/>
          <w:sz w:val="25"/>
          <w:szCs w:val="25"/>
          <w:highlight w:val="none"/>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567"/>
        <w:jc w:val="both"/>
        <w:rPr>
          <w:sz w:val="25"/>
          <w:szCs w:val="25"/>
        </w:rPr>
      </w:pPr>
      <w:r>
        <w:rPr>
          <w:rFonts w:ascii="Times New Roman" w:eastAsia="Times New Roman" w:hAnsi="Times New Roman" w:cs="Times New Roman"/>
          <w:sz w:val="25"/>
          <w:szCs w:val="25"/>
          <w:highlight w:val="none"/>
        </w:rPr>
        <w:t>Согласно ст. 329 ГК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На основании </w:t>
      </w:r>
      <w:r>
        <w:rPr>
          <w:rFonts w:ascii="Times New Roman" w:eastAsia="Times New Roman" w:hAnsi="Times New Roman" w:cs="Times New Roman"/>
          <w:sz w:val="25"/>
          <w:szCs w:val="25"/>
          <w:highlight w:val="none"/>
        </w:rPr>
        <w:t>ст. 361 ГК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 xml:space="preserve"> </w:t>
      </w:r>
    </w:p>
    <w:p>
      <w:pPr>
        <w:spacing w:before="0" w:after="0"/>
        <w:ind w:firstLine="567"/>
        <w:jc w:val="both"/>
        <w:rPr>
          <w:sz w:val="25"/>
          <w:szCs w:val="25"/>
        </w:rPr>
      </w:pPr>
      <w:r>
        <w:rPr>
          <w:rFonts w:ascii="Times New Roman" w:eastAsia="Times New Roman" w:hAnsi="Times New Roman" w:cs="Times New Roman"/>
          <w:sz w:val="25"/>
          <w:szCs w:val="25"/>
          <w:highlight w:val="none"/>
        </w:rPr>
        <w:t>Согласно ст. 363 ГК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 xml:space="preserve"> </w:t>
      </w:r>
    </w:p>
    <w:p>
      <w:pPr>
        <w:spacing w:before="0" w:after="0"/>
        <w:ind w:firstLine="567"/>
        <w:jc w:val="both"/>
        <w:rPr>
          <w:sz w:val="25"/>
          <w:szCs w:val="25"/>
        </w:rPr>
      </w:pPr>
      <w:r>
        <w:rPr>
          <w:rFonts w:ascii="Times New Roman" w:eastAsia="Times New Roman" w:hAnsi="Times New Roman" w:cs="Times New Roman"/>
          <w:sz w:val="25"/>
          <w:szCs w:val="25"/>
          <w:highlight w:val="none"/>
        </w:rPr>
        <w:t>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 xml:space="preserve"> </w:t>
      </w:r>
    </w:p>
    <w:p>
      <w:pPr>
        <w:spacing w:before="0" w:after="0"/>
        <w:ind w:firstLine="567"/>
        <w:jc w:val="both"/>
        <w:rPr>
          <w:sz w:val="25"/>
          <w:szCs w:val="25"/>
        </w:rPr>
      </w:pPr>
      <w:r>
        <w:rPr>
          <w:rFonts w:ascii="Times New Roman" w:eastAsia="Times New Roman" w:hAnsi="Times New Roman" w:cs="Times New Roman"/>
          <w:sz w:val="25"/>
          <w:szCs w:val="25"/>
          <w:highlight w:val="none"/>
        </w:rPr>
        <w:t>В соответствии с п. 1 ст. 322 ГК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солидарная обязанность (ответственность) или солидарное требование возникает, если солидарность обязанности или требования предусмотрена договором или установлена законом, в частности при неделимости предмета обязательства.</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Как усматривается из материалов дела, </w:t>
      </w:r>
      <w:r>
        <w:rPr>
          <w:rFonts w:ascii="Times New Roman" w:eastAsia="Times New Roman" w:hAnsi="Times New Roman" w:cs="Times New Roman"/>
          <w:sz w:val="25"/>
          <w:szCs w:val="25"/>
          <w:highlight w:val="none"/>
        </w:rPr>
        <w:t>23.11.2017 года между ПАО «Сбербанк России» (Кредитор) и ООО «Производственное объединение «</w:t>
      </w:r>
      <w:r>
        <w:rPr>
          <w:rFonts w:ascii="Times New Roman" w:eastAsia="Times New Roman" w:hAnsi="Times New Roman" w:cs="Times New Roman"/>
          <w:sz w:val="25"/>
          <w:szCs w:val="25"/>
          <w:highlight w:val="none"/>
        </w:rPr>
        <w:t>Энэргопром</w:t>
      </w:r>
      <w:r>
        <w:rPr>
          <w:rFonts w:ascii="Times New Roman" w:eastAsia="Times New Roman" w:hAnsi="Times New Roman" w:cs="Times New Roman"/>
          <w:sz w:val="25"/>
          <w:szCs w:val="25"/>
          <w:highlight w:val="none"/>
        </w:rPr>
        <w:t>» (Заемщик) заключен кредитный договор № 038/9038/01844-295, в соответствии с которым ПАО Сбербанк России предоставил</w:t>
      </w:r>
      <w:r>
        <w:rPr>
          <w:rFonts w:ascii="Times New Roman" w:eastAsia="Times New Roman" w:hAnsi="Times New Roman" w:cs="Times New Roman"/>
          <w:sz w:val="25"/>
          <w:szCs w:val="25"/>
          <w:highlight w:val="none"/>
        </w:rPr>
        <w:t>о</w:t>
      </w:r>
      <w:r>
        <w:rPr>
          <w:rFonts w:ascii="Times New Roman" w:eastAsia="Times New Roman" w:hAnsi="Times New Roman" w:cs="Times New Roman"/>
          <w:sz w:val="25"/>
          <w:szCs w:val="25"/>
          <w:highlight w:val="none"/>
        </w:rPr>
        <w:t xml:space="preserve"> Заемщику кредит в сумме </w:t>
      </w:r>
      <w:r>
        <w:rPr>
          <w:rFonts w:ascii="Times New Roman" w:eastAsia="Times New Roman" w:hAnsi="Times New Roman" w:cs="Times New Roman"/>
          <w:sz w:val="25"/>
          <w:szCs w:val="25"/>
          <w:highlight w:val="none"/>
        </w:rPr>
        <w:t> </w:t>
      </w:r>
      <w:r>
        <w:rPr>
          <w:rStyle w:val="cat-Sumgrp-13rplc-36"/>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для целей развития бизнеса на срок по 23.11.2020 года под 18,5% годовых. </w:t>
      </w:r>
    </w:p>
    <w:p>
      <w:pPr>
        <w:spacing w:before="0" w:after="0"/>
        <w:ind w:firstLine="567"/>
        <w:jc w:val="both"/>
        <w:rPr>
          <w:sz w:val="25"/>
          <w:szCs w:val="25"/>
        </w:rPr>
      </w:pPr>
      <w:r>
        <w:rPr>
          <w:rFonts w:ascii="Times New Roman" w:eastAsia="Times New Roman" w:hAnsi="Times New Roman" w:cs="Times New Roman"/>
          <w:sz w:val="25"/>
          <w:szCs w:val="25"/>
          <w:highlight w:val="none"/>
        </w:rPr>
        <w:t>ПАО «Сбербанк России» исполнил</w:t>
      </w:r>
      <w:r>
        <w:rPr>
          <w:rFonts w:ascii="Times New Roman" w:eastAsia="Times New Roman" w:hAnsi="Times New Roman" w:cs="Times New Roman"/>
          <w:sz w:val="25"/>
          <w:szCs w:val="25"/>
          <w:highlight w:val="none"/>
        </w:rPr>
        <w:t>о</w:t>
      </w:r>
      <w:r>
        <w:rPr>
          <w:rFonts w:ascii="Times New Roman" w:eastAsia="Times New Roman" w:hAnsi="Times New Roman" w:cs="Times New Roman"/>
          <w:sz w:val="25"/>
          <w:szCs w:val="25"/>
          <w:highlight w:val="none"/>
        </w:rPr>
        <w:t xml:space="preserve"> свои обязательства по кредитному договору, 23.11.2017 года перечислил</w:t>
      </w:r>
      <w:r>
        <w:rPr>
          <w:rFonts w:ascii="Times New Roman" w:eastAsia="Times New Roman" w:hAnsi="Times New Roman" w:cs="Times New Roman"/>
          <w:sz w:val="25"/>
          <w:szCs w:val="25"/>
          <w:highlight w:val="none"/>
        </w:rPr>
        <w:t>о</w:t>
      </w:r>
      <w:r>
        <w:rPr>
          <w:rFonts w:ascii="Times New Roman" w:eastAsia="Times New Roman" w:hAnsi="Times New Roman" w:cs="Times New Roman"/>
          <w:sz w:val="25"/>
          <w:szCs w:val="25"/>
          <w:highlight w:val="none"/>
        </w:rPr>
        <w:t xml:space="preserve"> Заемщику сумму кредита, что подтверждается выпиской по счету Заемщика.</w:t>
      </w:r>
    </w:p>
    <w:p>
      <w:pPr>
        <w:spacing w:before="0" w:after="0"/>
        <w:ind w:firstLine="567"/>
        <w:jc w:val="both"/>
        <w:rPr>
          <w:sz w:val="25"/>
          <w:szCs w:val="25"/>
        </w:rPr>
      </w:pPr>
      <w:r>
        <w:rPr>
          <w:rFonts w:ascii="Times New Roman" w:eastAsia="Times New Roman" w:hAnsi="Times New Roman" w:cs="Times New Roman"/>
          <w:sz w:val="25"/>
          <w:szCs w:val="25"/>
          <w:highlight w:val="none"/>
        </w:rPr>
        <w:t>23.11.2017 года между ПАО «Сбербанк России» (Банк, Кредитор) и Шутовым Г.Г. (Поручитель) заключен договор поручительства № 038/9038/01844-295/1, в соответствии с которым Поручитель обязался отвечать перед Банком за исполнение ООО «Производственное объединение «</w:t>
      </w:r>
      <w:r>
        <w:rPr>
          <w:rFonts w:ascii="Times New Roman" w:eastAsia="Times New Roman" w:hAnsi="Times New Roman" w:cs="Times New Roman"/>
          <w:sz w:val="25"/>
          <w:szCs w:val="25"/>
          <w:highlight w:val="none"/>
        </w:rPr>
        <w:t>Эн</w:t>
      </w:r>
      <w:r>
        <w:rPr>
          <w:rFonts w:ascii="Times New Roman" w:eastAsia="Times New Roman" w:hAnsi="Times New Roman" w:cs="Times New Roman"/>
          <w:sz w:val="25"/>
          <w:szCs w:val="25"/>
          <w:highlight w:val="none"/>
        </w:rPr>
        <w:t>е</w:t>
      </w:r>
      <w:r>
        <w:rPr>
          <w:rFonts w:ascii="Times New Roman" w:eastAsia="Times New Roman" w:hAnsi="Times New Roman" w:cs="Times New Roman"/>
          <w:sz w:val="25"/>
          <w:szCs w:val="25"/>
          <w:highlight w:val="none"/>
        </w:rPr>
        <w:t>ргопром</w:t>
      </w:r>
      <w:r>
        <w:rPr>
          <w:rFonts w:ascii="Times New Roman" w:eastAsia="Times New Roman" w:hAnsi="Times New Roman" w:cs="Times New Roman"/>
          <w:sz w:val="25"/>
          <w:szCs w:val="25"/>
          <w:highlight w:val="none"/>
        </w:rPr>
        <w:t xml:space="preserve">» (Заемщик) всех обязательств по </w:t>
      </w:r>
      <w:r>
        <w:rPr>
          <w:rFonts w:ascii="Times New Roman" w:eastAsia="Times New Roman" w:hAnsi="Times New Roman" w:cs="Times New Roman"/>
          <w:sz w:val="25"/>
          <w:szCs w:val="25"/>
          <w:highlight w:val="none"/>
        </w:rPr>
        <w:t xml:space="preserve">кредитному договору </w:t>
      </w:r>
      <w:r>
        <w:rPr>
          <w:rFonts w:ascii="Times New Roman" w:eastAsia="Times New Roman" w:hAnsi="Times New Roman" w:cs="Times New Roman"/>
          <w:sz w:val="25"/>
          <w:szCs w:val="25"/>
          <w:highlight w:val="none"/>
        </w:rPr>
        <w:t>№ 038/9038/01844-295 от 23.11.2017 года, заключенному между Банком и Заемщиком.</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28.04.2020 года между ПАО «Сбербанк России» (Кредитор) </w:t>
      </w:r>
      <w:r>
        <w:rPr>
          <w:rFonts w:ascii="Times New Roman" w:eastAsia="Times New Roman" w:hAnsi="Times New Roman" w:cs="Times New Roman"/>
          <w:sz w:val="25"/>
          <w:szCs w:val="25"/>
          <w:highlight w:val="none"/>
        </w:rPr>
        <w:t>и ООО</w:t>
      </w:r>
      <w:r>
        <w:rPr>
          <w:rFonts w:ascii="Times New Roman" w:eastAsia="Times New Roman" w:hAnsi="Times New Roman" w:cs="Times New Roman"/>
          <w:sz w:val="25"/>
          <w:szCs w:val="25"/>
          <w:highlight w:val="none"/>
        </w:rPr>
        <w:t xml:space="preserve"> «Производственное объединение «</w:t>
      </w:r>
      <w:r>
        <w:rPr>
          <w:rFonts w:ascii="Times New Roman" w:eastAsia="Times New Roman" w:hAnsi="Times New Roman" w:cs="Times New Roman"/>
          <w:sz w:val="25"/>
          <w:szCs w:val="25"/>
          <w:highlight w:val="none"/>
        </w:rPr>
        <w:t>Эн</w:t>
      </w:r>
      <w:r>
        <w:rPr>
          <w:rFonts w:ascii="Times New Roman" w:eastAsia="Times New Roman" w:hAnsi="Times New Roman" w:cs="Times New Roman"/>
          <w:sz w:val="25"/>
          <w:szCs w:val="25"/>
          <w:highlight w:val="none"/>
        </w:rPr>
        <w:t>е</w:t>
      </w:r>
      <w:r>
        <w:rPr>
          <w:rFonts w:ascii="Times New Roman" w:eastAsia="Times New Roman" w:hAnsi="Times New Roman" w:cs="Times New Roman"/>
          <w:sz w:val="25"/>
          <w:szCs w:val="25"/>
          <w:highlight w:val="none"/>
        </w:rPr>
        <w:t>ргопром</w:t>
      </w:r>
      <w:r>
        <w:rPr>
          <w:rFonts w:ascii="Times New Roman" w:eastAsia="Times New Roman" w:hAnsi="Times New Roman" w:cs="Times New Roman"/>
          <w:sz w:val="25"/>
          <w:szCs w:val="25"/>
          <w:highlight w:val="none"/>
        </w:rPr>
        <w:t>» (Заемщик) заключено дополнительное</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соглашение к кредитному договору № 038/9038/01844-295 от 23.11.2017 года, в </w:t>
      </w:r>
      <w:r>
        <w:rPr>
          <w:rFonts w:ascii="Times New Roman" w:eastAsia="Times New Roman" w:hAnsi="Times New Roman" w:cs="Times New Roman"/>
          <w:sz w:val="25"/>
          <w:szCs w:val="25"/>
          <w:highlight w:val="none"/>
        </w:rPr>
        <w:t xml:space="preserve">соответствии с которым </w:t>
      </w:r>
      <w:r>
        <w:rPr>
          <w:rFonts w:ascii="Times New Roman" w:eastAsia="Times New Roman" w:hAnsi="Times New Roman" w:cs="Times New Roman"/>
          <w:sz w:val="25"/>
          <w:szCs w:val="25"/>
          <w:highlight w:val="none"/>
        </w:rPr>
        <w:t>абз</w:t>
      </w:r>
      <w:r>
        <w:rPr>
          <w:rFonts w:ascii="Times New Roman" w:eastAsia="Times New Roman" w:hAnsi="Times New Roman" w:cs="Times New Roman"/>
          <w:sz w:val="25"/>
          <w:szCs w:val="25"/>
          <w:highlight w:val="none"/>
        </w:rPr>
        <w:t xml:space="preserve">. 1 п. 1 договора изложен в следующей редакции: ПАО Сбербанк России обязуется предоставить Заемщику кредит в сумме </w:t>
      </w:r>
      <w:r>
        <w:rPr>
          <w:rFonts w:ascii="Times New Roman" w:eastAsia="Times New Roman" w:hAnsi="Times New Roman" w:cs="Times New Roman"/>
          <w:sz w:val="25"/>
          <w:szCs w:val="25"/>
          <w:highlight w:val="none"/>
        </w:rPr>
        <w:t> </w:t>
      </w:r>
      <w:r>
        <w:rPr>
          <w:rStyle w:val="cat-Sumgrp-13rplc-38"/>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на срок по 21.05.2021 года, а Заемщик обязуется возвратить Кредитору полученный кредит и уплатить проценты за пользование им и другие платежи в размере, сроки и на условиях договора. </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24.11.2020 года между ПАО «Сбербанк России» (Кредитор) </w:t>
      </w:r>
      <w:r>
        <w:rPr>
          <w:rFonts w:ascii="Times New Roman" w:eastAsia="Times New Roman" w:hAnsi="Times New Roman" w:cs="Times New Roman"/>
          <w:sz w:val="25"/>
          <w:szCs w:val="25"/>
          <w:highlight w:val="none"/>
        </w:rPr>
        <w:t>и ООО</w:t>
      </w:r>
      <w:r>
        <w:rPr>
          <w:rFonts w:ascii="Times New Roman" w:eastAsia="Times New Roman" w:hAnsi="Times New Roman" w:cs="Times New Roman"/>
          <w:sz w:val="25"/>
          <w:szCs w:val="25"/>
          <w:highlight w:val="none"/>
        </w:rPr>
        <w:t xml:space="preserve"> «Производственное объединение «</w:t>
      </w:r>
      <w:r>
        <w:rPr>
          <w:rFonts w:ascii="Times New Roman" w:eastAsia="Times New Roman" w:hAnsi="Times New Roman" w:cs="Times New Roman"/>
          <w:sz w:val="25"/>
          <w:szCs w:val="25"/>
          <w:highlight w:val="none"/>
        </w:rPr>
        <w:t>Эн</w:t>
      </w:r>
      <w:r>
        <w:rPr>
          <w:rFonts w:ascii="Times New Roman" w:eastAsia="Times New Roman" w:hAnsi="Times New Roman" w:cs="Times New Roman"/>
          <w:sz w:val="25"/>
          <w:szCs w:val="25"/>
          <w:highlight w:val="none"/>
        </w:rPr>
        <w:t>е</w:t>
      </w:r>
      <w:r>
        <w:rPr>
          <w:rFonts w:ascii="Times New Roman" w:eastAsia="Times New Roman" w:hAnsi="Times New Roman" w:cs="Times New Roman"/>
          <w:sz w:val="25"/>
          <w:szCs w:val="25"/>
          <w:highlight w:val="none"/>
        </w:rPr>
        <w:t>ргопром</w:t>
      </w:r>
      <w:r>
        <w:rPr>
          <w:rFonts w:ascii="Times New Roman" w:eastAsia="Times New Roman" w:hAnsi="Times New Roman" w:cs="Times New Roman"/>
          <w:sz w:val="25"/>
          <w:szCs w:val="25"/>
          <w:highlight w:val="none"/>
        </w:rPr>
        <w:t>» (Заемщик) заключено дополнительное</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соглашение к кредитному договору № 038/9038/01844-295 от 23.11.2017 года, в соответствии с которым </w:t>
      </w:r>
      <w:r>
        <w:rPr>
          <w:rFonts w:ascii="Times New Roman" w:eastAsia="Times New Roman" w:hAnsi="Times New Roman" w:cs="Times New Roman"/>
          <w:sz w:val="25"/>
          <w:szCs w:val="25"/>
          <w:highlight w:val="none"/>
        </w:rPr>
        <w:t>абз</w:t>
      </w:r>
      <w:r>
        <w:rPr>
          <w:rFonts w:ascii="Times New Roman" w:eastAsia="Times New Roman" w:hAnsi="Times New Roman" w:cs="Times New Roman"/>
          <w:sz w:val="25"/>
          <w:szCs w:val="25"/>
          <w:highlight w:val="none"/>
        </w:rPr>
        <w:t xml:space="preserve">. 1 п. 1 договора изложен в следующей редакции: ПАО Сбербанк России обязуется предоставить Заемщику кредит в сумме </w:t>
      </w:r>
      <w:r>
        <w:rPr>
          <w:rFonts w:ascii="Times New Roman" w:eastAsia="Times New Roman" w:hAnsi="Times New Roman" w:cs="Times New Roman"/>
          <w:sz w:val="25"/>
          <w:szCs w:val="25"/>
          <w:highlight w:val="none"/>
        </w:rPr>
        <w:t> </w:t>
      </w:r>
      <w:r>
        <w:rPr>
          <w:rStyle w:val="cat-Sumgrp-13rplc-39"/>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на срок по 23.11.2021 года, а Заемщик обязуется возвратить Кредитору полученный кредит и уплатить проценты за пользование им и другие платежи в размере, сроки и на условиях договора. </w:t>
      </w:r>
    </w:p>
    <w:p>
      <w:pPr>
        <w:spacing w:before="0" w:after="0"/>
        <w:ind w:firstLine="567"/>
        <w:jc w:val="both"/>
        <w:rPr>
          <w:sz w:val="25"/>
          <w:szCs w:val="25"/>
        </w:rPr>
      </w:pPr>
      <w:r>
        <w:rPr>
          <w:rFonts w:ascii="Times New Roman" w:eastAsia="Times New Roman" w:hAnsi="Times New Roman" w:cs="Times New Roman"/>
          <w:sz w:val="25"/>
          <w:szCs w:val="25"/>
          <w:highlight w:val="none"/>
        </w:rPr>
        <w:t>Как следует из материалов дела,</w:t>
      </w:r>
      <w:r>
        <w:rPr>
          <w:rFonts w:ascii="Times New Roman" w:eastAsia="Times New Roman" w:hAnsi="Times New Roman" w:cs="Times New Roman"/>
          <w:sz w:val="25"/>
          <w:szCs w:val="25"/>
          <w:highlight w:val="none"/>
        </w:rPr>
        <w:t xml:space="preserve"> начиная с 24.12.2020 год</w:t>
      </w:r>
      <w:r>
        <w:rPr>
          <w:rFonts w:ascii="Times New Roman" w:eastAsia="Times New Roman" w:hAnsi="Times New Roman" w:cs="Times New Roman"/>
          <w:sz w:val="25"/>
          <w:szCs w:val="25"/>
          <w:highlight w:val="none"/>
        </w:rPr>
        <w:t>а ООО</w:t>
      </w:r>
      <w:r>
        <w:rPr>
          <w:rFonts w:ascii="Times New Roman" w:eastAsia="Times New Roman" w:hAnsi="Times New Roman" w:cs="Times New Roman"/>
          <w:sz w:val="25"/>
          <w:szCs w:val="25"/>
          <w:highlight w:val="none"/>
        </w:rPr>
        <w:t xml:space="preserve"> «Производственное объединение «</w:t>
      </w:r>
      <w:r>
        <w:rPr>
          <w:rFonts w:ascii="Times New Roman" w:eastAsia="Times New Roman" w:hAnsi="Times New Roman" w:cs="Times New Roman"/>
          <w:sz w:val="25"/>
          <w:szCs w:val="25"/>
          <w:highlight w:val="none"/>
        </w:rPr>
        <w:t>Эн</w:t>
      </w:r>
      <w:r>
        <w:rPr>
          <w:rFonts w:ascii="Times New Roman" w:eastAsia="Times New Roman" w:hAnsi="Times New Roman" w:cs="Times New Roman"/>
          <w:sz w:val="25"/>
          <w:szCs w:val="25"/>
          <w:highlight w:val="none"/>
        </w:rPr>
        <w:t>е</w:t>
      </w:r>
      <w:r>
        <w:rPr>
          <w:rFonts w:ascii="Times New Roman" w:eastAsia="Times New Roman" w:hAnsi="Times New Roman" w:cs="Times New Roman"/>
          <w:sz w:val="25"/>
          <w:szCs w:val="25"/>
          <w:highlight w:val="none"/>
        </w:rPr>
        <w:t>ргопром</w:t>
      </w:r>
      <w:r>
        <w:rPr>
          <w:rFonts w:ascii="Times New Roman" w:eastAsia="Times New Roman" w:hAnsi="Times New Roman" w:cs="Times New Roman"/>
          <w:sz w:val="25"/>
          <w:szCs w:val="25"/>
          <w:highlight w:val="none"/>
        </w:rPr>
        <w:t xml:space="preserve">» своевременно и в полном объеме не вносились ежемесячные платежи в счет погашения кредита. Задолженность по кредитному договору </w:t>
      </w:r>
      <w:r>
        <w:rPr>
          <w:rFonts w:ascii="Times New Roman" w:eastAsia="Times New Roman" w:hAnsi="Times New Roman" w:cs="Times New Roman"/>
          <w:sz w:val="25"/>
          <w:szCs w:val="25"/>
          <w:highlight w:val="none"/>
        </w:rPr>
        <w:t xml:space="preserve">по состоянию на 10.11.2021 года </w:t>
      </w:r>
      <w:r>
        <w:rPr>
          <w:rFonts w:ascii="Times New Roman" w:eastAsia="Times New Roman" w:hAnsi="Times New Roman" w:cs="Times New Roman"/>
          <w:sz w:val="25"/>
          <w:szCs w:val="25"/>
          <w:highlight w:val="none"/>
        </w:rPr>
        <w:t xml:space="preserve">составляет </w:t>
      </w:r>
      <w:r>
        <w:rPr>
          <w:rStyle w:val="cat-Sumgrp-11rplc-40"/>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в том числе: просроченная ссудная задолженность – </w:t>
      </w:r>
      <w:r>
        <w:rPr>
          <w:rStyle w:val="cat-Sumgrp-14rplc-41"/>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просроченные проценты – </w:t>
      </w:r>
      <w:r>
        <w:rPr>
          <w:rStyle w:val="cat-Sumgrp-15rplc-42"/>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неустойка на просроченную ссудную задолженность – </w:t>
      </w:r>
      <w:r>
        <w:rPr>
          <w:rStyle w:val="cat-Sumgrp-16rplc-43"/>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неустойка на просроченные проценты – </w:t>
      </w:r>
      <w:r>
        <w:rPr>
          <w:rStyle w:val="cat-Sumgrp-17rplc-44"/>
          <w:rFonts w:ascii="Times New Roman" w:eastAsia="Times New Roman" w:hAnsi="Times New Roman" w:cs="Times New Roman"/>
          <w:sz w:val="25"/>
          <w:szCs w:val="25"/>
          <w:highlight w:val="none"/>
        </w:rPr>
        <w:t>сумма</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Проверив представленный истцом расчет задолженности, судебная коллегия находит его арифметически верным и соответствующим условиям кредитного договора и нормам действующего законодательства. </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Ответчиками в нарушение требований ст. 56 ГПК РФ, в материалы дела не представлены доказательства возврата кредита, </w:t>
      </w:r>
      <w:r>
        <w:rPr>
          <w:rFonts w:ascii="Times New Roman" w:eastAsia="Times New Roman" w:hAnsi="Times New Roman" w:cs="Times New Roman"/>
          <w:sz w:val="25"/>
          <w:szCs w:val="25"/>
          <w:highlight w:val="none"/>
        </w:rPr>
        <w:t xml:space="preserve">а также </w:t>
      </w:r>
      <w:r>
        <w:rPr>
          <w:rFonts w:ascii="Times New Roman" w:eastAsia="Times New Roman" w:hAnsi="Times New Roman" w:cs="Times New Roman"/>
          <w:sz w:val="25"/>
          <w:szCs w:val="25"/>
          <w:highlight w:val="none"/>
        </w:rPr>
        <w:t>доказательства, опровергающие доводы истца.</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Как следует из апелляционной жалобы ответчика </w:t>
      </w:r>
      <w:r>
        <w:rPr>
          <w:rStyle w:val="cat-FIOgrp-6rplc-45"/>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на момент подписания </w:t>
      </w:r>
      <w:r>
        <w:rPr>
          <w:rFonts w:ascii="Times New Roman" w:eastAsia="Times New Roman" w:hAnsi="Times New Roman" w:cs="Times New Roman"/>
          <w:sz w:val="25"/>
          <w:szCs w:val="25"/>
          <w:highlight w:val="none"/>
        </w:rPr>
        <w:t xml:space="preserve">кредитного договора и договора </w:t>
      </w:r>
      <w:r>
        <w:rPr>
          <w:rFonts w:ascii="Times New Roman" w:eastAsia="Times New Roman" w:hAnsi="Times New Roman" w:cs="Times New Roman"/>
          <w:sz w:val="25"/>
          <w:szCs w:val="25"/>
          <w:highlight w:val="none"/>
        </w:rPr>
        <w:t>поручительства в 2017 году он являлся собственником доли в уставном кап</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тале Заемщика - ООО «Производственное объединение «</w:t>
      </w:r>
      <w:r>
        <w:rPr>
          <w:rFonts w:ascii="Times New Roman" w:eastAsia="Times New Roman" w:hAnsi="Times New Roman" w:cs="Times New Roman"/>
          <w:sz w:val="25"/>
          <w:szCs w:val="25"/>
          <w:highlight w:val="none"/>
        </w:rPr>
        <w:t>Эн</w:t>
      </w:r>
      <w:r>
        <w:rPr>
          <w:rFonts w:ascii="Times New Roman" w:eastAsia="Times New Roman" w:hAnsi="Times New Roman" w:cs="Times New Roman"/>
          <w:sz w:val="25"/>
          <w:szCs w:val="25"/>
          <w:highlight w:val="none"/>
        </w:rPr>
        <w:t>е</w:t>
      </w:r>
      <w:r>
        <w:rPr>
          <w:rFonts w:ascii="Times New Roman" w:eastAsia="Times New Roman" w:hAnsi="Times New Roman" w:cs="Times New Roman"/>
          <w:sz w:val="25"/>
          <w:szCs w:val="25"/>
          <w:highlight w:val="none"/>
        </w:rPr>
        <w:t>ргопром</w:t>
      </w:r>
      <w:r>
        <w:rPr>
          <w:rFonts w:ascii="Times New Roman" w:eastAsia="Times New Roman" w:hAnsi="Times New Roman" w:cs="Times New Roman"/>
          <w:sz w:val="25"/>
          <w:szCs w:val="25"/>
          <w:highlight w:val="none"/>
        </w:rPr>
        <w:t>». 18 сентября 2019 года принадлежащая ответчику Шутову Г.Г. доля в уставном капитале Заемщика была продана иному лицу, что подтверждается договором купли-продажи доли в уставном капитале (л.д</w:t>
      </w:r>
      <w:r>
        <w:rPr>
          <w:rFonts w:ascii="Times New Roman" w:eastAsia="Times New Roman" w:hAnsi="Times New Roman" w:cs="Times New Roman"/>
          <w:sz w:val="25"/>
          <w:szCs w:val="25"/>
          <w:highlight w:val="none"/>
        </w:rPr>
        <w:t>.72-73). Таким образом, с 2019 года ответчик Шутов Г.Г. не имеет возможности влиять на действия Заемщика, в том числе</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на его действия в части исполнения своих обязательств по кредитному договору. В связи с </w:t>
      </w:r>
      <w:r>
        <w:rPr>
          <w:rFonts w:ascii="Times New Roman" w:eastAsia="Times New Roman" w:hAnsi="Times New Roman" w:cs="Times New Roman"/>
          <w:sz w:val="25"/>
          <w:szCs w:val="25"/>
          <w:highlight w:val="none"/>
        </w:rPr>
        <w:t>чем</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по мнению </w:t>
      </w:r>
      <w:r>
        <w:rPr>
          <w:rFonts w:ascii="Times New Roman" w:eastAsia="Times New Roman" w:hAnsi="Times New Roman" w:cs="Times New Roman"/>
          <w:sz w:val="25"/>
          <w:szCs w:val="25"/>
          <w:highlight w:val="none"/>
        </w:rPr>
        <w:t>ответчик</w:t>
      </w:r>
      <w:r>
        <w:rPr>
          <w:rFonts w:ascii="Times New Roman" w:eastAsia="Times New Roman" w:hAnsi="Times New Roman" w:cs="Times New Roman"/>
          <w:sz w:val="25"/>
          <w:szCs w:val="25"/>
          <w:highlight w:val="none"/>
        </w:rPr>
        <w:t>а</w:t>
      </w:r>
      <w:r>
        <w:rPr>
          <w:rFonts w:ascii="Times New Roman" w:eastAsia="Times New Roman" w:hAnsi="Times New Roman" w:cs="Times New Roman"/>
          <w:sz w:val="25"/>
          <w:szCs w:val="25"/>
          <w:highlight w:val="none"/>
        </w:rPr>
        <w:t xml:space="preserve"> </w:t>
      </w:r>
      <w:r>
        <w:rPr>
          <w:rStyle w:val="cat-FIOgrp-6rplc-48"/>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договор поручительства прекратил свое действие 18 сентября 2019 года. </w:t>
      </w:r>
    </w:p>
    <w:p>
      <w:pPr>
        <w:widowControl w:val="0"/>
        <w:spacing w:before="0" w:after="0"/>
        <w:ind w:firstLine="567"/>
        <w:jc w:val="both"/>
        <w:rPr>
          <w:sz w:val="25"/>
          <w:szCs w:val="25"/>
        </w:rPr>
      </w:pPr>
      <w:r>
        <w:rPr>
          <w:rFonts w:ascii="Times New Roman" w:eastAsia="Times New Roman" w:hAnsi="Times New Roman" w:cs="Times New Roman"/>
          <w:sz w:val="25"/>
          <w:szCs w:val="25"/>
          <w:highlight w:val="none"/>
        </w:rPr>
        <w:t>О</w:t>
      </w:r>
      <w:r>
        <w:rPr>
          <w:rFonts w:ascii="Times New Roman" w:eastAsia="Times New Roman" w:hAnsi="Times New Roman" w:cs="Times New Roman"/>
          <w:sz w:val="25"/>
          <w:szCs w:val="25"/>
          <w:highlight w:val="none"/>
        </w:rPr>
        <w:t>ц</w:t>
      </w:r>
      <w:r>
        <w:rPr>
          <w:rFonts w:ascii="Times New Roman" w:eastAsia="Times New Roman" w:hAnsi="Times New Roman" w:cs="Times New Roman"/>
          <w:sz w:val="25"/>
          <w:szCs w:val="25"/>
          <w:highlight w:val="none"/>
        </w:rPr>
        <w:t>е</w:t>
      </w:r>
      <w:r>
        <w:rPr>
          <w:rFonts w:ascii="Times New Roman" w:eastAsia="Times New Roman" w:hAnsi="Times New Roman" w:cs="Times New Roman"/>
          <w:sz w:val="25"/>
          <w:szCs w:val="25"/>
          <w:highlight w:val="none"/>
        </w:rPr>
        <w:t>нив предст</w:t>
      </w:r>
      <w:r>
        <w:rPr>
          <w:rFonts w:ascii="Times New Roman" w:eastAsia="Times New Roman" w:hAnsi="Times New Roman" w:cs="Times New Roman"/>
          <w:sz w:val="25"/>
          <w:szCs w:val="25"/>
          <w:highlight w:val="none"/>
        </w:rPr>
        <w:t>а</w:t>
      </w:r>
      <w:r>
        <w:rPr>
          <w:rFonts w:ascii="Times New Roman" w:eastAsia="Times New Roman" w:hAnsi="Times New Roman" w:cs="Times New Roman"/>
          <w:sz w:val="25"/>
          <w:szCs w:val="25"/>
          <w:highlight w:val="none"/>
        </w:rPr>
        <w:t>вленные по делу доказательства в их</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совокупности по правилам</w:t>
      </w:r>
      <w:r>
        <w:rPr>
          <w:rFonts w:ascii="Times New Roman" w:eastAsia="Times New Roman" w:hAnsi="Times New Roman" w:cs="Times New Roman"/>
          <w:sz w:val="25"/>
          <w:szCs w:val="25"/>
          <w:highlight w:val="none"/>
        </w:rPr>
        <w:t xml:space="preserve"> ст. ст.</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12, 55, 56,</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67 ГПК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руководствуясь вышеуказанными нормами действующего законодательства, </w:t>
      </w:r>
      <w:r>
        <w:rPr>
          <w:rFonts w:ascii="Times New Roman" w:eastAsia="Times New Roman" w:hAnsi="Times New Roman" w:cs="Times New Roman"/>
          <w:sz w:val="25"/>
          <w:szCs w:val="25"/>
          <w:highlight w:val="none"/>
        </w:rPr>
        <w:t xml:space="preserve">судебная коллегия приходит к выводу </w:t>
      </w:r>
      <w:r>
        <w:rPr>
          <w:rFonts w:ascii="Times New Roman" w:eastAsia="Times New Roman" w:hAnsi="Times New Roman" w:cs="Times New Roman"/>
          <w:sz w:val="25"/>
          <w:szCs w:val="25"/>
          <w:highlight w:val="none"/>
        </w:rPr>
        <w:t>о</w:t>
      </w:r>
      <w:r>
        <w:rPr>
          <w:rFonts w:ascii="Times New Roman" w:eastAsia="Times New Roman" w:hAnsi="Times New Roman" w:cs="Times New Roman"/>
          <w:sz w:val="25"/>
          <w:szCs w:val="25"/>
          <w:highlight w:val="none"/>
        </w:rPr>
        <w:t xml:space="preserve">б удовлетворении исковых требований </w:t>
      </w:r>
      <w:r>
        <w:rPr>
          <w:rFonts w:ascii="Times New Roman" w:eastAsia="Times New Roman" w:hAnsi="Times New Roman" w:cs="Times New Roman"/>
          <w:sz w:val="25"/>
          <w:szCs w:val="25"/>
          <w:highlight w:val="none"/>
        </w:rPr>
        <w:t>ПАО «Сбербанк России»</w:t>
      </w:r>
      <w:r>
        <w:rPr>
          <w:rFonts w:ascii="Times New Roman" w:eastAsia="Times New Roman" w:hAnsi="Times New Roman" w:cs="Times New Roman"/>
          <w:sz w:val="25"/>
          <w:szCs w:val="25"/>
          <w:highlight w:val="none"/>
        </w:rPr>
        <w:t xml:space="preserve"> в лице филиала Московского банка ПАО Сбербанк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и </w:t>
      </w:r>
      <w:r>
        <w:rPr>
          <w:rFonts w:ascii="Times New Roman" w:eastAsia="Times New Roman" w:hAnsi="Times New Roman" w:cs="Times New Roman"/>
          <w:sz w:val="25"/>
          <w:szCs w:val="25"/>
          <w:highlight w:val="none"/>
        </w:rPr>
        <w:t>взыскании</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солидарно с Общества с ограниченной ответственностью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r>
        <w:rPr>
          <w:rStyle w:val="cat-FIOgrp-6rplc-49"/>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в пользу Публичного акционерного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общества «Сбербанк России» в лице филиала – Московского банка ПАО Сбербанк </w:t>
      </w:r>
      <w:r>
        <w:rPr>
          <w:rFonts w:ascii="Times New Roman" w:eastAsia="Times New Roman" w:hAnsi="Times New Roman" w:cs="Times New Roman"/>
          <w:sz w:val="25"/>
          <w:szCs w:val="25"/>
          <w:highlight w:val="none"/>
        </w:rPr>
        <w:t>задолженности</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по кредитному договору</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038/9038/01844-295 от 23.11.2017 года в размере </w:t>
      </w:r>
      <w:r>
        <w:rPr>
          <w:rStyle w:val="cat-Sumgrp-18rplc-50"/>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учитывая, что </w:t>
      </w:r>
      <w:r>
        <w:rPr>
          <w:rFonts w:ascii="Times New Roman" w:eastAsia="Times New Roman" w:hAnsi="Times New Roman" w:cs="Times New Roman"/>
          <w:sz w:val="25"/>
          <w:szCs w:val="25"/>
          <w:highlight w:val="none"/>
        </w:rPr>
        <w:t xml:space="preserve">в ходе судебного разбирательства установлен </w:t>
      </w:r>
      <w:r>
        <w:rPr>
          <w:rFonts w:ascii="Times New Roman" w:eastAsia="Times New Roman" w:hAnsi="Times New Roman" w:cs="Times New Roman"/>
          <w:sz w:val="25"/>
          <w:szCs w:val="25"/>
          <w:highlight w:val="none"/>
        </w:rPr>
        <w:t xml:space="preserve">факт ненадлежащего исполнения заемщиком </w:t>
      </w:r>
      <w:r>
        <w:rPr>
          <w:rFonts w:ascii="Times New Roman" w:eastAsia="Times New Roman" w:hAnsi="Times New Roman" w:cs="Times New Roman"/>
          <w:sz w:val="25"/>
          <w:szCs w:val="25"/>
          <w:highlight w:val="none"/>
        </w:rPr>
        <w:t>ООО «Производственное объединение «</w:t>
      </w:r>
      <w:r>
        <w:rPr>
          <w:rFonts w:ascii="Times New Roman" w:eastAsia="Times New Roman" w:hAnsi="Times New Roman" w:cs="Times New Roman"/>
          <w:sz w:val="25"/>
          <w:szCs w:val="25"/>
          <w:highlight w:val="none"/>
        </w:rPr>
        <w:t>Эн</w:t>
      </w:r>
      <w:r>
        <w:rPr>
          <w:rFonts w:ascii="Times New Roman" w:eastAsia="Times New Roman" w:hAnsi="Times New Roman" w:cs="Times New Roman"/>
          <w:sz w:val="25"/>
          <w:szCs w:val="25"/>
          <w:highlight w:val="none"/>
        </w:rPr>
        <w:t>е</w:t>
      </w:r>
      <w:r>
        <w:rPr>
          <w:rFonts w:ascii="Times New Roman" w:eastAsia="Times New Roman" w:hAnsi="Times New Roman" w:cs="Times New Roman"/>
          <w:sz w:val="25"/>
          <w:szCs w:val="25"/>
          <w:highlight w:val="none"/>
        </w:rPr>
        <w:t>ргопром</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обязательств по возврату кредитных денежных средств и уплате процентов</w:t>
      </w:r>
      <w:r>
        <w:rPr>
          <w:rFonts w:ascii="Times New Roman" w:eastAsia="Times New Roman" w:hAnsi="Times New Roman" w:cs="Times New Roman"/>
          <w:sz w:val="25"/>
          <w:szCs w:val="25"/>
          <w:highlight w:val="none"/>
        </w:rPr>
        <w:t xml:space="preserve"> по кредитному договору </w:t>
      </w:r>
      <w:r>
        <w:rPr>
          <w:rFonts w:ascii="Times New Roman" w:eastAsia="Times New Roman" w:hAnsi="Times New Roman" w:cs="Times New Roman"/>
          <w:sz w:val="25"/>
          <w:szCs w:val="25"/>
          <w:highlight w:val="none"/>
        </w:rPr>
        <w:t>№ 038/9038/01844-295 от 23.11.2017</w:t>
      </w:r>
      <w:r>
        <w:rPr>
          <w:rFonts w:ascii="Times New Roman" w:eastAsia="Times New Roman" w:hAnsi="Times New Roman" w:cs="Times New Roman"/>
          <w:sz w:val="25"/>
          <w:szCs w:val="25"/>
          <w:highlight w:val="none"/>
        </w:rPr>
        <w:t xml:space="preserve"> года</w:t>
      </w:r>
      <w:r>
        <w:rPr>
          <w:rFonts w:ascii="Times New Roman" w:eastAsia="Times New Roman" w:hAnsi="Times New Roman" w:cs="Times New Roman"/>
          <w:sz w:val="25"/>
          <w:szCs w:val="25"/>
          <w:highlight w:val="none"/>
        </w:rPr>
        <w:t>, а также, что ответчик Шутов Г.Г. является поручителем за исполнение заемщиком обязательств перед истцом по заключенном</w:t>
      </w:r>
      <w:r>
        <w:rPr>
          <w:rFonts w:ascii="Times New Roman" w:eastAsia="Times New Roman" w:hAnsi="Times New Roman" w:cs="Times New Roman"/>
          <w:sz w:val="25"/>
          <w:szCs w:val="25"/>
          <w:highlight w:val="none"/>
        </w:rPr>
        <w:t>у ООО</w:t>
      </w:r>
      <w:r>
        <w:rPr>
          <w:rFonts w:ascii="Times New Roman" w:eastAsia="Times New Roman" w:hAnsi="Times New Roman" w:cs="Times New Roman"/>
          <w:sz w:val="25"/>
          <w:szCs w:val="25"/>
          <w:highlight w:val="none"/>
        </w:rPr>
        <w:t xml:space="preserve">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вышеназванному кредитному договору.</w:t>
      </w:r>
    </w:p>
    <w:p>
      <w:pPr>
        <w:widowControl w:val="0"/>
        <w:spacing w:before="0" w:after="0"/>
        <w:ind w:firstLine="567"/>
        <w:jc w:val="both"/>
        <w:rPr>
          <w:sz w:val="25"/>
          <w:szCs w:val="25"/>
        </w:rPr>
      </w:pPr>
    </w:p>
    <w:p>
      <w:pPr>
        <w:widowControl w:val="0"/>
        <w:spacing w:before="0" w:after="0"/>
        <w:ind w:firstLine="567"/>
        <w:jc w:val="both"/>
        <w:rPr>
          <w:sz w:val="25"/>
          <w:szCs w:val="25"/>
        </w:rPr>
      </w:pPr>
      <w:r>
        <w:rPr>
          <w:rFonts w:ascii="Times New Roman" w:eastAsia="Times New Roman" w:hAnsi="Times New Roman" w:cs="Times New Roman"/>
          <w:sz w:val="25"/>
          <w:szCs w:val="25"/>
          <w:highlight w:val="none"/>
        </w:rPr>
        <w:t xml:space="preserve">Доводы ответчика </w:t>
      </w:r>
      <w:r>
        <w:rPr>
          <w:rStyle w:val="cat-FIOgrp-6rplc-52"/>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о прекращении договора поручительства 18 сентября 2019 года судебная коллегия полагает несостоятельными, поскольку согласно </w:t>
      </w:r>
      <w:r>
        <w:rPr>
          <w:rFonts w:ascii="Times New Roman" w:eastAsia="Times New Roman" w:hAnsi="Times New Roman" w:cs="Times New Roman"/>
          <w:sz w:val="25"/>
          <w:szCs w:val="25"/>
          <w:highlight w:val="none"/>
        </w:rPr>
        <w:t>п.6 договора</w:t>
      </w:r>
      <w:r>
        <w:rPr>
          <w:rFonts w:ascii="Times New Roman" w:eastAsia="Times New Roman" w:hAnsi="Times New Roman" w:cs="Times New Roman"/>
          <w:sz w:val="25"/>
          <w:szCs w:val="25"/>
          <w:highlight w:val="none"/>
        </w:rPr>
        <w:t xml:space="preserve"> поручительства </w:t>
      </w:r>
      <w:r>
        <w:rPr>
          <w:rFonts w:ascii="Times New Roman" w:eastAsia="Times New Roman" w:hAnsi="Times New Roman" w:cs="Times New Roman"/>
          <w:sz w:val="25"/>
          <w:szCs w:val="25"/>
          <w:highlight w:val="none"/>
        </w:rPr>
        <w:t xml:space="preserve">№ 038/9038/01844-295/1 от 23 ноября 2017 года, Договор поручительства и обязательство поручителя (поручительство) действует </w:t>
      </w:r>
      <w:r>
        <w:rPr>
          <w:rFonts w:ascii="Times New Roman" w:eastAsia="Times New Roman" w:hAnsi="Times New Roman" w:cs="Times New Roman"/>
          <w:sz w:val="25"/>
          <w:szCs w:val="25"/>
          <w:highlight w:val="none"/>
        </w:rPr>
        <w:t>с даты подписания</w:t>
      </w:r>
      <w:r>
        <w:rPr>
          <w:rFonts w:ascii="Times New Roman" w:eastAsia="Times New Roman" w:hAnsi="Times New Roman" w:cs="Times New Roman"/>
          <w:sz w:val="25"/>
          <w:szCs w:val="25"/>
          <w:highlight w:val="none"/>
        </w:rPr>
        <w:t xml:space="preserve"> Договора по 23 ноября 2023 года включительно. До наступления указанного срока поручительство прекращается с прекращением всех обязательств Заемщика по Кредитном</w:t>
      </w:r>
      <w:r>
        <w:rPr>
          <w:rFonts w:ascii="Times New Roman" w:eastAsia="Times New Roman" w:hAnsi="Times New Roman" w:cs="Times New Roman"/>
          <w:sz w:val="25"/>
          <w:szCs w:val="25"/>
          <w:highlight w:val="none"/>
        </w:rPr>
        <w:t>у</w:t>
      </w:r>
      <w:r>
        <w:rPr>
          <w:rFonts w:ascii="Times New Roman" w:eastAsia="Times New Roman" w:hAnsi="Times New Roman" w:cs="Times New Roman"/>
          <w:sz w:val="25"/>
          <w:szCs w:val="25"/>
          <w:highlight w:val="none"/>
        </w:rPr>
        <w:t xml:space="preserve"> договору, либо после выполнения Поручителем обязательств по договору, а также в иных случаях, предусмотренных законодательством РФ. Одностороннее расторжение Поручителем Договора не допускается (л.д.7-9). </w:t>
      </w:r>
    </w:p>
    <w:p>
      <w:pPr>
        <w:widowControl w:val="0"/>
        <w:spacing w:before="0" w:after="0"/>
        <w:ind w:firstLine="567"/>
        <w:jc w:val="both"/>
        <w:rPr>
          <w:sz w:val="25"/>
          <w:szCs w:val="25"/>
        </w:rPr>
      </w:pPr>
      <w:r>
        <w:rPr>
          <w:rFonts w:ascii="Times New Roman" w:eastAsia="Times New Roman" w:hAnsi="Times New Roman" w:cs="Times New Roman"/>
          <w:sz w:val="25"/>
          <w:szCs w:val="25"/>
          <w:highlight w:val="none"/>
        </w:rPr>
        <w:t>На основании</w:t>
      </w:r>
      <w:r>
        <w:rPr>
          <w:rFonts w:ascii="Times New Roman" w:eastAsia="Times New Roman" w:hAnsi="Times New Roman" w:cs="Times New Roman"/>
          <w:sz w:val="25"/>
          <w:szCs w:val="25"/>
          <w:highlight w:val="none"/>
        </w:rPr>
        <w:t xml:space="preserve"> ст. 98 ГПК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 5 Постановления Пленума Верховного Суда РФ от 21 января 2016</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г. №</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1 "О некоторых вопросах применения законодательства о возмещении издержек, связанных с рассмотрением дела",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судебная коллегия взыскивает </w:t>
      </w:r>
      <w:r>
        <w:rPr>
          <w:rFonts w:ascii="Times New Roman" w:eastAsia="Times New Roman" w:hAnsi="Times New Roman" w:cs="Times New Roman"/>
          <w:sz w:val="25"/>
          <w:szCs w:val="25"/>
          <w:highlight w:val="none"/>
        </w:rPr>
        <w:t xml:space="preserve">солидарно </w:t>
      </w:r>
      <w:r>
        <w:rPr>
          <w:rFonts w:ascii="Times New Roman" w:eastAsia="Times New Roman" w:hAnsi="Times New Roman" w:cs="Times New Roman"/>
          <w:sz w:val="25"/>
          <w:szCs w:val="25"/>
          <w:highlight w:val="none"/>
        </w:rPr>
        <w:t>с ответчик</w:t>
      </w:r>
      <w:r>
        <w:rPr>
          <w:rFonts w:ascii="Times New Roman" w:eastAsia="Times New Roman" w:hAnsi="Times New Roman" w:cs="Times New Roman"/>
          <w:sz w:val="25"/>
          <w:szCs w:val="25"/>
          <w:highlight w:val="none"/>
        </w:rPr>
        <w:t>ов</w:t>
      </w:r>
      <w:r>
        <w:rPr>
          <w:rFonts w:ascii="Times New Roman" w:eastAsia="Times New Roman" w:hAnsi="Times New Roman" w:cs="Times New Roman"/>
          <w:sz w:val="25"/>
          <w:szCs w:val="25"/>
          <w:highlight w:val="none"/>
        </w:rPr>
        <w:t xml:space="preserve"> в пользу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истца государственную пошлину в размере </w:t>
      </w:r>
      <w:r>
        <w:rPr>
          <w:rStyle w:val="cat-Sumgrp-12rplc-53"/>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оплаченную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при предъявлении </w:t>
      </w:r>
      <w:r>
        <w:rPr>
          <w:rFonts w:ascii="Times New Roman" w:eastAsia="Times New Roman" w:hAnsi="Times New Roman" w:cs="Times New Roman"/>
          <w:sz w:val="25"/>
          <w:szCs w:val="25"/>
          <w:highlight w:val="none"/>
        </w:rPr>
        <w:t xml:space="preserve">иска, что подтверждается представленным </w:t>
      </w:r>
      <w:r>
        <w:rPr>
          <w:rFonts w:ascii="Times New Roman" w:eastAsia="Times New Roman" w:hAnsi="Times New Roman" w:cs="Times New Roman"/>
          <w:sz w:val="25"/>
          <w:szCs w:val="25"/>
          <w:highlight w:val="none"/>
        </w:rPr>
        <w:t>платежным поручением № 259416 от 12 ноября</w:t>
      </w:r>
      <w:r>
        <w:rPr>
          <w:rFonts w:ascii="Times New Roman" w:eastAsia="Times New Roman" w:hAnsi="Times New Roman" w:cs="Times New Roman"/>
          <w:sz w:val="25"/>
          <w:szCs w:val="25"/>
          <w:highlight w:val="none"/>
        </w:rPr>
        <w:t xml:space="preserve"> 2021 г</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на сумму </w:t>
      </w:r>
      <w:r>
        <w:rPr>
          <w:rStyle w:val="cat-Sumgrp-12rplc-54"/>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л.д.6</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p>
    <w:p>
      <w:pPr>
        <w:widowControl w:val="0"/>
        <w:spacing w:before="0" w:after="0"/>
        <w:ind w:firstLine="567"/>
        <w:jc w:val="both"/>
        <w:rPr>
          <w:sz w:val="25"/>
          <w:szCs w:val="25"/>
        </w:rPr>
      </w:pPr>
      <w:r>
        <w:rPr>
          <w:rFonts w:ascii="Times New Roman" w:eastAsia="Times New Roman" w:hAnsi="Times New Roman" w:cs="Times New Roman"/>
          <w:sz w:val="25"/>
          <w:szCs w:val="25"/>
          <w:highlight w:val="none"/>
        </w:rPr>
        <w:t>При таких обстоятельствах</w:t>
      </w:r>
      <w:r>
        <w:rPr>
          <w:rFonts w:ascii="Times New Roman" w:eastAsia="Times New Roman" w:hAnsi="Times New Roman" w:cs="Times New Roman"/>
          <w:sz w:val="25"/>
          <w:szCs w:val="25"/>
          <w:highlight w:val="none"/>
        </w:rPr>
        <w:t>, судебная коллегия приходит к выводу, что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решение суда первой инстанции подлежит отмене </w:t>
      </w:r>
      <w:r>
        <w:rPr>
          <w:rFonts w:ascii="Times New Roman" w:eastAsia="Times New Roman" w:hAnsi="Times New Roman" w:cs="Times New Roman"/>
          <w:sz w:val="25"/>
          <w:szCs w:val="25"/>
          <w:highlight w:val="none"/>
        </w:rPr>
        <w:t xml:space="preserve">в соответствии со ст. 330 ГПК РФ </w:t>
      </w:r>
      <w:r>
        <w:rPr>
          <w:rFonts w:ascii="Times New Roman" w:eastAsia="Times New Roman" w:hAnsi="Times New Roman" w:cs="Times New Roman"/>
          <w:sz w:val="25"/>
          <w:szCs w:val="25"/>
          <w:highlight w:val="none"/>
        </w:rPr>
        <w:t>с п</w:t>
      </w:r>
      <w:r>
        <w:rPr>
          <w:rFonts w:ascii="Times New Roman" w:eastAsia="Times New Roman" w:hAnsi="Times New Roman" w:cs="Times New Roman"/>
          <w:sz w:val="25"/>
          <w:szCs w:val="25"/>
          <w:highlight w:val="none"/>
        </w:rPr>
        <w:t>остано</w:t>
      </w:r>
      <w:r>
        <w:rPr>
          <w:rFonts w:ascii="Times New Roman" w:eastAsia="Times New Roman" w:hAnsi="Times New Roman" w:cs="Times New Roman"/>
          <w:sz w:val="25"/>
          <w:szCs w:val="25"/>
          <w:highlight w:val="none"/>
        </w:rPr>
        <w:t>в</w:t>
      </w:r>
      <w:r>
        <w:rPr>
          <w:rFonts w:ascii="Times New Roman" w:eastAsia="Times New Roman" w:hAnsi="Times New Roman" w:cs="Times New Roman"/>
          <w:sz w:val="25"/>
          <w:szCs w:val="25"/>
          <w:highlight w:val="none"/>
        </w:rPr>
        <w:t xml:space="preserve">лением по делу нового решения </w:t>
      </w:r>
      <w:r>
        <w:rPr>
          <w:rFonts w:ascii="Times New Roman" w:eastAsia="Times New Roman" w:hAnsi="Times New Roman" w:cs="Times New Roman"/>
          <w:sz w:val="25"/>
          <w:szCs w:val="25"/>
          <w:highlight w:val="none"/>
        </w:rPr>
        <w:t>в с</w:t>
      </w:r>
      <w:r>
        <w:rPr>
          <w:rFonts w:ascii="Times New Roman" w:eastAsia="Times New Roman" w:hAnsi="Times New Roman" w:cs="Times New Roman"/>
          <w:sz w:val="25"/>
          <w:szCs w:val="25"/>
          <w:highlight w:val="none"/>
        </w:rPr>
        <w:t xml:space="preserve">илу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"consultantplus://offline/ref=FE5B850D236E9B7F5BA8046ACA4B4015315B0C5CDEBAA0AAD29D2B9A9B45474C621A66B73Cn7S6H"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ст. 328</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xml:space="preserve"> ГПК РФ</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об</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удовлетворении исковых требований </w:t>
      </w:r>
      <w:r>
        <w:rPr>
          <w:rFonts w:ascii="Times New Roman" w:eastAsia="Times New Roman" w:hAnsi="Times New Roman" w:cs="Times New Roman"/>
          <w:sz w:val="25"/>
          <w:szCs w:val="25"/>
          <w:highlight w:val="none"/>
        </w:rPr>
        <w:t xml:space="preserve">ПАО </w:t>
      </w:r>
      <w:r>
        <w:rPr>
          <w:rFonts w:ascii="Times New Roman" w:eastAsia="Times New Roman" w:hAnsi="Times New Roman" w:cs="Times New Roman"/>
          <w:sz w:val="25"/>
          <w:szCs w:val="25"/>
          <w:highlight w:val="none"/>
        </w:rPr>
        <w:t>«Сбербанк России» в лице филиала Московского банка ПАО Сбербанк</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к </w:t>
      </w:r>
      <w:r>
        <w:rPr>
          <w:rFonts w:ascii="Times New Roman" w:eastAsia="Times New Roman" w:hAnsi="Times New Roman" w:cs="Times New Roman"/>
          <w:sz w:val="25"/>
          <w:szCs w:val="25"/>
          <w:highlight w:val="none"/>
        </w:rPr>
        <w:t>Шутов</w:t>
      </w:r>
      <w:r>
        <w:rPr>
          <w:rFonts w:ascii="Times New Roman" w:eastAsia="Times New Roman" w:hAnsi="Times New Roman" w:cs="Times New Roman"/>
          <w:sz w:val="25"/>
          <w:szCs w:val="25"/>
          <w:highlight w:val="none"/>
        </w:rPr>
        <w:t>у</w:t>
      </w:r>
      <w:r>
        <w:rPr>
          <w:rFonts w:ascii="Times New Roman" w:eastAsia="Times New Roman" w:hAnsi="Times New Roman" w:cs="Times New Roman"/>
          <w:sz w:val="25"/>
          <w:szCs w:val="25"/>
          <w:highlight w:val="none"/>
        </w:rPr>
        <w:t xml:space="preserve"> Г</w:t>
      </w:r>
      <w:r>
        <w:rPr>
          <w:rFonts w:ascii="Times New Roman" w:eastAsia="Times New Roman" w:hAnsi="Times New Roman" w:cs="Times New Roman"/>
          <w:sz w:val="25"/>
          <w:szCs w:val="25"/>
          <w:highlight w:val="none"/>
        </w:rPr>
        <w:t>еннадию Геннадиевичу</w:t>
      </w:r>
      <w:r>
        <w:rPr>
          <w:rFonts w:ascii="Times New Roman" w:eastAsia="Times New Roman" w:hAnsi="Times New Roman" w:cs="Times New Roman"/>
          <w:sz w:val="25"/>
          <w:szCs w:val="25"/>
          <w:highlight w:val="none"/>
        </w:rPr>
        <w:t>, Обществу с ограниченной ответственностью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 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взыскании задолженности по кредитному договору</w:t>
      </w:r>
      <w:r>
        <w:rPr>
          <w:rFonts w:ascii="Times New Roman" w:eastAsia="Times New Roman" w:hAnsi="Times New Roman" w:cs="Times New Roman"/>
          <w:sz w:val="25"/>
          <w:szCs w:val="25"/>
          <w:highlight w:val="none"/>
        </w:rPr>
        <w:t xml:space="preserve"> и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взыскании </w:t>
      </w:r>
      <w:r>
        <w:rPr>
          <w:rFonts w:ascii="Times New Roman" w:eastAsia="Times New Roman" w:hAnsi="Times New Roman" w:cs="Times New Roman"/>
          <w:sz w:val="25"/>
          <w:szCs w:val="25"/>
          <w:highlight w:val="none"/>
        </w:rPr>
        <w:t>солидарно с Общества с ограниченной ответственностью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r>
        <w:rPr>
          <w:rStyle w:val="cat-FIOgrp-7rplc-56"/>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в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пользу Публичного акционерного общества «Сбербанк России» в лице филиала – Московского банка ПАО Сбербанк </w:t>
      </w:r>
      <w:r>
        <w:rPr>
          <w:rFonts w:ascii="Times New Roman" w:eastAsia="Times New Roman" w:hAnsi="Times New Roman" w:cs="Times New Roman"/>
          <w:sz w:val="25"/>
          <w:szCs w:val="25"/>
          <w:highlight w:val="none"/>
        </w:rPr>
        <w:t>задолженности</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по кредитному договору </w:t>
      </w:r>
      <w:r>
        <w:rPr>
          <w:rFonts w:ascii="Times New Roman" w:eastAsia="Times New Roman" w:hAnsi="Times New Roman" w:cs="Times New Roman"/>
          <w:sz w:val="25"/>
          <w:szCs w:val="25"/>
          <w:highlight w:val="none"/>
        </w:rPr>
        <w:t xml:space="preserve">№ 038/9038/01844-295 от 23.11.2017 года в размере </w:t>
      </w:r>
      <w:r>
        <w:rPr>
          <w:rStyle w:val="cat-Sumgrp-18rplc-57"/>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расходов по уплате государственной пошлины в размере </w:t>
      </w:r>
      <w:r>
        <w:rPr>
          <w:rStyle w:val="cat-Sumgrp-19rplc-58"/>
          <w:rFonts w:ascii="Times New Roman" w:eastAsia="Times New Roman" w:hAnsi="Times New Roman" w:cs="Times New Roman"/>
          <w:sz w:val="25"/>
          <w:szCs w:val="25"/>
          <w:highlight w:val="none"/>
        </w:rPr>
        <w:t>сумма</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На основании </w:t>
      </w:r>
      <w:r>
        <w:rPr>
          <w:rFonts w:ascii="Times New Roman" w:eastAsia="Times New Roman" w:hAnsi="Times New Roman" w:cs="Times New Roman"/>
          <w:sz w:val="25"/>
          <w:szCs w:val="25"/>
          <w:highlight w:val="none"/>
        </w:rPr>
        <w:t>изложенного</w:t>
      </w:r>
      <w:r>
        <w:rPr>
          <w:rFonts w:ascii="Times New Roman" w:eastAsia="Times New Roman" w:hAnsi="Times New Roman" w:cs="Times New Roman"/>
          <w:sz w:val="25"/>
          <w:szCs w:val="25"/>
          <w:highlight w:val="none"/>
        </w:rPr>
        <w:t>, руководствуясь ст. ст. 328, 329, 330 ГПК РФ, судебная коллегия</w:t>
      </w:r>
    </w:p>
    <w:p>
      <w:pPr>
        <w:spacing w:before="0" w:after="0"/>
        <w:ind w:firstLine="567"/>
        <w:jc w:val="center"/>
        <w:rPr>
          <w:sz w:val="25"/>
          <w:szCs w:val="25"/>
        </w:rPr>
      </w:pPr>
    </w:p>
    <w:p>
      <w:pPr>
        <w:spacing w:before="0" w:after="0"/>
        <w:ind w:firstLine="567"/>
        <w:jc w:val="center"/>
        <w:rPr>
          <w:sz w:val="25"/>
          <w:szCs w:val="25"/>
        </w:rPr>
      </w:pPr>
      <w:r>
        <w:rPr>
          <w:rFonts w:ascii="Times New Roman" w:eastAsia="Times New Roman" w:hAnsi="Times New Roman" w:cs="Times New Roman"/>
          <w:sz w:val="25"/>
          <w:szCs w:val="25"/>
          <w:highlight w:val="none"/>
        </w:rPr>
        <w:t>ОПРЕДЕЛИЛА:</w:t>
      </w:r>
    </w:p>
    <w:p>
      <w:pPr>
        <w:widowControl w:val="0"/>
        <w:spacing w:before="0" w:after="0"/>
        <w:jc w:val="both"/>
        <w:rPr>
          <w:sz w:val="25"/>
          <w:szCs w:val="25"/>
        </w:rPr>
      </w:pPr>
      <w:r>
        <w:rPr>
          <w:rFonts w:ascii="Times New Roman" w:eastAsia="Times New Roman" w:hAnsi="Times New Roman" w:cs="Times New Roman"/>
          <w:sz w:val="25"/>
          <w:szCs w:val="25"/>
          <w:highlight w:val="none"/>
        </w:rPr>
        <w:t xml:space="preserve">решение </w:t>
      </w:r>
      <w:r>
        <w:rPr>
          <w:rFonts w:ascii="Times New Roman" w:eastAsia="Times New Roman" w:hAnsi="Times New Roman" w:cs="Times New Roman"/>
          <w:sz w:val="25"/>
          <w:szCs w:val="25"/>
          <w:highlight w:val="none"/>
        </w:rPr>
        <w:t>Кунцевского</w:t>
      </w:r>
      <w:r>
        <w:rPr>
          <w:rFonts w:ascii="Times New Roman" w:eastAsia="Times New Roman" w:hAnsi="Times New Roman" w:cs="Times New Roman"/>
          <w:sz w:val="25"/>
          <w:szCs w:val="25"/>
          <w:highlight w:val="none"/>
        </w:rPr>
        <w:t xml:space="preserve"> р</w:t>
      </w:r>
      <w:r>
        <w:rPr>
          <w:rFonts w:ascii="Times New Roman" w:eastAsia="Times New Roman" w:hAnsi="Times New Roman" w:cs="Times New Roman"/>
          <w:sz w:val="25"/>
          <w:szCs w:val="25"/>
          <w:highlight w:val="none"/>
        </w:rPr>
        <w:t xml:space="preserve">айонного суда </w:t>
      </w:r>
      <w:r>
        <w:rPr>
          <w:rStyle w:val="cat-Addressgrp-0rplc-59"/>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от </w:t>
      </w:r>
      <w:r>
        <w:rPr>
          <w:rFonts w:ascii="Times New Roman" w:eastAsia="Times New Roman" w:hAnsi="Times New Roman" w:cs="Times New Roman"/>
          <w:sz w:val="25"/>
          <w:szCs w:val="25"/>
          <w:highlight w:val="none"/>
        </w:rPr>
        <w:t>11 апреля 2022</w:t>
      </w:r>
      <w:r>
        <w:rPr>
          <w:rFonts w:ascii="Times New Roman" w:eastAsia="Times New Roman" w:hAnsi="Times New Roman" w:cs="Times New Roman"/>
          <w:sz w:val="25"/>
          <w:szCs w:val="25"/>
          <w:highlight w:val="none"/>
        </w:rPr>
        <w:t xml:space="preserve"> года </w:t>
      </w:r>
      <w:r>
        <w:rPr>
          <w:rFonts w:ascii="Times New Roman" w:eastAsia="Times New Roman" w:hAnsi="Times New Roman" w:cs="Times New Roman"/>
          <w:sz w:val="25"/>
          <w:szCs w:val="25"/>
          <w:highlight w:val="none"/>
        </w:rPr>
        <w:t>от</w:t>
      </w:r>
      <w:r>
        <w:rPr>
          <w:rFonts w:ascii="Times New Roman" w:eastAsia="Times New Roman" w:hAnsi="Times New Roman" w:cs="Times New Roman"/>
          <w:sz w:val="25"/>
          <w:szCs w:val="25"/>
          <w:highlight w:val="none"/>
        </w:rPr>
        <w:t>менить.</w:t>
      </w:r>
    </w:p>
    <w:p>
      <w:pPr>
        <w:widowControl w:val="0"/>
        <w:spacing w:before="0" w:after="0"/>
        <w:ind w:firstLine="567"/>
        <w:jc w:val="both"/>
        <w:rPr>
          <w:sz w:val="25"/>
          <w:szCs w:val="25"/>
        </w:rPr>
      </w:pPr>
      <w:r>
        <w:rPr>
          <w:rFonts w:ascii="Times New Roman" w:eastAsia="Times New Roman" w:hAnsi="Times New Roman" w:cs="Times New Roman"/>
          <w:sz w:val="25"/>
          <w:szCs w:val="25"/>
          <w:highlight w:val="none"/>
        </w:rPr>
        <w:t>П</w:t>
      </w:r>
      <w:r>
        <w:rPr>
          <w:rFonts w:ascii="Times New Roman" w:eastAsia="Times New Roman" w:hAnsi="Times New Roman" w:cs="Times New Roman"/>
          <w:sz w:val="25"/>
          <w:szCs w:val="25"/>
          <w:highlight w:val="none"/>
        </w:rPr>
        <w:t xml:space="preserve">остановить по делу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новое решение.</w:t>
      </w:r>
    </w:p>
    <w:p>
      <w:pPr>
        <w:widowControl w:val="0"/>
        <w:spacing w:before="0" w:after="0"/>
        <w:ind w:firstLine="567"/>
        <w:jc w:val="both"/>
        <w:rPr>
          <w:sz w:val="25"/>
          <w:szCs w:val="25"/>
        </w:rPr>
      </w:pPr>
      <w:r>
        <w:rPr>
          <w:rFonts w:ascii="Times New Roman" w:eastAsia="Times New Roman" w:hAnsi="Times New Roman" w:cs="Times New Roman"/>
          <w:sz w:val="25"/>
          <w:szCs w:val="25"/>
          <w:highlight w:val="none"/>
        </w:rPr>
        <w:t xml:space="preserve">Исковые требования </w:t>
      </w:r>
      <w:r>
        <w:rPr>
          <w:rFonts w:ascii="Times New Roman" w:eastAsia="Times New Roman" w:hAnsi="Times New Roman" w:cs="Times New Roman"/>
          <w:sz w:val="25"/>
          <w:szCs w:val="25"/>
          <w:highlight w:val="none"/>
        </w:rPr>
        <w:t xml:space="preserve">ПАО </w:t>
      </w:r>
      <w:r>
        <w:rPr>
          <w:rFonts w:ascii="Times New Roman" w:eastAsia="Times New Roman" w:hAnsi="Times New Roman" w:cs="Times New Roman"/>
          <w:sz w:val="25"/>
          <w:szCs w:val="25"/>
          <w:highlight w:val="none"/>
        </w:rPr>
        <w:t>«Сбербанк России» в лице филиала Московского банка ПАО Сбербанк</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к Шутову Геннадию Геннадиевичу, Обществу с ограниченной ответственностью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 о взыскании задолженности по кредитному договору</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удовлетворить. </w:t>
      </w:r>
    </w:p>
    <w:p>
      <w:pPr>
        <w:spacing w:before="0" w:after="0"/>
        <w:ind w:firstLine="567"/>
        <w:jc w:val="both"/>
        <w:rPr>
          <w:sz w:val="25"/>
          <w:szCs w:val="25"/>
        </w:rPr>
      </w:pPr>
      <w:r>
        <w:rPr>
          <w:rFonts w:ascii="Times New Roman" w:eastAsia="Times New Roman" w:hAnsi="Times New Roman" w:cs="Times New Roman"/>
          <w:sz w:val="25"/>
          <w:szCs w:val="25"/>
          <w:highlight w:val="none"/>
        </w:rPr>
        <w:t>Взыскать солидарно с Общества с ограниченной ответственностью «Производственное объединение «</w:t>
      </w:r>
      <w:r>
        <w:rPr>
          <w:rFonts w:ascii="Times New Roman" w:eastAsia="Times New Roman" w:hAnsi="Times New Roman" w:cs="Times New Roman"/>
          <w:sz w:val="25"/>
          <w:szCs w:val="25"/>
          <w:highlight w:val="none"/>
        </w:rPr>
        <w:t>Энергопром</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r>
        <w:rPr>
          <w:rStyle w:val="cat-FIOgrp-7rplc-61"/>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в пользу Публичного акционерного общества «Сбербанк России» в лице филиала – Московского банка ПАО Сбербанк </w:t>
      </w:r>
      <w:r>
        <w:rPr>
          <w:rFonts w:ascii="Times New Roman" w:eastAsia="Times New Roman" w:hAnsi="Times New Roman" w:cs="Times New Roman"/>
          <w:sz w:val="25"/>
          <w:szCs w:val="25"/>
          <w:highlight w:val="none"/>
        </w:rPr>
        <w:t>задолженность</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по кредитному договору</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038/9038/01844-295 от 23.11.2017 года в размере </w:t>
      </w:r>
      <w:r>
        <w:rPr>
          <w:rStyle w:val="cat-Sumgrp-18rplc-62"/>
          <w:rFonts w:ascii="Times New Roman" w:eastAsia="Times New Roman" w:hAnsi="Times New Roman" w:cs="Times New Roman"/>
          <w:sz w:val="25"/>
          <w:szCs w:val="25"/>
          <w:highlight w:val="none"/>
        </w:rPr>
        <w:t>сумма</w:t>
      </w:r>
      <w:r>
        <w:rPr>
          <w:rFonts w:ascii="Times New Roman" w:eastAsia="Times New Roman" w:hAnsi="Times New Roman" w:cs="Times New Roman"/>
          <w:sz w:val="25"/>
          <w:szCs w:val="25"/>
          <w:highlight w:val="none"/>
        </w:rPr>
        <w:t xml:space="preserve">, расходы по уплате государственной пошлины в размере </w:t>
      </w:r>
      <w:r>
        <w:rPr>
          <w:rStyle w:val="cat-Sumgrp-19rplc-63"/>
          <w:rFonts w:ascii="Times New Roman" w:eastAsia="Times New Roman" w:hAnsi="Times New Roman" w:cs="Times New Roman"/>
          <w:sz w:val="25"/>
          <w:szCs w:val="25"/>
          <w:highlight w:val="none"/>
        </w:rPr>
        <w:t>сумма</w:t>
      </w:r>
    </w:p>
    <w:p>
      <w:pPr>
        <w:spacing w:before="0" w:after="0"/>
        <w:ind w:firstLine="567"/>
        <w:jc w:val="both"/>
        <w:rPr>
          <w:sz w:val="25"/>
          <w:szCs w:val="25"/>
        </w:rPr>
      </w:pPr>
    </w:p>
    <w:p>
      <w:pPr>
        <w:widowControl w:val="0"/>
        <w:spacing w:before="0" w:after="0"/>
        <w:ind w:firstLine="567"/>
        <w:jc w:val="both"/>
        <w:rPr>
          <w:sz w:val="25"/>
          <w:szCs w:val="25"/>
        </w:rPr>
      </w:pPr>
    </w:p>
    <w:p>
      <w:pPr>
        <w:widowControl w:val="0"/>
        <w:spacing w:before="0" w:after="0"/>
        <w:ind w:firstLine="567"/>
        <w:jc w:val="both"/>
        <w:rPr>
          <w:sz w:val="25"/>
          <w:szCs w:val="25"/>
        </w:rPr>
      </w:pPr>
    </w:p>
    <w:p>
      <w:pPr>
        <w:widowControl w:val="0"/>
        <w:spacing w:before="0" w:after="0"/>
        <w:ind w:firstLine="567"/>
        <w:jc w:val="both"/>
        <w:rPr>
          <w:sz w:val="25"/>
          <w:szCs w:val="25"/>
        </w:rPr>
      </w:pPr>
      <w:r>
        <w:rPr>
          <w:rFonts w:ascii="Times New Roman" w:eastAsia="Times New Roman" w:hAnsi="Times New Roman" w:cs="Times New Roman"/>
          <w:b/>
          <w:bCs/>
          <w:sz w:val="25"/>
          <w:szCs w:val="25"/>
          <w:highlight w:val="none"/>
        </w:rPr>
        <w:t>П</w:t>
      </w:r>
      <w:r>
        <w:rPr>
          <w:rFonts w:ascii="Times New Roman" w:eastAsia="Times New Roman" w:hAnsi="Times New Roman" w:cs="Times New Roman"/>
          <w:b/>
          <w:bCs/>
          <w:sz w:val="25"/>
          <w:szCs w:val="25"/>
          <w:highlight w:val="none"/>
        </w:rPr>
        <w:t>редседательствующий</w:t>
      </w:r>
      <w:r>
        <w:rPr>
          <w:rFonts w:ascii="Times New Roman" w:eastAsia="Times New Roman" w:hAnsi="Times New Roman" w:cs="Times New Roman"/>
          <w:b/>
          <w:bCs/>
          <w:sz w:val="25"/>
          <w:szCs w:val="25"/>
          <w:highlight w:val="none"/>
        </w:rPr>
        <w:t>:</w:t>
      </w:r>
    </w:p>
    <w:p>
      <w:pPr>
        <w:widowControl w:val="0"/>
        <w:spacing w:before="0" w:after="0"/>
        <w:ind w:firstLine="567"/>
        <w:jc w:val="both"/>
        <w:rPr>
          <w:sz w:val="25"/>
          <w:szCs w:val="25"/>
        </w:rPr>
      </w:pPr>
    </w:p>
    <w:p>
      <w:pPr>
        <w:widowControl w:val="0"/>
        <w:spacing w:before="0" w:after="0"/>
        <w:ind w:firstLine="567"/>
        <w:jc w:val="both"/>
        <w:rPr>
          <w:sz w:val="25"/>
          <w:szCs w:val="25"/>
        </w:rPr>
      </w:pPr>
      <w:r>
        <w:rPr>
          <w:rFonts w:ascii="Times New Roman" w:eastAsia="Times New Roman" w:hAnsi="Times New Roman" w:cs="Times New Roman"/>
          <w:b/>
          <w:bCs/>
          <w:sz w:val="25"/>
          <w:szCs w:val="25"/>
          <w:highlight w:val="none"/>
        </w:rPr>
        <w:t>Судьи</w:t>
      </w:r>
      <w:r>
        <w:rPr>
          <w:rFonts w:ascii="Times New Roman" w:eastAsia="Times New Roman" w:hAnsi="Times New Roman" w:cs="Times New Roman"/>
          <w:b/>
          <w:bCs/>
          <w:sz w:val="25"/>
          <w:szCs w:val="25"/>
          <w:highlight w:val="none"/>
        </w:rPr>
        <w:t>:</w:t>
      </w:r>
    </w:p>
    <w:p>
      <w:pPr>
        <w:widowControl w:val="0"/>
        <w:spacing w:before="0" w:after="0"/>
        <w:ind w:firstLine="567"/>
        <w:jc w:val="both"/>
        <w:rPr>
          <w:sz w:val="25"/>
          <w:szCs w:val="25"/>
        </w:rPr>
      </w:pPr>
    </w:p>
    <w:sectPr>
      <w:headerReference w:type="default" r:id="rId4"/>
      <w:pgMar w:header="708" w:footer="708"/>
      <w:cols w:space="708"/>
      <w:titlePg/>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center"/>
      <w:rPr>
        <w:sz w:val="20"/>
        <w:szCs w:val="20"/>
      </w:rPr>
    </w:pPr>
    <w:r>
      <w:rPr>
        <w:sz w:val="20"/>
        <w:szCs w:val="20"/>
      </w:rPr>
      <w:fldChar w:fldCharType="begin"/>
    </w:r>
    <w:r>
      <w:rPr>
        <w:sz w:val="20"/>
        <w:szCs w:val="20"/>
        <w:highlight w:val="none"/>
      </w:rPr>
      <w:instrText>PAGE   \* MERGEFORMAT</w:instrText>
    </w:r>
    <w:r>
      <w:rPr>
        <w:sz w:val="20"/>
        <w:szCs w:val="20"/>
      </w:rPr>
      <w:fldChar w:fldCharType="separate"/>
    </w:r>
    <w:r>
      <w:rPr>
        <w:rFonts w:ascii="Times New Roman" w:eastAsia="Times New Roman" w:hAnsi="Times New Roman" w:cs="Times New Roman"/>
        <w:sz w:val="20"/>
        <w:szCs w:val="20"/>
        <w:highlight w:val="none"/>
      </w:rPr>
      <w:t>1</w:t>
    </w:r>
    <w:r>
      <w:rPr>
        <w:rFonts w:ascii="Times New Roman" w:eastAsia="Times New Roman" w:hAnsi="Times New Roman" w:cs="Times New Roman"/>
        <w:sz w:val="20"/>
        <w:szCs w:val="20"/>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1rplc-0">
    <w:name w:val="cat-FIO grp-1 rplc-0"/>
    <w:basedOn w:val="DefaultParagraphFont"/>
  </w:style>
  <w:style w:type="character" w:customStyle="1" w:styleId="cat-Addressgrp-0rplc-1">
    <w:name w:val="cat-Address grp-0 rplc-1"/>
    <w:basedOn w:val="DefaultParagraphFont"/>
  </w:style>
  <w:style w:type="character" w:customStyle="1" w:styleId="cat-FIOgrp-2rplc-2">
    <w:name w:val="cat-FIO grp-2 rplc-2"/>
    <w:basedOn w:val="DefaultParagraphFont"/>
  </w:style>
  <w:style w:type="character" w:customStyle="1" w:styleId="cat-FIOgrp-3rplc-3">
    <w:name w:val="cat-FIO grp-3 rplc-3"/>
    <w:basedOn w:val="DefaultParagraphFont"/>
  </w:style>
  <w:style w:type="character" w:customStyle="1" w:styleId="cat-FIOgrp-4rplc-4">
    <w:name w:val="cat-FIO grp-4 rplc-4"/>
    <w:basedOn w:val="DefaultParagraphFont"/>
  </w:style>
  <w:style w:type="character" w:customStyle="1" w:styleId="cat-FIOgrp-5rplc-5">
    <w:name w:val="cat-FIO grp-5 rplc-5"/>
    <w:basedOn w:val="DefaultParagraphFont"/>
  </w:style>
  <w:style w:type="character" w:customStyle="1" w:styleId="cat-FIOgrp-4rplc-6">
    <w:name w:val="cat-FIO grp-4 rplc-6"/>
    <w:basedOn w:val="DefaultParagraphFont"/>
  </w:style>
  <w:style w:type="character" w:customStyle="1" w:styleId="cat-FIOgrp-6rplc-7">
    <w:name w:val="cat-FIO grp-6 rplc-7"/>
    <w:basedOn w:val="DefaultParagraphFont"/>
  </w:style>
  <w:style w:type="character" w:customStyle="1" w:styleId="cat-Addressgrp-0rplc-8">
    <w:name w:val="cat-Address grp-0 rplc-8"/>
    <w:basedOn w:val="DefaultParagraphFont"/>
  </w:style>
  <w:style w:type="character" w:customStyle="1" w:styleId="cat-FIOgrp-7rplc-9">
    <w:name w:val="cat-FIO grp-7 rplc-9"/>
    <w:basedOn w:val="DefaultParagraphFont"/>
  </w:style>
  <w:style w:type="character" w:customStyle="1" w:styleId="cat-Sumgrp-11rplc-10">
    <w:name w:val="cat-Sum grp-11 rplc-10"/>
    <w:basedOn w:val="DefaultParagraphFont"/>
  </w:style>
  <w:style w:type="character" w:customStyle="1" w:styleId="cat-Sumgrp-12rplc-11">
    <w:name w:val="cat-Sum grp-12 rplc-11"/>
    <w:basedOn w:val="DefaultParagraphFont"/>
  </w:style>
  <w:style w:type="character" w:customStyle="1" w:styleId="cat-Sumgrp-13rplc-13">
    <w:name w:val="cat-Sum grp-13 rplc-13"/>
    <w:basedOn w:val="DefaultParagraphFont"/>
  </w:style>
  <w:style w:type="character" w:customStyle="1" w:styleId="cat-Sumgrp-11rplc-15">
    <w:name w:val="cat-Sum grp-11 rplc-15"/>
    <w:basedOn w:val="DefaultParagraphFont"/>
  </w:style>
  <w:style w:type="character" w:customStyle="1" w:styleId="cat-Sumgrp-14rplc-16">
    <w:name w:val="cat-Sum grp-14 rplc-16"/>
    <w:basedOn w:val="DefaultParagraphFont"/>
  </w:style>
  <w:style w:type="character" w:customStyle="1" w:styleId="cat-Sumgrp-15rplc-17">
    <w:name w:val="cat-Sum grp-15 rplc-17"/>
    <w:basedOn w:val="DefaultParagraphFont"/>
  </w:style>
  <w:style w:type="character" w:customStyle="1" w:styleId="cat-Sumgrp-16rplc-18">
    <w:name w:val="cat-Sum grp-16 rplc-18"/>
    <w:basedOn w:val="DefaultParagraphFont"/>
  </w:style>
  <w:style w:type="character" w:customStyle="1" w:styleId="cat-Sumgrp-17rplc-19">
    <w:name w:val="cat-Sum grp-17 rplc-19"/>
    <w:basedOn w:val="DefaultParagraphFont"/>
  </w:style>
  <w:style w:type="character" w:customStyle="1" w:styleId="cat-Sumgrp-11rplc-20">
    <w:name w:val="cat-Sum grp-11 rplc-20"/>
    <w:basedOn w:val="DefaultParagraphFont"/>
  </w:style>
  <w:style w:type="character" w:customStyle="1" w:styleId="cat-Sumgrp-12rplc-21">
    <w:name w:val="cat-Sum grp-12 rplc-21"/>
    <w:basedOn w:val="DefaultParagraphFont"/>
  </w:style>
  <w:style w:type="character" w:customStyle="1" w:styleId="cat-Addressgrp-0rplc-22">
    <w:name w:val="cat-Address grp-0 rplc-22"/>
    <w:basedOn w:val="DefaultParagraphFont"/>
  </w:style>
  <w:style w:type="character" w:customStyle="1" w:styleId="cat-FIOgrp-9rplc-24">
    <w:name w:val="cat-FIO grp-9 rplc-24"/>
    <w:basedOn w:val="DefaultParagraphFont"/>
  </w:style>
  <w:style w:type="character" w:customStyle="1" w:styleId="cat-Addressgrp-0rplc-26">
    <w:name w:val="cat-Address grp-0 rplc-26"/>
    <w:basedOn w:val="DefaultParagraphFont"/>
  </w:style>
  <w:style w:type="character" w:customStyle="1" w:styleId="cat-Addressgrp-0rplc-27">
    <w:name w:val="cat-Address grp-0 rplc-27"/>
    <w:basedOn w:val="DefaultParagraphFont"/>
  </w:style>
  <w:style w:type="character" w:customStyle="1" w:styleId="cat-FIOgrp-9rplc-28">
    <w:name w:val="cat-FIO grp-9 rplc-28"/>
    <w:basedOn w:val="DefaultParagraphFont"/>
  </w:style>
  <w:style w:type="character" w:customStyle="1" w:styleId="cat-FIOgrp-6rplc-29">
    <w:name w:val="cat-FIO grp-6 rplc-29"/>
    <w:basedOn w:val="DefaultParagraphFont"/>
  </w:style>
  <w:style w:type="character" w:customStyle="1" w:styleId="cat-Addressgrp-0rplc-30">
    <w:name w:val="cat-Address grp-0 rplc-30"/>
    <w:basedOn w:val="DefaultParagraphFont"/>
  </w:style>
  <w:style w:type="character" w:customStyle="1" w:styleId="cat-FIOgrp-6rplc-33">
    <w:name w:val="cat-FIO grp-6 rplc-33"/>
    <w:basedOn w:val="DefaultParagraphFont"/>
  </w:style>
  <w:style w:type="character" w:customStyle="1" w:styleId="cat-Addressgrp-0rplc-34">
    <w:name w:val="cat-Address grp-0 rplc-34"/>
    <w:basedOn w:val="DefaultParagraphFont"/>
  </w:style>
  <w:style w:type="character" w:customStyle="1" w:styleId="cat-Sumgrp-13rplc-36">
    <w:name w:val="cat-Sum grp-13 rplc-36"/>
    <w:basedOn w:val="DefaultParagraphFont"/>
  </w:style>
  <w:style w:type="character" w:customStyle="1" w:styleId="cat-Sumgrp-13rplc-38">
    <w:name w:val="cat-Sum grp-13 rplc-38"/>
    <w:basedOn w:val="DefaultParagraphFont"/>
  </w:style>
  <w:style w:type="character" w:customStyle="1" w:styleId="cat-Sumgrp-13rplc-39">
    <w:name w:val="cat-Sum grp-13 rplc-39"/>
    <w:basedOn w:val="DefaultParagraphFont"/>
  </w:style>
  <w:style w:type="character" w:customStyle="1" w:styleId="cat-Sumgrp-11rplc-40">
    <w:name w:val="cat-Sum grp-11 rplc-40"/>
    <w:basedOn w:val="DefaultParagraphFont"/>
  </w:style>
  <w:style w:type="character" w:customStyle="1" w:styleId="cat-Sumgrp-14rplc-41">
    <w:name w:val="cat-Sum grp-14 rplc-41"/>
    <w:basedOn w:val="DefaultParagraphFont"/>
  </w:style>
  <w:style w:type="character" w:customStyle="1" w:styleId="cat-Sumgrp-15rplc-42">
    <w:name w:val="cat-Sum grp-15 rplc-42"/>
    <w:basedOn w:val="DefaultParagraphFont"/>
  </w:style>
  <w:style w:type="character" w:customStyle="1" w:styleId="cat-Sumgrp-16rplc-43">
    <w:name w:val="cat-Sum grp-16 rplc-43"/>
    <w:basedOn w:val="DefaultParagraphFont"/>
  </w:style>
  <w:style w:type="character" w:customStyle="1" w:styleId="cat-Sumgrp-17rplc-44">
    <w:name w:val="cat-Sum grp-17 rplc-44"/>
    <w:basedOn w:val="DefaultParagraphFont"/>
  </w:style>
  <w:style w:type="character" w:customStyle="1" w:styleId="cat-FIOgrp-6rplc-45">
    <w:name w:val="cat-FIO grp-6 rplc-45"/>
    <w:basedOn w:val="DefaultParagraphFont"/>
  </w:style>
  <w:style w:type="character" w:customStyle="1" w:styleId="cat-FIOgrp-6rplc-48">
    <w:name w:val="cat-FIO grp-6 rplc-48"/>
    <w:basedOn w:val="DefaultParagraphFont"/>
  </w:style>
  <w:style w:type="character" w:customStyle="1" w:styleId="cat-FIOgrp-6rplc-49">
    <w:name w:val="cat-FIO grp-6 rplc-49"/>
    <w:basedOn w:val="DefaultParagraphFont"/>
  </w:style>
  <w:style w:type="character" w:customStyle="1" w:styleId="cat-Sumgrp-18rplc-50">
    <w:name w:val="cat-Sum grp-18 rplc-50"/>
    <w:basedOn w:val="DefaultParagraphFont"/>
  </w:style>
  <w:style w:type="character" w:customStyle="1" w:styleId="cat-FIOgrp-6rplc-52">
    <w:name w:val="cat-FIO grp-6 rplc-52"/>
    <w:basedOn w:val="DefaultParagraphFont"/>
  </w:style>
  <w:style w:type="character" w:customStyle="1" w:styleId="cat-Sumgrp-12rplc-53">
    <w:name w:val="cat-Sum grp-12 rplc-53"/>
    <w:basedOn w:val="DefaultParagraphFont"/>
  </w:style>
  <w:style w:type="character" w:customStyle="1" w:styleId="cat-Sumgrp-12rplc-54">
    <w:name w:val="cat-Sum grp-12 rplc-54"/>
    <w:basedOn w:val="DefaultParagraphFont"/>
  </w:style>
  <w:style w:type="character" w:customStyle="1" w:styleId="cat-FIOgrp-7rplc-56">
    <w:name w:val="cat-FIO grp-7 rplc-56"/>
    <w:basedOn w:val="DefaultParagraphFont"/>
  </w:style>
  <w:style w:type="character" w:customStyle="1" w:styleId="cat-Sumgrp-18rplc-57">
    <w:name w:val="cat-Sum grp-18 rplc-57"/>
    <w:basedOn w:val="DefaultParagraphFont"/>
  </w:style>
  <w:style w:type="character" w:customStyle="1" w:styleId="cat-Sumgrp-19rplc-58">
    <w:name w:val="cat-Sum grp-19 rplc-58"/>
    <w:basedOn w:val="DefaultParagraphFont"/>
  </w:style>
  <w:style w:type="character" w:customStyle="1" w:styleId="cat-Addressgrp-0rplc-59">
    <w:name w:val="cat-Address grp-0 rplc-59"/>
    <w:basedOn w:val="DefaultParagraphFont"/>
  </w:style>
  <w:style w:type="character" w:customStyle="1" w:styleId="cat-FIOgrp-7rplc-61">
    <w:name w:val="cat-FIO grp-7 rplc-61"/>
    <w:basedOn w:val="DefaultParagraphFont"/>
  </w:style>
  <w:style w:type="character" w:customStyle="1" w:styleId="cat-Sumgrp-18rplc-62">
    <w:name w:val="cat-Sum grp-18 rplc-62"/>
    <w:basedOn w:val="DefaultParagraphFont"/>
  </w:style>
  <w:style w:type="character" w:customStyle="1" w:styleId="cat-Sumgrp-19rplc-63">
    <w:name w:val="cat-Sum grp-19 rplc-6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