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2367" w14:textId="77777777" w:rsidR="00ED722B" w:rsidRDefault="00A56240" w:rsidP="000C07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color w:val="000000"/>
          <w:lang w:eastAsia="ru-RU"/>
        </w:rPr>
      </w:pPr>
      <w:bookmarkStart w:id="0" w:name="_GoBack"/>
      <w:bookmarkEnd w:id="0"/>
      <w:r>
        <w:rPr>
          <w:rFonts w:ascii="Verdana" w:eastAsia="Times New Roman" w:hAnsi="Verdana" w:cs="Verdana"/>
          <w:color w:val="000000"/>
          <w:lang w:eastAsia="ru-RU"/>
        </w:rPr>
        <w:t xml:space="preserve">Судья </w:t>
      </w:r>
      <w:r>
        <w:rPr>
          <w:rFonts w:ascii="Verdana" w:eastAsia="Times New Roman" w:hAnsi="Verdana" w:cs="Verdana"/>
          <w:color w:val="000000"/>
          <w:lang w:eastAsia="ru-RU"/>
        </w:rPr>
        <w:t>Шевчук О.М.</w:t>
      </w:r>
    </w:p>
    <w:p w14:paraId="47741EC1" w14:textId="77777777" w:rsidR="000C07E2" w:rsidRDefault="00A56240" w:rsidP="000C07E2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center"/>
        <w:rPr>
          <w:rFonts w:ascii="Verdana" w:eastAsia="Times New Roman" w:hAnsi="Verdana" w:cs="Verdana"/>
          <w:color w:val="000000"/>
          <w:lang w:eastAsia="ru-RU"/>
        </w:rPr>
      </w:pPr>
    </w:p>
    <w:p w14:paraId="4CCCA12A" w14:textId="77777777" w:rsidR="00ED722B" w:rsidRDefault="00A56240" w:rsidP="00ED72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b/>
          <w:bCs/>
          <w:color w:val="000000"/>
          <w:lang w:eastAsia="ru-RU"/>
        </w:rPr>
      </w:pPr>
      <w:r>
        <w:rPr>
          <w:rFonts w:ascii="Verdana" w:eastAsia="Times New Roman" w:hAnsi="Verdana" w:cs="Verdana"/>
          <w:b/>
          <w:bCs/>
          <w:color w:val="000000"/>
          <w:lang w:eastAsia="ru-RU"/>
        </w:rPr>
        <w:t>А П Е Л Л Я Ц И О Н Н О Е  О П Р Е Д Е Л Е Н И Е</w:t>
      </w:r>
    </w:p>
    <w:p w14:paraId="614F93EF" w14:textId="77777777" w:rsidR="00ED722B" w:rsidRDefault="00A56240" w:rsidP="00ED722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center"/>
        <w:rPr>
          <w:rFonts w:ascii="Verdana" w:eastAsia="Times New Roman" w:hAnsi="Verdana" w:cs="Verdana"/>
          <w:b/>
          <w:bCs/>
          <w:color w:val="000000"/>
          <w:lang w:eastAsia="ru-RU"/>
        </w:rPr>
      </w:pPr>
    </w:p>
    <w:p w14:paraId="44EB2332" w14:textId="77777777" w:rsidR="00ED722B" w:rsidRDefault="00A56240" w:rsidP="00ED722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>Гр.д. № 33-</w:t>
      </w:r>
      <w:r>
        <w:rPr>
          <w:rFonts w:ascii="Verdana" w:eastAsia="Times New Roman" w:hAnsi="Verdana" w:cs="Verdana"/>
          <w:color w:val="000000"/>
          <w:lang w:eastAsia="ru-RU"/>
        </w:rPr>
        <w:t>2</w:t>
      </w:r>
      <w:r>
        <w:rPr>
          <w:rFonts w:ascii="Verdana" w:eastAsia="Times New Roman" w:hAnsi="Verdana" w:cs="Verdana"/>
          <w:color w:val="000000"/>
          <w:lang w:eastAsia="ru-RU"/>
        </w:rPr>
        <w:t>6184</w:t>
      </w:r>
    </w:p>
    <w:p w14:paraId="0BB21A2C" w14:textId="77777777" w:rsidR="00ED722B" w:rsidRDefault="00A56240" w:rsidP="00ED722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right"/>
        <w:rPr>
          <w:rFonts w:ascii="Verdana" w:eastAsia="Times New Roman" w:hAnsi="Verdana" w:cs="Verdana"/>
          <w:color w:val="000000"/>
          <w:lang w:eastAsia="ru-RU"/>
        </w:rPr>
      </w:pPr>
    </w:p>
    <w:p w14:paraId="4AA2B7C4" w14:textId="77777777" w:rsidR="00ED722B" w:rsidRDefault="00A56240" w:rsidP="00ED722B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>6 июля</w:t>
      </w:r>
      <w:r>
        <w:rPr>
          <w:rFonts w:ascii="Verdana" w:eastAsia="Times New Roman" w:hAnsi="Verdana" w:cs="Verdana"/>
          <w:color w:val="00000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Verdana" w:eastAsia="Times New Roman" w:hAnsi="Verdana" w:cs="Verdana"/>
            <w:color w:val="000000"/>
            <w:lang w:eastAsia="ru-RU"/>
          </w:rPr>
          <w:t>2018</w:t>
        </w:r>
        <w:r>
          <w:rPr>
            <w:rFonts w:ascii="Verdana" w:eastAsia="Times New Roman" w:hAnsi="Verdana" w:cs="Verdana"/>
            <w:color w:val="000000"/>
            <w:lang w:eastAsia="ru-RU"/>
          </w:rPr>
          <w:t xml:space="preserve"> г</w:t>
        </w:r>
      </w:smartTag>
      <w:r>
        <w:rPr>
          <w:rFonts w:ascii="Verdana" w:eastAsia="Times New Roman" w:hAnsi="Verdana" w:cs="Verdana"/>
          <w:color w:val="000000"/>
          <w:lang w:eastAsia="ru-RU"/>
        </w:rPr>
        <w:t>. Судебная коллегия по гражданским делам Московского городск</w:t>
      </w:r>
      <w:r>
        <w:rPr>
          <w:rFonts w:ascii="Verdana" w:eastAsia="Times New Roman" w:hAnsi="Verdana" w:cs="Verdana"/>
          <w:color w:val="000000"/>
          <w:lang w:eastAsia="ru-RU"/>
        </w:rPr>
        <w:t>о</w:t>
      </w:r>
      <w:r>
        <w:rPr>
          <w:rFonts w:ascii="Verdana" w:eastAsia="Times New Roman" w:hAnsi="Verdana" w:cs="Verdana"/>
          <w:color w:val="000000"/>
          <w:lang w:eastAsia="ru-RU"/>
        </w:rPr>
        <w:t>го с</w:t>
      </w:r>
      <w:r>
        <w:rPr>
          <w:rFonts w:ascii="Verdana" w:eastAsia="Times New Roman" w:hAnsi="Verdana" w:cs="Verdana"/>
          <w:color w:val="000000"/>
          <w:lang w:eastAsia="ru-RU"/>
        </w:rPr>
        <w:t>у</w:t>
      </w:r>
      <w:r>
        <w:rPr>
          <w:rFonts w:ascii="Verdana" w:eastAsia="Times New Roman" w:hAnsi="Verdana" w:cs="Verdana"/>
          <w:color w:val="000000"/>
          <w:lang w:eastAsia="ru-RU"/>
        </w:rPr>
        <w:t>да в составе председательствующего Ермиловой В.В.</w:t>
      </w:r>
    </w:p>
    <w:p w14:paraId="5F70B35E" w14:textId="77777777" w:rsidR="00ED722B" w:rsidRDefault="00A56240" w:rsidP="00ED722B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 xml:space="preserve">судей </w:t>
      </w:r>
      <w:r>
        <w:rPr>
          <w:rFonts w:ascii="Verdana" w:eastAsia="Times New Roman" w:hAnsi="Verdana" w:cs="Verdana"/>
          <w:color w:val="000000"/>
          <w:lang w:eastAsia="ru-RU"/>
        </w:rPr>
        <w:t>Мареевой Е.Ю., Морозовой Д.Х.</w:t>
      </w:r>
    </w:p>
    <w:p w14:paraId="019DFCD6" w14:textId="77777777" w:rsidR="008C2052" w:rsidRDefault="00A56240" w:rsidP="00ED722B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>с уч</w:t>
      </w:r>
      <w:r>
        <w:rPr>
          <w:rFonts w:ascii="Verdana" w:eastAsia="Times New Roman" w:hAnsi="Verdana" w:cs="Verdana"/>
          <w:color w:val="000000"/>
          <w:lang w:eastAsia="ru-RU"/>
        </w:rPr>
        <w:t xml:space="preserve">астием адвоката Люосева </w:t>
      </w:r>
      <w:r>
        <w:rPr>
          <w:rFonts w:ascii="Verdana" w:eastAsia="Times New Roman" w:hAnsi="Verdana" w:cs="Verdana"/>
          <w:color w:val="000000"/>
          <w:lang w:eastAsia="ru-RU"/>
        </w:rPr>
        <w:t>В.Н.</w:t>
      </w:r>
    </w:p>
    <w:p w14:paraId="24F94F7F" w14:textId="77777777" w:rsidR="00ED722B" w:rsidRDefault="00A56240" w:rsidP="00ED722B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 xml:space="preserve">при секретаре </w:t>
      </w:r>
      <w:r>
        <w:rPr>
          <w:rFonts w:ascii="Verdana" w:eastAsia="Times New Roman" w:hAnsi="Verdana" w:cs="Verdana"/>
          <w:color w:val="000000"/>
          <w:lang w:eastAsia="ru-RU"/>
        </w:rPr>
        <w:t>Мишхожевой З.М.</w:t>
      </w:r>
    </w:p>
    <w:p w14:paraId="0B6B85FF" w14:textId="77777777" w:rsidR="00ED722B" w:rsidRDefault="00A56240" w:rsidP="00ED722B">
      <w:pPr>
        <w:autoSpaceDE w:val="0"/>
        <w:autoSpaceDN w:val="0"/>
        <w:adjustRightInd w:val="0"/>
        <w:spacing w:after="0" w:line="240" w:lineRule="auto"/>
        <w:ind w:right="-276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>заслушав в открытом судебном заседании по докладу судьи Ермиловой В.В.</w:t>
      </w:r>
    </w:p>
    <w:p w14:paraId="370031DC" w14:textId="77777777" w:rsidR="00ED722B" w:rsidRDefault="00A56240" w:rsidP="00ED722B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color w:val="000000"/>
          <w:lang w:eastAsia="ru-RU"/>
        </w:rPr>
        <w:t xml:space="preserve">дело по </w:t>
      </w:r>
      <w:r>
        <w:rPr>
          <w:rFonts w:ascii="Verdana" w:eastAsia="Times New Roman" w:hAnsi="Verdana" w:cs="Verdana"/>
          <w:color w:val="000000"/>
          <w:lang w:eastAsia="ru-RU"/>
        </w:rPr>
        <w:t xml:space="preserve">апелляционной жалобе </w:t>
      </w:r>
      <w:r>
        <w:rPr>
          <w:rFonts w:ascii="Verdana" w:eastAsia="Times New Roman" w:hAnsi="Verdana" w:cs="Verdana"/>
          <w:color w:val="000000"/>
          <w:lang w:eastAsia="ru-RU"/>
        </w:rPr>
        <w:t>ПАО «Сбербанк России»</w:t>
      </w:r>
    </w:p>
    <w:p w14:paraId="1D85992E" w14:textId="77777777" w:rsidR="00A01439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Verdana" w:eastAsia="Times New Roman" w:hAnsi="Verdana" w:cs="Verdana"/>
          <w:color w:val="000000"/>
          <w:lang w:eastAsia="ru-RU" w:bidi="ru-RU"/>
        </w:rPr>
      </w:pPr>
      <w:r>
        <w:rPr>
          <w:rFonts w:ascii="Verdana" w:eastAsia="Times New Roman" w:hAnsi="Verdana" w:cs="Verdana"/>
          <w:color w:val="000000"/>
          <w:lang w:eastAsia="ru-RU"/>
        </w:rPr>
        <w:t xml:space="preserve">на </w:t>
      </w:r>
      <w:r>
        <w:rPr>
          <w:rFonts w:ascii="Verdana" w:eastAsia="Times New Roman" w:hAnsi="Verdana" w:cs="Verdana"/>
          <w:color w:val="000000"/>
          <w:lang w:eastAsia="ru-RU"/>
        </w:rPr>
        <w:t xml:space="preserve">решение </w:t>
      </w:r>
      <w:r>
        <w:rPr>
          <w:rFonts w:ascii="Verdana" w:eastAsia="Times New Roman" w:hAnsi="Verdana" w:cs="Verdana"/>
          <w:color w:val="000000"/>
          <w:lang w:eastAsia="ru-RU"/>
        </w:rPr>
        <w:t>Гагаринского</w:t>
      </w:r>
      <w:r>
        <w:rPr>
          <w:rFonts w:ascii="Verdana" w:eastAsia="Times New Roman" w:hAnsi="Verdana" w:cs="Verdana"/>
          <w:color w:val="000000"/>
          <w:lang w:eastAsia="ru-RU"/>
        </w:rPr>
        <w:t xml:space="preserve"> </w:t>
      </w:r>
      <w:r>
        <w:rPr>
          <w:rFonts w:ascii="Verdana" w:eastAsia="Times New Roman" w:hAnsi="Verdana" w:cs="Verdana"/>
          <w:color w:val="000000"/>
          <w:lang w:eastAsia="ru-RU"/>
        </w:rPr>
        <w:t xml:space="preserve"> районного суда г.Москвы от </w:t>
      </w:r>
      <w:r>
        <w:rPr>
          <w:rFonts w:ascii="Verdana" w:eastAsia="Times New Roman" w:hAnsi="Verdana" w:cs="Verdana"/>
          <w:lang w:eastAsia="ru-RU"/>
        </w:rPr>
        <w:t xml:space="preserve">17 января </w:t>
      </w:r>
      <w:r>
        <w:rPr>
          <w:rFonts w:ascii="Verdana" w:eastAsia="Times New Roman" w:hAnsi="Verdana" w:cs="Verdana"/>
          <w:lang w:eastAsia="ru-RU"/>
        </w:rPr>
        <w:t xml:space="preserve"> 2018</w:t>
      </w:r>
      <w:r>
        <w:rPr>
          <w:rFonts w:ascii="Verdana" w:eastAsia="Times New Roman" w:hAnsi="Verdana" w:cs="Verdana"/>
          <w:lang w:eastAsia="ru-RU"/>
        </w:rPr>
        <w:t xml:space="preserve"> г.,</w:t>
      </w:r>
      <w:r>
        <w:rPr>
          <w:rFonts w:ascii="Verdana" w:eastAsia="Times New Roman" w:hAnsi="Verdana" w:cs="Verdana"/>
          <w:b/>
          <w:bCs/>
          <w:color w:val="000000"/>
          <w:lang w:eastAsia="ru-RU"/>
        </w:rPr>
        <w:t xml:space="preserve"> </w:t>
      </w:r>
      <w:r>
        <w:rPr>
          <w:rFonts w:ascii="Verdana" w:eastAsia="Times New Roman" w:hAnsi="Verdana" w:cs="Verdana"/>
          <w:color w:val="000000"/>
          <w:lang w:eastAsia="ru-RU"/>
        </w:rPr>
        <w:t>к</w:t>
      </w:r>
      <w:r>
        <w:rPr>
          <w:rFonts w:ascii="Verdana" w:eastAsia="Times New Roman" w:hAnsi="Verdana" w:cs="Verdana"/>
          <w:color w:val="000000"/>
          <w:lang w:eastAsia="ru-RU"/>
        </w:rPr>
        <w:t>о</w:t>
      </w:r>
      <w:r>
        <w:rPr>
          <w:rFonts w:ascii="Verdana" w:eastAsia="Times New Roman" w:hAnsi="Verdana" w:cs="Verdana"/>
          <w:color w:val="000000"/>
          <w:lang w:eastAsia="ru-RU"/>
        </w:rPr>
        <w:t>т</w:t>
      </w:r>
      <w:r>
        <w:rPr>
          <w:rFonts w:ascii="Verdana" w:eastAsia="Times New Roman" w:hAnsi="Verdana" w:cs="Verdana"/>
          <w:color w:val="000000"/>
          <w:lang w:eastAsia="ru-RU"/>
        </w:rPr>
        <w:t>орым постановлено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 xml:space="preserve">    </w:t>
      </w:r>
      <w:r>
        <w:rPr>
          <w:rFonts w:ascii="Verdana" w:eastAsia="Times New Roman" w:hAnsi="Verdana" w:cs="Verdana"/>
          <w:color w:val="000000"/>
          <w:lang w:eastAsia="ru-RU" w:bidi="ru-RU"/>
        </w:rPr>
        <w:t>в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зыскать с ПАО «Сбербанк России» в пользу Лавренть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е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 xml:space="preserve">ва </w:t>
      </w:r>
      <w:r>
        <w:rPr>
          <w:rFonts w:ascii="Verdana" w:eastAsia="Times New Roman" w:hAnsi="Verdana" w:cs="Verdana"/>
          <w:color w:val="000000"/>
          <w:lang w:eastAsia="ru-RU" w:bidi="ru-RU"/>
        </w:rPr>
        <w:t xml:space="preserve"> А.Б. 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неосновательное обогащение в размере 194 314,08 рублей, расходы по оплате юридических услуг в размере 20 000 рублей, расходы по оплате госп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о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шлины в размере 5 053 рублей</w:t>
      </w:r>
      <w:r>
        <w:rPr>
          <w:rFonts w:ascii="Verdana" w:eastAsia="Times New Roman" w:hAnsi="Verdana" w:cs="Verdana"/>
          <w:color w:val="000000"/>
          <w:lang w:eastAsia="ru-RU" w:bidi="ru-RU"/>
        </w:rPr>
        <w:t>; в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 xml:space="preserve"> удо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влетворении исковых требований Лавре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>н</w:t>
      </w:r>
      <w:r w:rsidRPr="008C2052">
        <w:rPr>
          <w:rFonts w:ascii="Verdana" w:eastAsia="Times New Roman" w:hAnsi="Verdana" w:cs="Verdana"/>
          <w:color w:val="000000"/>
          <w:lang w:eastAsia="ru-RU" w:bidi="ru-RU"/>
        </w:rPr>
        <w:t xml:space="preserve">тьева </w:t>
      </w:r>
      <w:r>
        <w:rPr>
          <w:rFonts w:ascii="Verdana" w:eastAsia="Times New Roman" w:hAnsi="Verdana" w:cs="Verdana"/>
          <w:color w:val="000000"/>
          <w:lang w:eastAsia="ru-RU" w:bidi="ru-RU"/>
        </w:rPr>
        <w:t xml:space="preserve"> А.Б. </w:t>
      </w:r>
      <w:r>
        <w:rPr>
          <w:rFonts w:ascii="Verdana" w:eastAsia="Times New Roman" w:hAnsi="Verdana" w:cs="Verdana"/>
          <w:color w:val="000000"/>
          <w:lang w:eastAsia="ru-RU" w:bidi="ru-RU"/>
        </w:rPr>
        <w:t>в остальной части отказать,</w:t>
      </w:r>
    </w:p>
    <w:p w14:paraId="29524A30" w14:textId="77777777" w:rsidR="008C2052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Verdana" w:eastAsia="Times New Roman" w:hAnsi="Verdana" w:cs="Verdana"/>
          <w:color w:val="000000"/>
          <w:lang w:eastAsia="ru-RU" w:bidi="ru-RU"/>
        </w:rPr>
      </w:pPr>
    </w:p>
    <w:p w14:paraId="54F4CA0F" w14:textId="77777777" w:rsidR="00ED722B" w:rsidRDefault="00A56240" w:rsidP="00A01439">
      <w:pPr>
        <w:widowControl w:val="0"/>
        <w:autoSpaceDE w:val="0"/>
        <w:autoSpaceDN w:val="0"/>
        <w:adjustRightInd w:val="0"/>
        <w:spacing w:after="0" w:line="240" w:lineRule="auto"/>
        <w:ind w:right="-2"/>
        <w:jc w:val="center"/>
        <w:rPr>
          <w:rFonts w:ascii="Verdana" w:eastAsia="Times New Roman" w:hAnsi="Verdana" w:cs="Verdana"/>
          <w:b/>
          <w:bCs/>
          <w:lang w:eastAsia="ru-RU"/>
        </w:rPr>
      </w:pPr>
      <w:r>
        <w:rPr>
          <w:rFonts w:ascii="Verdana" w:eastAsia="Times New Roman" w:hAnsi="Verdana" w:cs="Verdana"/>
          <w:b/>
          <w:bCs/>
          <w:lang w:eastAsia="ru-RU"/>
        </w:rPr>
        <w:t>у с т а н о в и л а:</w:t>
      </w:r>
    </w:p>
    <w:p w14:paraId="4DF88B3F" w14:textId="77777777" w:rsidR="00ED722B" w:rsidRDefault="00A56240" w:rsidP="00ED722B">
      <w:pPr>
        <w:autoSpaceDE w:val="0"/>
        <w:autoSpaceDN w:val="0"/>
        <w:adjustRightInd w:val="0"/>
        <w:spacing w:after="0" w:line="240" w:lineRule="auto"/>
        <w:ind w:left="120" w:right="140" w:firstLine="709"/>
        <w:jc w:val="both"/>
        <w:rPr>
          <w:rFonts w:ascii="Verdana" w:eastAsia="Times New Roman" w:hAnsi="Verdana" w:cs="Verdana"/>
          <w:lang w:eastAsia="ru-RU"/>
        </w:rPr>
      </w:pPr>
    </w:p>
    <w:p w14:paraId="5302DC02" w14:textId="77777777" w:rsidR="008C2052" w:rsidRPr="008C2052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 w:rsidRPr="008C2052">
        <w:rPr>
          <w:rFonts w:ascii="Verdana" w:eastAsia="Times New Roman" w:hAnsi="Verdana" w:cs="Verdana"/>
          <w:lang w:eastAsia="ru-RU"/>
        </w:rPr>
        <w:t>Лаврентьев А.Б. обратился в суд с иском к ПАО «Сбербанк России» о взыскании неосновательного обогащения</w:t>
      </w:r>
      <w:r>
        <w:rPr>
          <w:rFonts w:ascii="Verdana" w:eastAsia="Times New Roman" w:hAnsi="Verdana" w:cs="Verdana"/>
          <w:lang w:eastAsia="ru-RU"/>
        </w:rPr>
        <w:t>, ссылаясь на то, что</w:t>
      </w:r>
      <w:r w:rsidRPr="008C2052"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eastAsia="Times New Roman" w:hAnsi="Verdana" w:cs="Verdana"/>
          <w:lang w:eastAsia="ru-RU"/>
        </w:rPr>
        <w:t xml:space="preserve">дата </w:t>
      </w:r>
      <w:r w:rsidRPr="008C2052">
        <w:rPr>
          <w:rFonts w:ascii="Verdana" w:eastAsia="Times New Roman" w:hAnsi="Verdana" w:cs="Verdana"/>
          <w:lang w:eastAsia="ru-RU"/>
        </w:rPr>
        <w:t>между АК «Сберегательный б</w:t>
      </w:r>
      <w:r w:rsidRPr="008C2052">
        <w:rPr>
          <w:rFonts w:ascii="Verdana" w:eastAsia="Times New Roman" w:hAnsi="Verdana" w:cs="Verdana"/>
          <w:lang w:eastAsia="ru-RU"/>
        </w:rPr>
        <w:t>анк России» (ОАО) в лице универсального допол</w:t>
      </w:r>
      <w:r>
        <w:rPr>
          <w:rFonts w:ascii="Verdana" w:eastAsia="Times New Roman" w:hAnsi="Verdana" w:cs="Verdana"/>
          <w:lang w:eastAsia="ru-RU"/>
        </w:rPr>
        <w:t>нительного офиса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8C2052">
        <w:rPr>
          <w:rFonts w:ascii="Verdana" w:eastAsia="Times New Roman" w:hAnsi="Verdana" w:cs="Verdana"/>
          <w:lang w:eastAsia="ru-RU"/>
        </w:rPr>
        <w:t xml:space="preserve"> Марьинорощинского отделения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8C2052">
        <w:rPr>
          <w:rFonts w:ascii="Verdana" w:eastAsia="Times New Roman" w:hAnsi="Verdana" w:cs="Verdana"/>
          <w:lang w:eastAsia="ru-RU"/>
        </w:rPr>
        <w:t xml:space="preserve"> Сбербанка России (ОАО) и Р</w:t>
      </w:r>
      <w:r w:rsidRPr="008C2052">
        <w:rPr>
          <w:rFonts w:ascii="Verdana" w:eastAsia="Times New Roman" w:hAnsi="Verdana" w:cs="Verdana"/>
          <w:lang w:eastAsia="ru-RU"/>
        </w:rPr>
        <w:t>е</w:t>
      </w:r>
      <w:r w:rsidRPr="008C2052">
        <w:rPr>
          <w:rFonts w:ascii="Verdana" w:eastAsia="Times New Roman" w:hAnsi="Verdana" w:cs="Verdana"/>
          <w:lang w:eastAsia="ru-RU"/>
        </w:rPr>
        <w:t xml:space="preserve">шетниковым О.В. </w:t>
      </w:r>
      <w:r>
        <w:rPr>
          <w:rFonts w:ascii="Verdana" w:eastAsia="Times New Roman" w:hAnsi="Verdana" w:cs="Verdana"/>
          <w:lang w:eastAsia="ru-RU"/>
        </w:rPr>
        <w:t xml:space="preserve">был </w:t>
      </w:r>
      <w:r w:rsidRPr="008C2052">
        <w:rPr>
          <w:rFonts w:ascii="Verdana" w:eastAsia="Times New Roman" w:hAnsi="Verdana" w:cs="Verdana"/>
          <w:lang w:eastAsia="ru-RU"/>
        </w:rPr>
        <w:t>заключен кредитный до</w:t>
      </w:r>
      <w:r>
        <w:rPr>
          <w:rFonts w:ascii="Verdana" w:eastAsia="Times New Roman" w:hAnsi="Verdana" w:cs="Verdana"/>
          <w:lang w:eastAsia="ru-RU"/>
        </w:rPr>
        <w:t>говор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8C2052">
        <w:rPr>
          <w:rFonts w:ascii="Verdana" w:eastAsia="Times New Roman" w:hAnsi="Verdana" w:cs="Verdana"/>
          <w:lang w:eastAsia="ru-RU"/>
        </w:rPr>
        <w:t>, согласно которому банк предоставил Решетникову О.В. кредит в сумме 300 000 руб.</w:t>
      </w:r>
      <w:r w:rsidRPr="008C2052"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eastAsia="Times New Roman" w:hAnsi="Verdana" w:cs="Verdana"/>
          <w:lang w:eastAsia="ru-RU"/>
        </w:rPr>
        <w:t xml:space="preserve">2 сентября </w:t>
      </w:r>
      <w:r w:rsidRPr="008C2052">
        <w:rPr>
          <w:rFonts w:ascii="Verdana" w:eastAsia="Times New Roman" w:hAnsi="Verdana" w:cs="Verdana"/>
          <w:lang w:eastAsia="ru-RU"/>
        </w:rPr>
        <w:t>2008 г. в обеспечение кредита между АК «Сберегательный банк Ро</w:t>
      </w:r>
      <w:r w:rsidRPr="008C2052">
        <w:rPr>
          <w:rFonts w:ascii="Verdana" w:eastAsia="Times New Roman" w:hAnsi="Verdana" w:cs="Verdana"/>
          <w:lang w:eastAsia="ru-RU"/>
        </w:rPr>
        <w:t>с</w:t>
      </w:r>
      <w:r w:rsidRPr="008C2052">
        <w:rPr>
          <w:rFonts w:ascii="Verdana" w:eastAsia="Times New Roman" w:hAnsi="Verdana" w:cs="Verdana"/>
          <w:lang w:eastAsia="ru-RU"/>
        </w:rPr>
        <w:t>сии» (ОАО) в лице универсального дополнительного офи</w:t>
      </w:r>
      <w:r>
        <w:rPr>
          <w:rFonts w:ascii="Verdana" w:eastAsia="Times New Roman" w:hAnsi="Verdana" w:cs="Verdana"/>
          <w:lang w:eastAsia="ru-RU"/>
        </w:rPr>
        <w:t>са №</w:t>
      </w:r>
      <w:r>
        <w:rPr>
          <w:rFonts w:ascii="Verdana" w:eastAsia="Times New Roman" w:hAnsi="Verdana" w:cs="Verdana"/>
          <w:lang w:eastAsia="ru-RU"/>
        </w:rPr>
        <w:t xml:space="preserve"> *</w:t>
      </w:r>
      <w:r>
        <w:rPr>
          <w:rFonts w:ascii="Verdana" w:eastAsia="Times New Roman" w:hAnsi="Verdana" w:cs="Verdana"/>
          <w:lang w:eastAsia="ru-RU"/>
        </w:rPr>
        <w:t xml:space="preserve"> Марьинорощинского отд</w:t>
      </w:r>
      <w:r>
        <w:rPr>
          <w:rFonts w:ascii="Verdana" w:eastAsia="Times New Roman" w:hAnsi="Verdana" w:cs="Verdana"/>
          <w:lang w:eastAsia="ru-RU"/>
        </w:rPr>
        <w:t>е</w:t>
      </w:r>
      <w:r>
        <w:rPr>
          <w:rFonts w:ascii="Verdana" w:eastAsia="Times New Roman" w:hAnsi="Verdana" w:cs="Verdana"/>
          <w:lang w:eastAsia="ru-RU"/>
        </w:rPr>
        <w:t>ления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8C2052">
        <w:rPr>
          <w:rFonts w:ascii="Verdana" w:eastAsia="Times New Roman" w:hAnsi="Verdana" w:cs="Verdana"/>
          <w:lang w:eastAsia="ru-RU"/>
        </w:rPr>
        <w:t xml:space="preserve"> Сбербанка России (ОАО) и Лаврентьевым А.Б., Виноградовой Е.О. </w:t>
      </w:r>
      <w:r>
        <w:rPr>
          <w:rFonts w:ascii="Verdana" w:eastAsia="Times New Roman" w:hAnsi="Verdana" w:cs="Verdana"/>
          <w:lang w:eastAsia="ru-RU"/>
        </w:rPr>
        <w:t xml:space="preserve">были </w:t>
      </w:r>
      <w:r w:rsidRPr="008C2052">
        <w:rPr>
          <w:rFonts w:ascii="Verdana" w:eastAsia="Times New Roman" w:hAnsi="Verdana" w:cs="Verdana"/>
          <w:lang w:eastAsia="ru-RU"/>
        </w:rPr>
        <w:t>заключены договоры пору</w:t>
      </w:r>
      <w:r w:rsidRPr="008C2052">
        <w:rPr>
          <w:rFonts w:ascii="Verdana" w:eastAsia="Times New Roman" w:hAnsi="Verdana" w:cs="Verdana"/>
          <w:lang w:eastAsia="ru-RU"/>
        </w:rPr>
        <w:t>чительства, в соответствии с которыми поруч</w:t>
      </w:r>
      <w:r w:rsidRPr="008C2052">
        <w:rPr>
          <w:rFonts w:ascii="Verdana" w:eastAsia="Times New Roman" w:hAnsi="Verdana" w:cs="Verdana"/>
          <w:lang w:eastAsia="ru-RU"/>
        </w:rPr>
        <w:t>и</w:t>
      </w:r>
      <w:r w:rsidRPr="008C2052">
        <w:rPr>
          <w:rFonts w:ascii="Verdana" w:eastAsia="Times New Roman" w:hAnsi="Verdana" w:cs="Verdana"/>
          <w:lang w:eastAsia="ru-RU"/>
        </w:rPr>
        <w:t>тели обязались отвечать перед банком солидарно с заемщиком за исполнение заемщиком своих обязательств по указанному кредитному договору. Р</w:t>
      </w:r>
      <w:r w:rsidRPr="008C2052">
        <w:rPr>
          <w:rFonts w:ascii="Verdana" w:eastAsia="Times New Roman" w:hAnsi="Verdana" w:cs="Verdana"/>
          <w:lang w:eastAsia="ru-RU"/>
        </w:rPr>
        <w:t>е</w:t>
      </w:r>
      <w:r w:rsidRPr="008C2052">
        <w:rPr>
          <w:rFonts w:ascii="Verdana" w:eastAsia="Times New Roman" w:hAnsi="Verdana" w:cs="Verdana"/>
          <w:lang w:eastAsia="ru-RU"/>
        </w:rPr>
        <w:t>шением суда с Лаврентьева А.Б., Решетникова О.В., Виноградовой Е.О. в пол</w:t>
      </w:r>
      <w:r w:rsidRPr="008C2052">
        <w:rPr>
          <w:rFonts w:ascii="Verdana" w:eastAsia="Times New Roman" w:hAnsi="Verdana" w:cs="Verdana"/>
          <w:lang w:eastAsia="ru-RU"/>
        </w:rPr>
        <w:t>ьзу ОАО «Сбербанк России» солидарно взыска</w:t>
      </w:r>
      <w:r>
        <w:rPr>
          <w:rFonts w:ascii="Verdana" w:eastAsia="Times New Roman" w:hAnsi="Verdana" w:cs="Verdana"/>
          <w:lang w:eastAsia="ru-RU"/>
        </w:rPr>
        <w:t>н долг по кредитному договору №</w:t>
      </w:r>
      <w:r>
        <w:rPr>
          <w:rFonts w:ascii="Verdana" w:eastAsia="Times New Roman" w:hAnsi="Verdana" w:cs="Verdana"/>
          <w:lang w:eastAsia="ru-RU"/>
        </w:rPr>
        <w:t xml:space="preserve"> * </w:t>
      </w:r>
      <w:r w:rsidRPr="008C2052">
        <w:rPr>
          <w:rFonts w:ascii="Verdana" w:eastAsia="Times New Roman" w:hAnsi="Verdana" w:cs="Verdana"/>
          <w:lang w:eastAsia="ru-RU"/>
        </w:rPr>
        <w:t>от</w:t>
      </w:r>
      <w:r>
        <w:rPr>
          <w:rFonts w:ascii="Verdana" w:eastAsia="Times New Roman" w:hAnsi="Verdana" w:cs="Verdana"/>
          <w:lang w:eastAsia="ru-RU"/>
        </w:rPr>
        <w:t xml:space="preserve"> дата</w:t>
      </w:r>
      <w:r w:rsidRPr="008C2052">
        <w:rPr>
          <w:rFonts w:ascii="Verdana" w:eastAsia="Times New Roman" w:hAnsi="Verdana" w:cs="Verdana"/>
          <w:lang w:eastAsia="ru-RU"/>
        </w:rPr>
        <w:t>. Постановлением судебного пристава исполнителя в отношении Лавренть</w:t>
      </w:r>
      <w:r w:rsidRPr="008C2052">
        <w:rPr>
          <w:rFonts w:ascii="Verdana" w:eastAsia="Times New Roman" w:hAnsi="Verdana" w:cs="Verdana"/>
          <w:lang w:eastAsia="ru-RU"/>
        </w:rPr>
        <w:t>е</w:t>
      </w:r>
      <w:r w:rsidRPr="008C2052">
        <w:rPr>
          <w:rFonts w:ascii="Verdana" w:eastAsia="Times New Roman" w:hAnsi="Verdana" w:cs="Verdana"/>
          <w:lang w:eastAsia="ru-RU"/>
        </w:rPr>
        <w:t>ва А.Б. возбуждено исполнительное производство. В период исполнительного пр</w:t>
      </w:r>
      <w:r w:rsidRPr="008C2052">
        <w:rPr>
          <w:rFonts w:ascii="Verdana" w:eastAsia="Times New Roman" w:hAnsi="Verdana" w:cs="Verdana"/>
          <w:lang w:eastAsia="ru-RU"/>
        </w:rPr>
        <w:t>о</w:t>
      </w:r>
      <w:r w:rsidRPr="008C2052">
        <w:rPr>
          <w:rFonts w:ascii="Verdana" w:eastAsia="Times New Roman" w:hAnsi="Verdana" w:cs="Verdana"/>
          <w:lang w:eastAsia="ru-RU"/>
        </w:rPr>
        <w:t>изводства в счет погашения з</w:t>
      </w:r>
      <w:r w:rsidRPr="008C2052">
        <w:rPr>
          <w:rFonts w:ascii="Verdana" w:eastAsia="Times New Roman" w:hAnsi="Verdana" w:cs="Verdana"/>
          <w:lang w:eastAsia="ru-RU"/>
        </w:rPr>
        <w:t>адолженности перед ОАО «Сбербанк России» с Лаврентьева А.Б. удержано 194 314,08 руб. В соответствии с пост</w:t>
      </w:r>
      <w:r w:rsidRPr="008C2052">
        <w:rPr>
          <w:rFonts w:ascii="Verdana" w:eastAsia="Times New Roman" w:hAnsi="Verdana" w:cs="Verdana"/>
          <w:lang w:eastAsia="ru-RU"/>
        </w:rPr>
        <w:t>а</w:t>
      </w:r>
      <w:r w:rsidRPr="008C2052">
        <w:rPr>
          <w:rFonts w:ascii="Verdana" w:eastAsia="Times New Roman" w:hAnsi="Verdana" w:cs="Verdana"/>
          <w:lang w:eastAsia="ru-RU"/>
        </w:rPr>
        <w:t>новлением судебного пристава в отношении Лаврентьева А.Б. исполнительное произво</w:t>
      </w:r>
      <w:r w:rsidRPr="008C2052">
        <w:rPr>
          <w:rFonts w:ascii="Verdana" w:eastAsia="Times New Roman" w:hAnsi="Verdana" w:cs="Verdana"/>
          <w:lang w:eastAsia="ru-RU"/>
        </w:rPr>
        <w:t>д</w:t>
      </w:r>
      <w:r w:rsidRPr="008C2052">
        <w:rPr>
          <w:rFonts w:ascii="Verdana" w:eastAsia="Times New Roman" w:hAnsi="Verdana" w:cs="Verdana"/>
          <w:lang w:eastAsia="ru-RU"/>
        </w:rPr>
        <w:t>ство окончено фактическим исполнением. Денежные средства в ра</w:t>
      </w:r>
      <w:r w:rsidRPr="008C2052">
        <w:rPr>
          <w:rFonts w:ascii="Verdana" w:eastAsia="Times New Roman" w:hAnsi="Verdana" w:cs="Verdana"/>
          <w:lang w:eastAsia="ru-RU"/>
        </w:rPr>
        <w:t>з</w:t>
      </w:r>
      <w:r>
        <w:rPr>
          <w:rFonts w:ascii="Verdana" w:eastAsia="Times New Roman" w:hAnsi="Verdana" w:cs="Verdana"/>
          <w:lang w:eastAsia="ru-RU"/>
        </w:rPr>
        <w:t>мере 1</w:t>
      </w:r>
      <w:r>
        <w:rPr>
          <w:rFonts w:ascii="Verdana" w:eastAsia="Times New Roman" w:hAnsi="Verdana" w:cs="Verdana"/>
          <w:lang w:eastAsia="ru-RU"/>
        </w:rPr>
        <w:t>94 314,</w:t>
      </w:r>
      <w:r w:rsidRPr="008C2052">
        <w:rPr>
          <w:rFonts w:ascii="Verdana" w:eastAsia="Times New Roman" w:hAnsi="Verdana" w:cs="Verdana"/>
          <w:lang w:eastAsia="ru-RU"/>
        </w:rPr>
        <w:t>08 руб</w:t>
      </w:r>
      <w:r>
        <w:rPr>
          <w:rFonts w:ascii="Verdana" w:eastAsia="Times New Roman" w:hAnsi="Verdana" w:cs="Verdana"/>
          <w:lang w:eastAsia="ru-RU"/>
        </w:rPr>
        <w:t>.</w:t>
      </w:r>
      <w:r w:rsidRPr="008C2052">
        <w:rPr>
          <w:rFonts w:ascii="Verdana" w:eastAsia="Times New Roman" w:hAnsi="Verdana" w:cs="Verdana"/>
          <w:lang w:eastAsia="ru-RU"/>
        </w:rPr>
        <w:t>, принадлежащие Лаврентьеву А.Б., ПАО «Сбербанк России» пол</w:t>
      </w:r>
      <w:r w:rsidRPr="008C2052">
        <w:rPr>
          <w:rFonts w:ascii="Verdana" w:eastAsia="Times New Roman" w:hAnsi="Verdana" w:cs="Verdana"/>
          <w:lang w:eastAsia="ru-RU"/>
        </w:rPr>
        <w:t>у</w:t>
      </w:r>
      <w:r w:rsidRPr="008C2052">
        <w:rPr>
          <w:rFonts w:ascii="Verdana" w:eastAsia="Times New Roman" w:hAnsi="Verdana" w:cs="Verdana"/>
          <w:lang w:eastAsia="ru-RU"/>
        </w:rPr>
        <w:t>чил 31</w:t>
      </w:r>
      <w:r>
        <w:rPr>
          <w:rFonts w:ascii="Verdana" w:eastAsia="Times New Roman" w:hAnsi="Verdana" w:cs="Verdana"/>
          <w:lang w:eastAsia="ru-RU"/>
        </w:rPr>
        <w:t xml:space="preserve"> июля </w:t>
      </w:r>
      <w:r w:rsidRPr="008C2052">
        <w:rPr>
          <w:rFonts w:ascii="Verdana" w:eastAsia="Times New Roman" w:hAnsi="Verdana" w:cs="Verdana"/>
          <w:lang w:eastAsia="ru-RU"/>
        </w:rPr>
        <w:t>2014 г., не имея на то правовых основ</w:t>
      </w:r>
      <w:r w:rsidRPr="008C2052">
        <w:rPr>
          <w:rFonts w:ascii="Verdana" w:eastAsia="Times New Roman" w:hAnsi="Verdana" w:cs="Verdana"/>
          <w:lang w:eastAsia="ru-RU"/>
        </w:rPr>
        <w:t>а</w:t>
      </w:r>
      <w:r w:rsidRPr="008C2052">
        <w:rPr>
          <w:rFonts w:ascii="Verdana" w:eastAsia="Times New Roman" w:hAnsi="Verdana" w:cs="Verdana"/>
          <w:lang w:eastAsia="ru-RU"/>
        </w:rPr>
        <w:t xml:space="preserve">ний. </w:t>
      </w:r>
    </w:p>
    <w:p w14:paraId="2FBF16B0" w14:textId="77777777" w:rsidR="008C2052" w:rsidRPr="008C2052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 w:rsidRPr="008C2052">
        <w:rPr>
          <w:rFonts w:ascii="Verdana" w:eastAsia="Times New Roman" w:hAnsi="Verdana" w:cs="Verdana"/>
          <w:lang w:eastAsia="ru-RU"/>
        </w:rPr>
        <w:t>Лаврентьев А.Б. и его представитель в судебном заседании исковые тр</w:t>
      </w:r>
      <w:r w:rsidRPr="008C2052">
        <w:rPr>
          <w:rFonts w:ascii="Verdana" w:eastAsia="Times New Roman" w:hAnsi="Verdana" w:cs="Verdana"/>
          <w:lang w:eastAsia="ru-RU"/>
        </w:rPr>
        <w:t>е</w:t>
      </w:r>
      <w:r w:rsidRPr="008C2052">
        <w:rPr>
          <w:rFonts w:ascii="Verdana" w:eastAsia="Times New Roman" w:hAnsi="Verdana" w:cs="Verdana"/>
          <w:lang w:eastAsia="ru-RU"/>
        </w:rPr>
        <w:t>бования поддержали.</w:t>
      </w:r>
    </w:p>
    <w:p w14:paraId="50D62F3C" w14:textId="77777777" w:rsidR="008C2052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Представитель </w:t>
      </w:r>
      <w:r w:rsidRPr="008C2052">
        <w:rPr>
          <w:rFonts w:ascii="Verdana" w:eastAsia="Times New Roman" w:hAnsi="Verdana" w:cs="Verdana"/>
          <w:lang w:eastAsia="ru-RU"/>
        </w:rPr>
        <w:t xml:space="preserve">ПАО «Сбербанк России» в </w:t>
      </w:r>
      <w:r w:rsidRPr="008C2052">
        <w:rPr>
          <w:rFonts w:ascii="Verdana" w:eastAsia="Times New Roman" w:hAnsi="Verdana" w:cs="Verdana"/>
          <w:lang w:eastAsia="ru-RU"/>
        </w:rPr>
        <w:t xml:space="preserve">судебное заседание </w:t>
      </w:r>
      <w:r>
        <w:rPr>
          <w:rFonts w:ascii="Verdana" w:eastAsia="Times New Roman" w:hAnsi="Verdana" w:cs="Verdana"/>
          <w:lang w:eastAsia="ru-RU"/>
        </w:rPr>
        <w:t>не явился</w:t>
      </w:r>
      <w:r w:rsidRPr="008C2052">
        <w:rPr>
          <w:rFonts w:ascii="Verdana" w:eastAsia="Times New Roman" w:hAnsi="Verdana" w:cs="Verdana"/>
          <w:lang w:eastAsia="ru-RU"/>
        </w:rPr>
        <w:t xml:space="preserve">. </w:t>
      </w:r>
    </w:p>
    <w:p w14:paraId="43DEEDB5" w14:textId="77777777" w:rsidR="00B56AB9" w:rsidRDefault="00A56240" w:rsidP="008C2052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color w:val="000000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Судом постановлено указанное выше решение, </w:t>
      </w:r>
      <w:r>
        <w:rPr>
          <w:rFonts w:ascii="Verdana" w:eastAsia="Times New Roman" w:hAnsi="Verdana" w:cs="Verdana"/>
          <w:lang w:eastAsia="ru-RU"/>
        </w:rPr>
        <w:t>об отмене которого с о</w:t>
      </w:r>
      <w:r>
        <w:rPr>
          <w:rFonts w:ascii="Verdana" w:eastAsia="Times New Roman" w:hAnsi="Verdana" w:cs="Verdana"/>
          <w:lang w:eastAsia="ru-RU"/>
        </w:rPr>
        <w:t>т</w:t>
      </w:r>
      <w:r>
        <w:rPr>
          <w:rFonts w:ascii="Verdana" w:eastAsia="Times New Roman" w:hAnsi="Verdana" w:cs="Verdana"/>
          <w:lang w:eastAsia="ru-RU"/>
        </w:rPr>
        <w:t xml:space="preserve">казом в иске просит </w:t>
      </w:r>
      <w:r w:rsidRPr="008C2052">
        <w:rPr>
          <w:rFonts w:ascii="Verdana" w:eastAsia="Times New Roman" w:hAnsi="Verdana" w:cs="Verdana"/>
          <w:lang w:eastAsia="ru-RU"/>
        </w:rPr>
        <w:t>ПАО «Сбербанк России»</w:t>
      </w:r>
      <w:r>
        <w:rPr>
          <w:rFonts w:ascii="Verdana" w:eastAsia="Times New Roman" w:hAnsi="Verdana" w:cs="Verdana"/>
          <w:lang w:eastAsia="ru-RU"/>
        </w:rPr>
        <w:t>.</w:t>
      </w:r>
    </w:p>
    <w:p w14:paraId="5A521B95" w14:textId="77777777" w:rsidR="00ED722B" w:rsidRDefault="00A56240" w:rsidP="00990A5A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Проверив  материалы дела, </w:t>
      </w:r>
      <w:r>
        <w:rPr>
          <w:rFonts w:ascii="Verdana" w:eastAsia="Times New Roman" w:hAnsi="Verdana" w:cs="Verdana"/>
          <w:lang w:eastAsia="ru-RU"/>
        </w:rPr>
        <w:t xml:space="preserve">выслушав объяснения </w:t>
      </w:r>
      <w:r>
        <w:rPr>
          <w:rFonts w:ascii="Verdana" w:eastAsia="Times New Roman" w:hAnsi="Verdana" w:cs="Verdana"/>
          <w:lang w:eastAsia="ru-RU"/>
        </w:rPr>
        <w:t xml:space="preserve">представителя </w:t>
      </w:r>
      <w:r w:rsidRPr="008C2052">
        <w:rPr>
          <w:rFonts w:ascii="Verdana" w:eastAsia="Times New Roman" w:hAnsi="Verdana" w:cs="Verdana"/>
          <w:lang w:eastAsia="ru-RU"/>
        </w:rPr>
        <w:t>ПАО «Сбербанк России»</w:t>
      </w:r>
      <w:r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eastAsia="Times New Roman" w:hAnsi="Verdana" w:cs="Verdana"/>
          <w:lang w:eastAsia="ru-RU"/>
        </w:rPr>
        <w:t xml:space="preserve">Гладышева С.В., Лаврентьева А.Б., </w:t>
      </w:r>
      <w:r>
        <w:rPr>
          <w:rFonts w:ascii="Verdana" w:eastAsia="Times New Roman" w:hAnsi="Verdana" w:cs="Verdana"/>
          <w:lang w:eastAsia="ru-RU"/>
        </w:rPr>
        <w:t>его представителя - а</w:t>
      </w:r>
      <w:r>
        <w:rPr>
          <w:rFonts w:ascii="Verdana" w:eastAsia="Times New Roman" w:hAnsi="Verdana" w:cs="Verdana"/>
          <w:lang w:eastAsia="ru-RU"/>
        </w:rPr>
        <w:t>д</w:t>
      </w:r>
      <w:r>
        <w:rPr>
          <w:rFonts w:ascii="Verdana" w:eastAsia="Times New Roman" w:hAnsi="Verdana" w:cs="Verdana"/>
          <w:lang w:eastAsia="ru-RU"/>
        </w:rPr>
        <w:t>воката Люосева В.Н., объяснения Решетникова О.В.</w:t>
      </w:r>
      <w:r>
        <w:rPr>
          <w:rFonts w:ascii="Verdana" w:eastAsia="Times New Roman" w:hAnsi="Verdana" w:cs="Verdana"/>
          <w:lang w:eastAsia="ru-RU"/>
        </w:rPr>
        <w:t xml:space="preserve">, </w:t>
      </w:r>
      <w:r>
        <w:rPr>
          <w:rFonts w:ascii="Verdana" w:eastAsia="Times New Roman" w:hAnsi="Verdana" w:cs="Verdana"/>
          <w:lang w:eastAsia="ru-RU"/>
        </w:rPr>
        <w:t>обсудив доводы апелляц</w:t>
      </w:r>
      <w:r>
        <w:rPr>
          <w:rFonts w:ascii="Verdana" w:eastAsia="Times New Roman" w:hAnsi="Verdana" w:cs="Verdana"/>
          <w:lang w:eastAsia="ru-RU"/>
        </w:rPr>
        <w:t>и</w:t>
      </w:r>
      <w:r>
        <w:rPr>
          <w:rFonts w:ascii="Verdana" w:eastAsia="Times New Roman" w:hAnsi="Verdana" w:cs="Verdana"/>
          <w:lang w:eastAsia="ru-RU"/>
        </w:rPr>
        <w:t xml:space="preserve">онной жалобы, судебная коллегия </w:t>
      </w:r>
      <w:r>
        <w:rPr>
          <w:rFonts w:ascii="Verdana" w:eastAsia="Times New Roman" w:hAnsi="Verdana" w:cs="Verdana"/>
          <w:lang w:eastAsia="ru-RU"/>
        </w:rPr>
        <w:t xml:space="preserve">находит, что обжалуемое решение подлежит отмене по следующим основаниям. </w:t>
      </w:r>
    </w:p>
    <w:p w14:paraId="1AF91360" w14:textId="77777777" w:rsidR="00020032" w:rsidRDefault="00A56240" w:rsidP="00020032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lastRenderedPageBreak/>
        <w:t xml:space="preserve">При </w:t>
      </w:r>
      <w:r>
        <w:rPr>
          <w:rFonts w:ascii="Verdana" w:eastAsia="Times New Roman" w:hAnsi="Verdana" w:cs="Verdana"/>
          <w:lang w:eastAsia="ru-RU"/>
        </w:rPr>
        <w:t>разрешении спора</w:t>
      </w:r>
      <w:r>
        <w:rPr>
          <w:rFonts w:ascii="Verdana" w:eastAsia="Times New Roman" w:hAnsi="Verdana" w:cs="Verdana"/>
          <w:lang w:eastAsia="ru-RU"/>
        </w:rPr>
        <w:t xml:space="preserve"> суд </w:t>
      </w:r>
      <w:r>
        <w:rPr>
          <w:rFonts w:ascii="Verdana" w:eastAsia="Times New Roman" w:hAnsi="Verdana" w:cs="Verdana"/>
          <w:lang w:eastAsia="ru-RU"/>
        </w:rPr>
        <w:t xml:space="preserve">первой инстанции </w:t>
      </w:r>
      <w:r>
        <w:rPr>
          <w:rFonts w:ascii="Verdana" w:eastAsia="Times New Roman" w:hAnsi="Verdana" w:cs="Verdana"/>
          <w:lang w:eastAsia="ru-RU"/>
        </w:rPr>
        <w:t>руководствова</w:t>
      </w:r>
      <w:r>
        <w:rPr>
          <w:rFonts w:ascii="Verdana" w:eastAsia="Times New Roman" w:hAnsi="Verdana" w:cs="Verdana"/>
          <w:lang w:eastAsia="ru-RU"/>
        </w:rPr>
        <w:t xml:space="preserve">лся ст.1102 ГК РФ. </w:t>
      </w:r>
    </w:p>
    <w:p w14:paraId="60690118" w14:textId="77777777" w:rsidR="00EB7086" w:rsidRPr="00EB7086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Суд признал установленным, что </w:t>
      </w:r>
      <w:r>
        <w:rPr>
          <w:rFonts w:ascii="Verdana" w:eastAsia="Times New Roman" w:hAnsi="Verdana" w:cs="Verdana"/>
          <w:lang w:eastAsia="ru-RU"/>
        </w:rPr>
        <w:t xml:space="preserve">дата </w:t>
      </w:r>
      <w:r w:rsidRPr="00EB7086">
        <w:rPr>
          <w:rFonts w:ascii="Verdana" w:eastAsia="Times New Roman" w:hAnsi="Verdana" w:cs="Verdana"/>
          <w:lang w:eastAsia="ru-RU"/>
        </w:rPr>
        <w:t>между АК «Сберегательный банк России» (ОАО) в лице универс</w:t>
      </w:r>
      <w:r>
        <w:rPr>
          <w:rFonts w:ascii="Verdana" w:eastAsia="Times New Roman" w:hAnsi="Verdana" w:cs="Verdana"/>
          <w:lang w:eastAsia="ru-RU"/>
        </w:rPr>
        <w:t>ального дополнительного офиса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Марьин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рощинского отделения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Сбербанка России (ОАО) и Р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 xml:space="preserve">шетниковым О.В. </w:t>
      </w:r>
      <w:r>
        <w:rPr>
          <w:rFonts w:ascii="Verdana" w:eastAsia="Times New Roman" w:hAnsi="Verdana" w:cs="Verdana"/>
          <w:lang w:eastAsia="ru-RU"/>
        </w:rPr>
        <w:t xml:space="preserve">был </w:t>
      </w:r>
      <w:r>
        <w:rPr>
          <w:rFonts w:ascii="Verdana" w:eastAsia="Times New Roman" w:hAnsi="Verdana" w:cs="Verdana"/>
          <w:lang w:eastAsia="ru-RU"/>
        </w:rPr>
        <w:t>заключен кредитный договор №</w:t>
      </w:r>
      <w:r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eastAsia="Times New Roman" w:hAnsi="Verdana" w:cs="Verdana"/>
          <w:lang w:eastAsia="ru-RU"/>
        </w:rPr>
        <w:t>*</w:t>
      </w:r>
      <w:r w:rsidRPr="00EB7086">
        <w:rPr>
          <w:rFonts w:ascii="Verdana" w:eastAsia="Times New Roman" w:hAnsi="Verdana" w:cs="Verdana"/>
          <w:lang w:eastAsia="ru-RU"/>
        </w:rPr>
        <w:t>, согласно которому банк предоставил Реше</w:t>
      </w:r>
      <w:r w:rsidRPr="00EB7086">
        <w:rPr>
          <w:rFonts w:ascii="Verdana" w:eastAsia="Times New Roman" w:hAnsi="Verdana" w:cs="Verdana"/>
          <w:lang w:eastAsia="ru-RU"/>
        </w:rPr>
        <w:t>т</w:t>
      </w:r>
      <w:r w:rsidRPr="00EB7086">
        <w:rPr>
          <w:rFonts w:ascii="Verdana" w:eastAsia="Times New Roman" w:hAnsi="Verdana" w:cs="Verdana"/>
          <w:lang w:eastAsia="ru-RU"/>
        </w:rPr>
        <w:t>никову О.В. кредит в сумме 300 000 руб.</w:t>
      </w:r>
      <w:r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eastAsia="Times New Roman" w:hAnsi="Verdana" w:cs="Verdana"/>
          <w:lang w:eastAsia="ru-RU"/>
        </w:rPr>
        <w:t>Дата</w:t>
      </w:r>
      <w:r w:rsidRPr="00EB7086">
        <w:rPr>
          <w:rFonts w:ascii="Verdana" w:eastAsia="Times New Roman" w:hAnsi="Verdana" w:cs="Verdana"/>
          <w:lang w:eastAsia="ru-RU"/>
        </w:rPr>
        <w:t xml:space="preserve"> в обеспечение исполнения кр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>дитных обязательств заемщика между АК «Сбер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>гательный банк России» (ОАО) в лице универсального дополнитель</w:t>
      </w:r>
      <w:r>
        <w:rPr>
          <w:rFonts w:ascii="Verdana" w:eastAsia="Times New Roman" w:hAnsi="Verdana" w:cs="Verdana"/>
          <w:lang w:eastAsia="ru-RU"/>
        </w:rPr>
        <w:t>ного офиса №</w:t>
      </w:r>
      <w:r>
        <w:rPr>
          <w:rFonts w:ascii="Verdana" w:eastAsia="Times New Roman" w:hAnsi="Verdana" w:cs="Verdana"/>
          <w:lang w:eastAsia="ru-RU"/>
        </w:rPr>
        <w:t xml:space="preserve">* </w:t>
      </w:r>
      <w:r>
        <w:rPr>
          <w:rFonts w:ascii="Verdana" w:eastAsia="Times New Roman" w:hAnsi="Verdana" w:cs="Verdana"/>
          <w:lang w:eastAsia="ru-RU"/>
        </w:rPr>
        <w:t xml:space="preserve"> Марьинорощинского о</w:t>
      </w:r>
      <w:r>
        <w:rPr>
          <w:rFonts w:ascii="Verdana" w:eastAsia="Times New Roman" w:hAnsi="Verdana" w:cs="Verdana"/>
          <w:lang w:eastAsia="ru-RU"/>
        </w:rPr>
        <w:t>тд</w:t>
      </w:r>
      <w:r>
        <w:rPr>
          <w:rFonts w:ascii="Verdana" w:eastAsia="Times New Roman" w:hAnsi="Verdana" w:cs="Verdana"/>
          <w:lang w:eastAsia="ru-RU"/>
        </w:rPr>
        <w:t>е</w:t>
      </w:r>
      <w:r>
        <w:rPr>
          <w:rFonts w:ascii="Verdana" w:eastAsia="Times New Roman" w:hAnsi="Verdana" w:cs="Verdana"/>
          <w:lang w:eastAsia="ru-RU"/>
        </w:rPr>
        <w:t>ления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Сбербанка России (ОАО) и Лаврентьевым А.Б. </w:t>
      </w:r>
      <w:r>
        <w:rPr>
          <w:rFonts w:ascii="Verdana" w:eastAsia="Times New Roman" w:hAnsi="Verdana" w:cs="Verdana"/>
          <w:lang w:eastAsia="ru-RU"/>
        </w:rPr>
        <w:t xml:space="preserve">был </w:t>
      </w:r>
      <w:r w:rsidRPr="00EB7086">
        <w:rPr>
          <w:rFonts w:ascii="Verdana" w:eastAsia="Times New Roman" w:hAnsi="Verdana" w:cs="Verdana"/>
          <w:lang w:eastAsia="ru-RU"/>
        </w:rPr>
        <w:t>заключен д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говор поручительства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>, в соответствии с которым Лаврентьев А.Б. обязался отв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>чать перед банком солидарно с заемщиком за исполнение заемщиком своих обязательств по указанному кредитно</w:t>
      </w:r>
      <w:r w:rsidRPr="00EB7086">
        <w:rPr>
          <w:rFonts w:ascii="Verdana" w:eastAsia="Times New Roman" w:hAnsi="Verdana" w:cs="Verdana"/>
          <w:lang w:eastAsia="ru-RU"/>
        </w:rPr>
        <w:t xml:space="preserve">му договору. </w:t>
      </w:r>
      <w:r>
        <w:rPr>
          <w:rFonts w:ascii="Verdana" w:eastAsia="Times New Roman" w:hAnsi="Verdana" w:cs="Verdana"/>
          <w:lang w:eastAsia="ru-RU"/>
        </w:rPr>
        <w:t xml:space="preserve">Дата </w:t>
      </w:r>
      <w:r w:rsidRPr="00EB7086">
        <w:rPr>
          <w:rFonts w:ascii="Verdana" w:eastAsia="Times New Roman" w:hAnsi="Verdana" w:cs="Verdana"/>
          <w:lang w:eastAsia="ru-RU"/>
        </w:rPr>
        <w:t>в обеспечение испо</w:t>
      </w:r>
      <w:r w:rsidRPr="00EB7086">
        <w:rPr>
          <w:rFonts w:ascii="Verdana" w:eastAsia="Times New Roman" w:hAnsi="Verdana" w:cs="Verdana"/>
          <w:lang w:eastAsia="ru-RU"/>
        </w:rPr>
        <w:t>л</w:t>
      </w:r>
      <w:r w:rsidRPr="00EB7086">
        <w:rPr>
          <w:rFonts w:ascii="Verdana" w:eastAsia="Times New Roman" w:hAnsi="Verdana" w:cs="Verdana"/>
          <w:lang w:eastAsia="ru-RU"/>
        </w:rPr>
        <w:t>нения кредитных обязательств заемщика заключен договор поручительства между АК «Сберегательный банк России» (ОАО) в лице универсального допо</w:t>
      </w:r>
      <w:r w:rsidRPr="00EB7086">
        <w:rPr>
          <w:rFonts w:ascii="Verdana" w:eastAsia="Times New Roman" w:hAnsi="Verdana" w:cs="Verdana"/>
          <w:lang w:eastAsia="ru-RU"/>
        </w:rPr>
        <w:t>л</w:t>
      </w:r>
      <w:r w:rsidRPr="00EB7086">
        <w:rPr>
          <w:rFonts w:ascii="Verdana" w:eastAsia="Times New Roman" w:hAnsi="Verdana" w:cs="Verdana"/>
          <w:lang w:eastAsia="ru-RU"/>
        </w:rPr>
        <w:t>ни</w:t>
      </w:r>
      <w:r>
        <w:rPr>
          <w:rFonts w:ascii="Verdana" w:eastAsia="Times New Roman" w:hAnsi="Verdana" w:cs="Verdana"/>
          <w:lang w:eastAsia="ru-RU"/>
        </w:rPr>
        <w:t>тельного офиса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Марьино</w:t>
      </w:r>
      <w:r>
        <w:rPr>
          <w:rFonts w:ascii="Verdana" w:eastAsia="Times New Roman" w:hAnsi="Verdana" w:cs="Verdana"/>
          <w:lang w:eastAsia="ru-RU"/>
        </w:rPr>
        <w:t>рощинского отделения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Сбербанка России (ОАО) и </w:t>
      </w:r>
      <w:r w:rsidRPr="00EB7086">
        <w:rPr>
          <w:rFonts w:ascii="Verdana" w:eastAsia="Times New Roman" w:hAnsi="Verdana" w:cs="Verdana"/>
          <w:lang w:eastAsia="ru-RU"/>
        </w:rPr>
        <w:t>Виноградовой Е.О., в соответствии с которым Виноградова Е.О. обяз</w:t>
      </w:r>
      <w:r w:rsidRPr="00EB7086">
        <w:rPr>
          <w:rFonts w:ascii="Verdana" w:eastAsia="Times New Roman" w:hAnsi="Verdana" w:cs="Verdana"/>
          <w:lang w:eastAsia="ru-RU"/>
        </w:rPr>
        <w:t>а</w:t>
      </w:r>
      <w:r w:rsidRPr="00EB7086">
        <w:rPr>
          <w:rFonts w:ascii="Verdana" w:eastAsia="Times New Roman" w:hAnsi="Verdana" w:cs="Verdana"/>
          <w:lang w:eastAsia="ru-RU"/>
        </w:rPr>
        <w:t>лась отвечать перед банком солидарно с заемщиком за исполнение зае</w:t>
      </w:r>
      <w:r w:rsidRPr="00EB7086">
        <w:rPr>
          <w:rFonts w:ascii="Verdana" w:eastAsia="Times New Roman" w:hAnsi="Verdana" w:cs="Verdana"/>
          <w:lang w:eastAsia="ru-RU"/>
        </w:rPr>
        <w:t>м</w:t>
      </w:r>
      <w:r w:rsidRPr="00EB7086">
        <w:rPr>
          <w:rFonts w:ascii="Verdana" w:eastAsia="Times New Roman" w:hAnsi="Verdana" w:cs="Verdana"/>
          <w:lang w:eastAsia="ru-RU"/>
        </w:rPr>
        <w:t>щиком своих обязательств по указанному кредитному догов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 xml:space="preserve">ру. </w:t>
      </w:r>
    </w:p>
    <w:p w14:paraId="375BF0E7" w14:textId="77777777" w:rsidR="00EB7086" w:rsidRPr="00EB7086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 w:rsidRPr="00EB7086">
        <w:rPr>
          <w:rFonts w:ascii="Verdana" w:eastAsia="Times New Roman" w:hAnsi="Verdana" w:cs="Verdana"/>
          <w:lang w:eastAsia="ru-RU"/>
        </w:rPr>
        <w:t>Решени</w:t>
      </w:r>
      <w:r>
        <w:rPr>
          <w:rFonts w:ascii="Verdana" w:eastAsia="Times New Roman" w:hAnsi="Verdana" w:cs="Verdana"/>
          <w:lang w:eastAsia="ru-RU"/>
        </w:rPr>
        <w:t>ем Бутырского районного суда г.</w:t>
      </w:r>
      <w:r w:rsidRPr="00EB7086">
        <w:rPr>
          <w:rFonts w:ascii="Verdana" w:eastAsia="Times New Roman" w:hAnsi="Verdana" w:cs="Verdana"/>
          <w:lang w:eastAsia="ru-RU"/>
        </w:rPr>
        <w:t>Москвы от 21</w:t>
      </w:r>
      <w:r>
        <w:rPr>
          <w:rFonts w:ascii="Verdana" w:eastAsia="Times New Roman" w:hAnsi="Verdana" w:cs="Verdana"/>
          <w:lang w:eastAsia="ru-RU"/>
        </w:rPr>
        <w:t xml:space="preserve"> февраля </w:t>
      </w:r>
      <w:r w:rsidRPr="00EB7086">
        <w:rPr>
          <w:rFonts w:ascii="Verdana" w:eastAsia="Times New Roman" w:hAnsi="Verdana" w:cs="Verdana"/>
          <w:lang w:eastAsia="ru-RU"/>
        </w:rPr>
        <w:t>2012</w:t>
      </w:r>
      <w:r>
        <w:rPr>
          <w:rFonts w:ascii="Verdana" w:eastAsia="Times New Roman" w:hAnsi="Verdana" w:cs="Verdana"/>
          <w:lang w:eastAsia="ru-RU"/>
        </w:rPr>
        <w:t xml:space="preserve"> </w:t>
      </w:r>
      <w:r w:rsidRPr="00EB7086">
        <w:rPr>
          <w:rFonts w:ascii="Verdana" w:eastAsia="Times New Roman" w:hAnsi="Verdana" w:cs="Verdana"/>
          <w:lang w:eastAsia="ru-RU"/>
        </w:rPr>
        <w:t>г. с Лаврентьева А.Б., Решетникова О.В., Виноградовой Е.О. в пользу ОАО «Сбе</w:t>
      </w:r>
      <w:r w:rsidRPr="00EB7086">
        <w:rPr>
          <w:rFonts w:ascii="Verdana" w:eastAsia="Times New Roman" w:hAnsi="Verdana" w:cs="Verdana"/>
          <w:lang w:eastAsia="ru-RU"/>
        </w:rPr>
        <w:t>р</w:t>
      </w:r>
      <w:r w:rsidRPr="00EB7086">
        <w:rPr>
          <w:rFonts w:ascii="Verdana" w:eastAsia="Times New Roman" w:hAnsi="Verdana" w:cs="Verdana"/>
          <w:lang w:eastAsia="ru-RU"/>
        </w:rPr>
        <w:t>банк России» в лице филиала - Московского банка Сбербанка России ОАО с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 xml:space="preserve">лидарно взыскан долг по кредитному договору № </w:t>
      </w:r>
      <w:r>
        <w:rPr>
          <w:rFonts w:ascii="Verdana" w:eastAsia="Times New Roman" w:hAnsi="Verdana" w:cs="Verdana"/>
          <w:lang w:eastAsia="ru-RU"/>
        </w:rPr>
        <w:t xml:space="preserve"> * </w:t>
      </w:r>
      <w:r w:rsidRPr="00EB7086">
        <w:rPr>
          <w:rFonts w:ascii="Verdana" w:eastAsia="Times New Roman" w:hAnsi="Verdana" w:cs="Verdana"/>
          <w:lang w:eastAsia="ru-RU"/>
        </w:rPr>
        <w:t xml:space="preserve">от </w:t>
      </w:r>
      <w:r>
        <w:rPr>
          <w:rFonts w:ascii="Verdana" w:eastAsia="Times New Roman" w:hAnsi="Verdana" w:cs="Verdana"/>
          <w:lang w:eastAsia="ru-RU"/>
        </w:rPr>
        <w:t xml:space="preserve">дата </w:t>
      </w:r>
      <w:r w:rsidRPr="00EB7086">
        <w:rPr>
          <w:rFonts w:ascii="Verdana" w:eastAsia="Times New Roman" w:hAnsi="Verdana" w:cs="Verdana"/>
          <w:lang w:eastAsia="ru-RU"/>
        </w:rPr>
        <w:t>в размере 189 327,53 руб. и возмещение расходов по</w:t>
      </w:r>
      <w:r w:rsidRPr="00EB7086">
        <w:rPr>
          <w:rFonts w:ascii="Verdana" w:eastAsia="Times New Roman" w:hAnsi="Verdana" w:cs="Verdana"/>
          <w:lang w:eastAsia="ru-RU"/>
        </w:rPr>
        <w:t xml:space="preserve"> уплате государственной пошлины в ра</w:t>
      </w:r>
      <w:r w:rsidRPr="00EB7086">
        <w:rPr>
          <w:rFonts w:ascii="Verdana" w:eastAsia="Times New Roman" w:hAnsi="Verdana" w:cs="Verdana"/>
          <w:lang w:eastAsia="ru-RU"/>
        </w:rPr>
        <w:t>з</w:t>
      </w:r>
      <w:r w:rsidRPr="00EB7086">
        <w:rPr>
          <w:rFonts w:ascii="Verdana" w:eastAsia="Times New Roman" w:hAnsi="Verdana" w:cs="Verdana"/>
          <w:lang w:eastAsia="ru-RU"/>
        </w:rPr>
        <w:t>мере 4 986,55 руб., всего 194 314,08 руб. Постановлением судебного пристава исполнителя Бабушкинского ОСП от 30</w:t>
      </w:r>
      <w:r>
        <w:rPr>
          <w:rFonts w:ascii="Verdana" w:eastAsia="Times New Roman" w:hAnsi="Verdana" w:cs="Verdana"/>
          <w:lang w:eastAsia="ru-RU"/>
        </w:rPr>
        <w:t xml:space="preserve"> июля </w:t>
      </w:r>
      <w:r w:rsidRPr="00EB7086">
        <w:rPr>
          <w:rFonts w:ascii="Verdana" w:eastAsia="Times New Roman" w:hAnsi="Verdana" w:cs="Verdana"/>
          <w:lang w:eastAsia="ru-RU"/>
        </w:rPr>
        <w:t>2012 г. в отн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шении Лаврентьева А.Б. возбуждено исполнительное произ</w:t>
      </w:r>
      <w:r>
        <w:rPr>
          <w:rFonts w:ascii="Verdana" w:eastAsia="Times New Roman" w:hAnsi="Verdana" w:cs="Verdana"/>
          <w:lang w:eastAsia="ru-RU"/>
        </w:rPr>
        <w:t>водство №</w:t>
      </w:r>
      <w:r>
        <w:rPr>
          <w:rFonts w:ascii="Verdana" w:eastAsia="Times New Roman" w:hAnsi="Verdana" w:cs="Verdana"/>
          <w:lang w:eastAsia="ru-RU"/>
        </w:rPr>
        <w:t xml:space="preserve"> *</w:t>
      </w:r>
      <w:r>
        <w:rPr>
          <w:rFonts w:ascii="Verdana" w:eastAsia="Times New Roman" w:hAnsi="Verdana" w:cs="Verdana"/>
          <w:lang w:eastAsia="ru-RU"/>
        </w:rPr>
        <w:t xml:space="preserve">, предмет  </w:t>
      </w:r>
      <w:r w:rsidRPr="00EB7086">
        <w:rPr>
          <w:rFonts w:ascii="Verdana" w:eastAsia="Times New Roman" w:hAnsi="Verdana" w:cs="Verdana"/>
          <w:lang w:eastAsia="ru-RU"/>
        </w:rPr>
        <w:t xml:space="preserve">исполнения: </w:t>
      </w:r>
      <w:r>
        <w:rPr>
          <w:rFonts w:ascii="Verdana" w:eastAsia="Times New Roman" w:hAnsi="Verdana" w:cs="Verdana"/>
          <w:lang w:eastAsia="ru-RU"/>
        </w:rPr>
        <w:t xml:space="preserve">  </w:t>
      </w:r>
      <w:r w:rsidRPr="00EB7086">
        <w:rPr>
          <w:rFonts w:ascii="Verdana" w:eastAsia="Times New Roman" w:hAnsi="Verdana" w:cs="Verdana"/>
          <w:lang w:eastAsia="ru-RU"/>
        </w:rPr>
        <w:t xml:space="preserve">кредитные </w:t>
      </w:r>
      <w:r>
        <w:rPr>
          <w:rFonts w:ascii="Verdana" w:eastAsia="Times New Roman" w:hAnsi="Verdana" w:cs="Verdana"/>
          <w:lang w:eastAsia="ru-RU"/>
        </w:rPr>
        <w:t xml:space="preserve">  </w:t>
      </w:r>
      <w:r w:rsidRPr="00EB7086">
        <w:rPr>
          <w:rFonts w:ascii="Verdana" w:eastAsia="Times New Roman" w:hAnsi="Verdana" w:cs="Verdana"/>
          <w:lang w:eastAsia="ru-RU"/>
        </w:rPr>
        <w:t xml:space="preserve">платежи </w:t>
      </w:r>
      <w:r>
        <w:rPr>
          <w:rFonts w:ascii="Verdana" w:eastAsia="Times New Roman" w:hAnsi="Verdana" w:cs="Verdana"/>
          <w:lang w:eastAsia="ru-RU"/>
        </w:rPr>
        <w:t xml:space="preserve">  </w:t>
      </w:r>
      <w:r w:rsidRPr="00EB7086">
        <w:rPr>
          <w:rFonts w:ascii="Verdana" w:eastAsia="Times New Roman" w:hAnsi="Verdana" w:cs="Verdana"/>
          <w:lang w:eastAsia="ru-RU"/>
        </w:rPr>
        <w:t xml:space="preserve">в </w:t>
      </w:r>
      <w:r>
        <w:rPr>
          <w:rFonts w:ascii="Verdana" w:eastAsia="Times New Roman" w:hAnsi="Verdana" w:cs="Verdana"/>
          <w:lang w:eastAsia="ru-RU"/>
        </w:rPr>
        <w:t xml:space="preserve"> </w:t>
      </w:r>
      <w:r w:rsidRPr="00EB7086">
        <w:rPr>
          <w:rFonts w:ascii="Verdana" w:eastAsia="Times New Roman" w:hAnsi="Verdana" w:cs="Verdana"/>
          <w:lang w:eastAsia="ru-RU"/>
        </w:rPr>
        <w:t>размере 194 314, 08 руб.</w:t>
      </w:r>
      <w:r>
        <w:rPr>
          <w:rFonts w:ascii="Verdana" w:eastAsia="Times New Roman" w:hAnsi="Verdana" w:cs="Verdana"/>
          <w:lang w:eastAsia="ru-RU"/>
        </w:rPr>
        <w:t xml:space="preserve"> </w:t>
      </w:r>
    </w:p>
    <w:p w14:paraId="5D359912" w14:textId="77777777" w:rsidR="00EB7086" w:rsidRPr="00EB7086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 w:rsidRPr="00EB7086">
        <w:rPr>
          <w:rFonts w:ascii="Verdana" w:eastAsia="Times New Roman" w:hAnsi="Verdana" w:cs="Verdana"/>
          <w:lang w:eastAsia="ru-RU"/>
        </w:rPr>
        <w:t xml:space="preserve">Ответчик </w:t>
      </w:r>
      <w:r>
        <w:rPr>
          <w:rFonts w:ascii="Verdana" w:eastAsia="Times New Roman" w:hAnsi="Verdana" w:cs="Verdana"/>
          <w:lang w:eastAsia="ru-RU"/>
        </w:rPr>
        <w:t xml:space="preserve">дата </w:t>
      </w:r>
      <w:r w:rsidRPr="00EB7086">
        <w:rPr>
          <w:rFonts w:ascii="Verdana" w:eastAsia="Times New Roman" w:hAnsi="Verdana" w:cs="Verdana"/>
          <w:lang w:eastAsia="ru-RU"/>
        </w:rPr>
        <w:t xml:space="preserve">заключил с </w:t>
      </w:r>
      <w:r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АО «Первое коллекторское бюро» дого</w:t>
      </w:r>
      <w:r>
        <w:rPr>
          <w:rFonts w:ascii="Verdana" w:eastAsia="Times New Roman" w:hAnsi="Verdana" w:cs="Verdana"/>
          <w:lang w:eastAsia="ru-RU"/>
        </w:rPr>
        <w:t>вор уступки прав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, по которому к </w:t>
      </w:r>
      <w:r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 xml:space="preserve">АО «Первое коллекторское бюро» перешло право требования исполнения Решетниковым О.В., Лаврентьевым А.Б., </w:t>
      </w:r>
      <w:r w:rsidRPr="00EB7086">
        <w:rPr>
          <w:rFonts w:ascii="Verdana" w:eastAsia="Times New Roman" w:hAnsi="Verdana" w:cs="Verdana"/>
          <w:lang w:eastAsia="ru-RU"/>
        </w:rPr>
        <w:t>Вин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градовой Е.О. обязат</w:t>
      </w:r>
      <w:r>
        <w:rPr>
          <w:rFonts w:ascii="Verdana" w:eastAsia="Times New Roman" w:hAnsi="Verdana" w:cs="Verdana"/>
          <w:lang w:eastAsia="ru-RU"/>
        </w:rPr>
        <w:t>ельств по кредитному договору №</w:t>
      </w:r>
      <w:r>
        <w:rPr>
          <w:rFonts w:ascii="Verdana" w:eastAsia="Times New Roman" w:hAnsi="Verdana" w:cs="Verdana"/>
          <w:lang w:eastAsia="ru-RU"/>
        </w:rPr>
        <w:t xml:space="preserve"> *</w:t>
      </w:r>
      <w:r>
        <w:rPr>
          <w:rFonts w:ascii="Verdana" w:eastAsia="Times New Roman" w:hAnsi="Verdana" w:cs="Verdana"/>
          <w:lang w:eastAsia="ru-RU"/>
        </w:rPr>
        <w:t xml:space="preserve"> (л.д.59).</w:t>
      </w:r>
      <w:r w:rsidRPr="00EB7086">
        <w:rPr>
          <w:rFonts w:ascii="Verdana" w:eastAsia="Times New Roman" w:hAnsi="Verdana" w:cs="Verdana"/>
          <w:lang w:eastAsia="ru-RU"/>
        </w:rPr>
        <w:t xml:space="preserve"> Решетников О.В. 30</w:t>
      </w:r>
      <w:r>
        <w:rPr>
          <w:rFonts w:ascii="Verdana" w:eastAsia="Times New Roman" w:hAnsi="Verdana" w:cs="Verdana"/>
          <w:lang w:eastAsia="ru-RU"/>
        </w:rPr>
        <w:t xml:space="preserve"> сентября </w:t>
      </w:r>
      <w:r w:rsidRPr="00EB7086">
        <w:rPr>
          <w:rFonts w:ascii="Verdana" w:eastAsia="Times New Roman" w:hAnsi="Verdana" w:cs="Verdana"/>
          <w:lang w:eastAsia="ru-RU"/>
        </w:rPr>
        <w:t>2013 г. добровольно исполнил перед банком свои обязате</w:t>
      </w:r>
      <w:r>
        <w:rPr>
          <w:rFonts w:ascii="Verdana" w:eastAsia="Times New Roman" w:hAnsi="Verdana" w:cs="Verdana"/>
          <w:lang w:eastAsia="ru-RU"/>
        </w:rPr>
        <w:t>л</w:t>
      </w:r>
      <w:r>
        <w:rPr>
          <w:rFonts w:ascii="Verdana" w:eastAsia="Times New Roman" w:hAnsi="Verdana" w:cs="Verdana"/>
          <w:lang w:eastAsia="ru-RU"/>
        </w:rPr>
        <w:t>ь</w:t>
      </w:r>
      <w:r>
        <w:rPr>
          <w:rFonts w:ascii="Verdana" w:eastAsia="Times New Roman" w:hAnsi="Verdana" w:cs="Verdana"/>
          <w:lang w:eastAsia="ru-RU"/>
        </w:rPr>
        <w:t>ства по кредитному договору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>.</w:t>
      </w:r>
      <w:r>
        <w:rPr>
          <w:rFonts w:ascii="Verdana" w:eastAsia="Times New Roman" w:hAnsi="Verdana" w:cs="Verdana"/>
          <w:lang w:eastAsia="ru-RU"/>
        </w:rPr>
        <w:t xml:space="preserve"> </w:t>
      </w:r>
    </w:p>
    <w:p w14:paraId="6C3E287E" w14:textId="77777777" w:rsidR="00EB7086" w:rsidRPr="00EB7086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 w:rsidRPr="00EB7086">
        <w:rPr>
          <w:rFonts w:ascii="Verdana" w:eastAsia="Times New Roman" w:hAnsi="Verdana" w:cs="Verdana"/>
          <w:lang w:eastAsia="ru-RU"/>
        </w:rPr>
        <w:t>В период исполнительного производства в счет погашения задолженности п</w:t>
      </w:r>
      <w:r w:rsidRPr="00EB7086">
        <w:rPr>
          <w:rFonts w:ascii="Verdana" w:eastAsia="Times New Roman" w:hAnsi="Verdana" w:cs="Verdana"/>
          <w:lang w:eastAsia="ru-RU"/>
        </w:rPr>
        <w:t xml:space="preserve">еред ОАО «Сбербанк России», в лице филиала - Московского банка Сбербанка России ОАО с Лаврентьева А.Б. удержано 194 314,08 руб., что подтверждается инкассовым поручением от </w:t>
      </w:r>
      <w:r>
        <w:rPr>
          <w:rFonts w:ascii="Verdana" w:eastAsia="Times New Roman" w:hAnsi="Verdana" w:cs="Verdana"/>
          <w:lang w:eastAsia="ru-RU"/>
        </w:rPr>
        <w:t xml:space="preserve">1 июля </w:t>
      </w:r>
      <w:r w:rsidRPr="00EB7086">
        <w:rPr>
          <w:rFonts w:ascii="Verdana" w:eastAsia="Times New Roman" w:hAnsi="Verdana" w:cs="Verdana"/>
          <w:lang w:eastAsia="ru-RU"/>
        </w:rPr>
        <w:t>2014 г. за № 9369 и справкой от 21</w:t>
      </w:r>
      <w:r>
        <w:rPr>
          <w:rFonts w:ascii="Verdana" w:eastAsia="Times New Roman" w:hAnsi="Verdana" w:cs="Verdana"/>
          <w:lang w:eastAsia="ru-RU"/>
        </w:rPr>
        <w:t xml:space="preserve"> декабря 2016 г. за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>, выданной ОАО «Сбе</w:t>
      </w:r>
      <w:r w:rsidRPr="00EB7086">
        <w:rPr>
          <w:rFonts w:ascii="Verdana" w:eastAsia="Times New Roman" w:hAnsi="Verdana" w:cs="Verdana"/>
          <w:lang w:eastAsia="ru-RU"/>
        </w:rPr>
        <w:t>рбанк России» в лице фили</w:t>
      </w:r>
      <w:r w:rsidRPr="00EB7086">
        <w:rPr>
          <w:rFonts w:ascii="Verdana" w:eastAsia="Times New Roman" w:hAnsi="Verdana" w:cs="Verdana"/>
          <w:lang w:eastAsia="ru-RU"/>
        </w:rPr>
        <w:t>а</w:t>
      </w:r>
      <w:r w:rsidRPr="00EB7086">
        <w:rPr>
          <w:rFonts w:ascii="Verdana" w:eastAsia="Times New Roman" w:hAnsi="Verdana" w:cs="Verdana"/>
          <w:lang w:eastAsia="ru-RU"/>
        </w:rPr>
        <w:t>ла-Московского банка Сбербанка России ОАО. В соответствии с постановлением судебного пр</w:t>
      </w:r>
      <w:r w:rsidRPr="00EB7086">
        <w:rPr>
          <w:rFonts w:ascii="Verdana" w:eastAsia="Times New Roman" w:hAnsi="Verdana" w:cs="Verdana"/>
          <w:lang w:eastAsia="ru-RU"/>
        </w:rPr>
        <w:t>и</w:t>
      </w:r>
      <w:r w:rsidRPr="00EB7086">
        <w:rPr>
          <w:rFonts w:ascii="Verdana" w:eastAsia="Times New Roman" w:hAnsi="Verdana" w:cs="Verdana"/>
          <w:lang w:eastAsia="ru-RU"/>
        </w:rPr>
        <w:t>става от 23</w:t>
      </w:r>
      <w:r>
        <w:rPr>
          <w:rFonts w:ascii="Verdana" w:eastAsia="Times New Roman" w:hAnsi="Verdana" w:cs="Verdana"/>
          <w:lang w:eastAsia="ru-RU"/>
        </w:rPr>
        <w:t xml:space="preserve"> июля </w:t>
      </w:r>
      <w:r w:rsidRPr="00EB7086">
        <w:rPr>
          <w:rFonts w:ascii="Verdana" w:eastAsia="Times New Roman" w:hAnsi="Verdana" w:cs="Verdana"/>
          <w:lang w:eastAsia="ru-RU"/>
        </w:rPr>
        <w:t xml:space="preserve">2014 г. № </w:t>
      </w:r>
      <w:r>
        <w:rPr>
          <w:rFonts w:ascii="Verdana" w:eastAsia="Times New Roman" w:hAnsi="Verdana" w:cs="Verdana"/>
          <w:lang w:eastAsia="ru-RU"/>
        </w:rPr>
        <w:t xml:space="preserve"> * </w:t>
      </w:r>
      <w:r w:rsidRPr="00EB7086">
        <w:rPr>
          <w:rFonts w:ascii="Verdana" w:eastAsia="Times New Roman" w:hAnsi="Verdana" w:cs="Verdana"/>
          <w:lang w:eastAsia="ru-RU"/>
        </w:rPr>
        <w:t>в отношении Лаврентьева А.Б. исполнительное производство око</w:t>
      </w:r>
      <w:r w:rsidRPr="00EB7086">
        <w:rPr>
          <w:rFonts w:ascii="Verdana" w:eastAsia="Times New Roman" w:hAnsi="Verdana" w:cs="Verdana"/>
          <w:lang w:eastAsia="ru-RU"/>
        </w:rPr>
        <w:t>н</w:t>
      </w:r>
      <w:r w:rsidRPr="00EB7086">
        <w:rPr>
          <w:rFonts w:ascii="Verdana" w:eastAsia="Times New Roman" w:hAnsi="Verdana" w:cs="Verdana"/>
          <w:lang w:eastAsia="ru-RU"/>
        </w:rPr>
        <w:t>чено фактическим исполнением.</w:t>
      </w:r>
    </w:p>
    <w:p w14:paraId="27A46BA0" w14:textId="77777777" w:rsidR="0013017F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Удовлетворяя исковые </w:t>
      </w:r>
      <w:r>
        <w:rPr>
          <w:rFonts w:ascii="Verdana" w:eastAsia="Times New Roman" w:hAnsi="Verdana" w:cs="Verdana"/>
          <w:lang w:eastAsia="ru-RU"/>
        </w:rPr>
        <w:t xml:space="preserve">требования суд пришел </w:t>
      </w:r>
      <w:r w:rsidRPr="00EB7086">
        <w:rPr>
          <w:rFonts w:ascii="Verdana" w:eastAsia="Times New Roman" w:hAnsi="Verdana" w:cs="Verdana"/>
          <w:lang w:eastAsia="ru-RU"/>
        </w:rPr>
        <w:t>к выводу о наличии пр</w:t>
      </w:r>
      <w:r w:rsidRPr="00EB7086">
        <w:rPr>
          <w:rFonts w:ascii="Verdana" w:eastAsia="Times New Roman" w:hAnsi="Verdana" w:cs="Verdana"/>
          <w:lang w:eastAsia="ru-RU"/>
        </w:rPr>
        <w:t>а</w:t>
      </w:r>
      <w:r w:rsidRPr="00EB7086">
        <w:rPr>
          <w:rFonts w:ascii="Verdana" w:eastAsia="Times New Roman" w:hAnsi="Verdana" w:cs="Verdana"/>
          <w:lang w:eastAsia="ru-RU"/>
        </w:rPr>
        <w:t>вовых оснований для  взыскани</w:t>
      </w:r>
      <w:r>
        <w:rPr>
          <w:rFonts w:ascii="Verdana" w:eastAsia="Times New Roman" w:hAnsi="Verdana" w:cs="Verdana"/>
          <w:lang w:eastAsia="ru-RU"/>
        </w:rPr>
        <w:t>я</w:t>
      </w:r>
      <w:r w:rsidRPr="00EB7086">
        <w:rPr>
          <w:rFonts w:ascii="Verdana" w:eastAsia="Times New Roman" w:hAnsi="Verdana" w:cs="Verdana"/>
          <w:lang w:eastAsia="ru-RU"/>
        </w:rPr>
        <w:t xml:space="preserve"> с ответчика в пользу</w:t>
      </w:r>
      <w:r>
        <w:rPr>
          <w:rFonts w:ascii="Verdana" w:eastAsia="Times New Roman" w:hAnsi="Verdana" w:cs="Verdana"/>
          <w:lang w:eastAsia="ru-RU"/>
        </w:rPr>
        <w:t xml:space="preserve"> истца </w:t>
      </w:r>
      <w:r w:rsidRPr="00EB7086">
        <w:rPr>
          <w:rFonts w:ascii="Verdana" w:eastAsia="Times New Roman" w:hAnsi="Verdana" w:cs="Verdana"/>
          <w:lang w:eastAsia="ru-RU"/>
        </w:rPr>
        <w:t xml:space="preserve"> суммы неоснов</w:t>
      </w:r>
      <w:r w:rsidRPr="00EB7086">
        <w:rPr>
          <w:rFonts w:ascii="Verdana" w:eastAsia="Times New Roman" w:hAnsi="Verdana" w:cs="Verdana"/>
          <w:lang w:eastAsia="ru-RU"/>
        </w:rPr>
        <w:t>а</w:t>
      </w:r>
      <w:r w:rsidRPr="00EB7086">
        <w:rPr>
          <w:rFonts w:ascii="Verdana" w:eastAsia="Times New Roman" w:hAnsi="Verdana" w:cs="Verdana"/>
          <w:lang w:eastAsia="ru-RU"/>
        </w:rPr>
        <w:t>тельного обогащения в размере 194 314, 08 руб. При этом суд исходи</w:t>
      </w:r>
      <w:r>
        <w:rPr>
          <w:rFonts w:ascii="Verdana" w:eastAsia="Times New Roman" w:hAnsi="Verdana" w:cs="Verdana"/>
          <w:lang w:eastAsia="ru-RU"/>
        </w:rPr>
        <w:t>л</w:t>
      </w:r>
      <w:r w:rsidRPr="00EB7086">
        <w:rPr>
          <w:rFonts w:ascii="Verdana" w:eastAsia="Times New Roman" w:hAnsi="Verdana" w:cs="Verdana"/>
          <w:lang w:eastAsia="ru-RU"/>
        </w:rPr>
        <w:t xml:space="preserve"> из того, что денежные средства в размере 194 314, 08 руб</w:t>
      </w:r>
      <w:r>
        <w:rPr>
          <w:rFonts w:ascii="Verdana" w:eastAsia="Times New Roman" w:hAnsi="Verdana" w:cs="Verdana"/>
          <w:lang w:eastAsia="ru-RU"/>
        </w:rPr>
        <w:t>.</w:t>
      </w:r>
      <w:r w:rsidRPr="00EB7086">
        <w:rPr>
          <w:rFonts w:ascii="Verdana" w:eastAsia="Times New Roman" w:hAnsi="Verdana" w:cs="Verdana"/>
          <w:lang w:eastAsia="ru-RU"/>
        </w:rPr>
        <w:t>, принадлежащи</w:t>
      </w:r>
      <w:r w:rsidRPr="00EB7086">
        <w:rPr>
          <w:rFonts w:ascii="Verdana" w:eastAsia="Times New Roman" w:hAnsi="Verdana" w:cs="Verdana"/>
          <w:lang w:eastAsia="ru-RU"/>
        </w:rPr>
        <w:t>е Лавренть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>ву А.Б., ПАО «Сбербанк России» получил 31</w:t>
      </w:r>
      <w:r>
        <w:rPr>
          <w:rFonts w:ascii="Verdana" w:eastAsia="Times New Roman" w:hAnsi="Verdana" w:cs="Verdana"/>
          <w:lang w:eastAsia="ru-RU"/>
        </w:rPr>
        <w:t xml:space="preserve"> июля </w:t>
      </w:r>
      <w:r w:rsidRPr="00EB7086">
        <w:rPr>
          <w:rFonts w:ascii="Verdana" w:eastAsia="Times New Roman" w:hAnsi="Verdana" w:cs="Verdana"/>
          <w:lang w:eastAsia="ru-RU"/>
        </w:rPr>
        <w:t>2014 г., не имея на то прав</w:t>
      </w:r>
      <w:r w:rsidRPr="00EB7086"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вых оснований, поскольку на момент их получения Решетников О.В. 30</w:t>
      </w:r>
      <w:r>
        <w:rPr>
          <w:rFonts w:ascii="Verdana" w:eastAsia="Times New Roman" w:hAnsi="Verdana" w:cs="Verdana"/>
          <w:lang w:eastAsia="ru-RU"/>
        </w:rPr>
        <w:t xml:space="preserve"> сентя</w:t>
      </w:r>
      <w:r>
        <w:rPr>
          <w:rFonts w:ascii="Verdana" w:eastAsia="Times New Roman" w:hAnsi="Verdana" w:cs="Verdana"/>
          <w:lang w:eastAsia="ru-RU"/>
        </w:rPr>
        <w:t>б</w:t>
      </w:r>
      <w:r>
        <w:rPr>
          <w:rFonts w:ascii="Verdana" w:eastAsia="Times New Roman" w:hAnsi="Verdana" w:cs="Verdana"/>
          <w:lang w:eastAsia="ru-RU"/>
        </w:rPr>
        <w:t xml:space="preserve">ря </w:t>
      </w:r>
      <w:r w:rsidRPr="00EB7086">
        <w:rPr>
          <w:rFonts w:ascii="Verdana" w:eastAsia="Times New Roman" w:hAnsi="Verdana" w:cs="Verdana"/>
          <w:lang w:eastAsia="ru-RU"/>
        </w:rPr>
        <w:t>2013 г. добровольно исполнил перед банком свои обязательства по кре</w:t>
      </w:r>
      <w:r>
        <w:rPr>
          <w:rFonts w:ascii="Verdana" w:eastAsia="Times New Roman" w:hAnsi="Verdana" w:cs="Verdana"/>
          <w:lang w:eastAsia="ru-RU"/>
        </w:rPr>
        <w:t>ди</w:t>
      </w:r>
      <w:r>
        <w:rPr>
          <w:rFonts w:ascii="Verdana" w:eastAsia="Times New Roman" w:hAnsi="Verdana" w:cs="Verdana"/>
          <w:lang w:eastAsia="ru-RU"/>
        </w:rPr>
        <w:t>т</w:t>
      </w:r>
      <w:r>
        <w:rPr>
          <w:rFonts w:ascii="Verdana" w:eastAsia="Times New Roman" w:hAnsi="Verdana" w:cs="Verdana"/>
          <w:lang w:eastAsia="ru-RU"/>
        </w:rPr>
        <w:t>ному договору №</w:t>
      </w:r>
      <w:r>
        <w:rPr>
          <w:rFonts w:ascii="Verdana" w:eastAsia="Times New Roman" w:hAnsi="Verdana" w:cs="Verdana"/>
          <w:lang w:eastAsia="ru-RU"/>
        </w:rPr>
        <w:t xml:space="preserve"> *</w:t>
      </w:r>
      <w:r w:rsidRPr="00EB7086">
        <w:rPr>
          <w:rFonts w:ascii="Verdana" w:eastAsia="Times New Roman" w:hAnsi="Verdana" w:cs="Verdana"/>
          <w:lang w:eastAsia="ru-RU"/>
        </w:rPr>
        <w:t xml:space="preserve"> (</w:t>
      </w:r>
      <w:r>
        <w:rPr>
          <w:rFonts w:ascii="Verdana" w:eastAsia="Times New Roman" w:hAnsi="Verdana" w:cs="Verdana"/>
          <w:lang w:eastAsia="ru-RU"/>
        </w:rPr>
        <w:t>то ес</w:t>
      </w:r>
      <w:r>
        <w:rPr>
          <w:rFonts w:ascii="Verdana" w:eastAsia="Times New Roman" w:hAnsi="Verdana" w:cs="Verdana"/>
          <w:lang w:eastAsia="ru-RU"/>
        </w:rPr>
        <w:t>ть</w:t>
      </w:r>
      <w:r w:rsidRPr="00EB7086">
        <w:rPr>
          <w:rFonts w:ascii="Verdana" w:eastAsia="Times New Roman" w:hAnsi="Verdana" w:cs="Verdana"/>
          <w:lang w:eastAsia="ru-RU"/>
        </w:rPr>
        <w:t xml:space="preserve"> задолженность перед ПАО «Сбербанк России» на момент ее взыскания с Лаврентьева А.Б. была взыскана ранее с Решетникова О.В.). Кроме того, ПАО «Сбербанк России» был не в праве взыскивать задо</w:t>
      </w:r>
      <w:r w:rsidRPr="00EB7086">
        <w:rPr>
          <w:rFonts w:ascii="Verdana" w:eastAsia="Times New Roman" w:hAnsi="Verdana" w:cs="Verdana"/>
          <w:lang w:eastAsia="ru-RU"/>
        </w:rPr>
        <w:t>л</w:t>
      </w:r>
      <w:r w:rsidRPr="00EB7086">
        <w:rPr>
          <w:rFonts w:ascii="Verdana" w:eastAsia="Times New Roman" w:hAnsi="Verdana" w:cs="Verdana"/>
          <w:lang w:eastAsia="ru-RU"/>
        </w:rPr>
        <w:t>женность по указанному кредитному договору в свою пользу за сче</w:t>
      </w:r>
      <w:r w:rsidRPr="00EB7086">
        <w:rPr>
          <w:rFonts w:ascii="Verdana" w:eastAsia="Times New Roman" w:hAnsi="Verdana" w:cs="Verdana"/>
          <w:lang w:eastAsia="ru-RU"/>
        </w:rPr>
        <w:t>т дене</w:t>
      </w:r>
      <w:r w:rsidRPr="00EB7086">
        <w:rPr>
          <w:rFonts w:ascii="Verdana" w:eastAsia="Times New Roman" w:hAnsi="Verdana" w:cs="Verdana"/>
          <w:lang w:eastAsia="ru-RU"/>
        </w:rPr>
        <w:t>ж</w:t>
      </w:r>
      <w:r w:rsidRPr="00EB7086">
        <w:rPr>
          <w:rFonts w:ascii="Verdana" w:eastAsia="Times New Roman" w:hAnsi="Verdana" w:cs="Verdana"/>
          <w:lang w:eastAsia="ru-RU"/>
        </w:rPr>
        <w:t xml:space="preserve">ных средств Лаврентьева А.Б., так как на момент данного взыскания (июль 2014 г.) </w:t>
      </w:r>
      <w:r w:rsidRPr="00EB7086">
        <w:rPr>
          <w:rFonts w:ascii="Verdana" w:eastAsia="Times New Roman" w:hAnsi="Verdana" w:cs="Verdana"/>
          <w:lang w:eastAsia="ru-RU"/>
        </w:rPr>
        <w:lastRenderedPageBreak/>
        <w:t>банк ранее продал эту задолженность 27</w:t>
      </w:r>
      <w:r>
        <w:rPr>
          <w:rFonts w:ascii="Verdana" w:eastAsia="Times New Roman" w:hAnsi="Verdana" w:cs="Verdana"/>
          <w:lang w:eastAsia="ru-RU"/>
        </w:rPr>
        <w:t xml:space="preserve"> июня </w:t>
      </w:r>
      <w:r w:rsidRPr="00EB7086">
        <w:rPr>
          <w:rFonts w:ascii="Verdana" w:eastAsia="Times New Roman" w:hAnsi="Verdana" w:cs="Verdana"/>
          <w:lang w:eastAsia="ru-RU"/>
        </w:rPr>
        <w:t>2013 г. в НАО «Первое колле</w:t>
      </w:r>
      <w:r w:rsidRPr="00EB7086">
        <w:rPr>
          <w:rFonts w:ascii="Verdana" w:eastAsia="Times New Roman" w:hAnsi="Verdana" w:cs="Verdana"/>
          <w:lang w:eastAsia="ru-RU"/>
        </w:rPr>
        <w:t>к</w:t>
      </w:r>
      <w:r w:rsidRPr="00EB7086">
        <w:rPr>
          <w:rFonts w:ascii="Verdana" w:eastAsia="Times New Roman" w:hAnsi="Verdana" w:cs="Verdana"/>
          <w:lang w:eastAsia="ru-RU"/>
        </w:rPr>
        <w:t xml:space="preserve">торское бюро» по </w:t>
      </w:r>
      <w:r>
        <w:rPr>
          <w:rFonts w:ascii="Verdana" w:eastAsia="Times New Roman" w:hAnsi="Verdana" w:cs="Verdana"/>
          <w:lang w:eastAsia="ru-RU"/>
        </w:rPr>
        <w:t>д</w:t>
      </w:r>
      <w:r w:rsidRPr="00EB7086">
        <w:rPr>
          <w:rFonts w:ascii="Verdana" w:eastAsia="Times New Roman" w:hAnsi="Verdana" w:cs="Verdana"/>
          <w:lang w:eastAsia="ru-RU"/>
        </w:rPr>
        <w:t>оговору уступки прав №</w:t>
      </w:r>
      <w:r>
        <w:rPr>
          <w:rFonts w:ascii="Verdana" w:eastAsia="Times New Roman" w:hAnsi="Verdana" w:cs="Verdana"/>
          <w:lang w:eastAsia="ru-RU"/>
        </w:rPr>
        <w:t xml:space="preserve"> * </w:t>
      </w:r>
      <w:r w:rsidRPr="00EB7086">
        <w:rPr>
          <w:rFonts w:ascii="Verdana" w:eastAsia="Times New Roman" w:hAnsi="Verdana" w:cs="Verdana"/>
          <w:lang w:eastAsia="ru-RU"/>
        </w:rPr>
        <w:t>и таким образом с 27</w:t>
      </w:r>
      <w:r>
        <w:rPr>
          <w:rFonts w:ascii="Verdana" w:eastAsia="Times New Roman" w:hAnsi="Verdana" w:cs="Verdana"/>
          <w:lang w:eastAsia="ru-RU"/>
        </w:rPr>
        <w:t xml:space="preserve"> июня </w:t>
      </w:r>
      <w:r w:rsidRPr="00EB7086">
        <w:rPr>
          <w:rFonts w:ascii="Verdana" w:eastAsia="Times New Roman" w:hAnsi="Verdana" w:cs="Verdana"/>
          <w:lang w:eastAsia="ru-RU"/>
        </w:rPr>
        <w:t>2013 г. не имел прав на пол</w:t>
      </w:r>
      <w:r w:rsidRPr="00EB7086">
        <w:rPr>
          <w:rFonts w:ascii="Verdana" w:eastAsia="Times New Roman" w:hAnsi="Verdana" w:cs="Verdana"/>
          <w:lang w:eastAsia="ru-RU"/>
        </w:rPr>
        <w:t>учение денежных средств, направляемых на погашение задолже</w:t>
      </w:r>
      <w:r>
        <w:rPr>
          <w:rFonts w:ascii="Verdana" w:eastAsia="Times New Roman" w:hAnsi="Verdana" w:cs="Verdana"/>
          <w:lang w:eastAsia="ru-RU"/>
        </w:rPr>
        <w:t>нности по кредитному договору №</w:t>
      </w:r>
      <w:r>
        <w:rPr>
          <w:rFonts w:ascii="Verdana" w:eastAsia="Times New Roman" w:hAnsi="Verdana" w:cs="Verdana"/>
          <w:lang w:eastAsia="ru-RU"/>
        </w:rPr>
        <w:t xml:space="preserve"> * </w:t>
      </w:r>
      <w:r w:rsidRPr="00EB7086">
        <w:rPr>
          <w:rFonts w:ascii="Verdana" w:eastAsia="Times New Roman" w:hAnsi="Verdana" w:cs="Verdana"/>
          <w:lang w:eastAsia="ru-RU"/>
        </w:rPr>
        <w:t>. Таким образом, имеет место н</w:t>
      </w:r>
      <w:r w:rsidRPr="00EB7086">
        <w:rPr>
          <w:rFonts w:ascii="Verdana" w:eastAsia="Times New Roman" w:hAnsi="Verdana" w:cs="Verdana"/>
          <w:lang w:eastAsia="ru-RU"/>
        </w:rPr>
        <w:t>е</w:t>
      </w:r>
      <w:r w:rsidRPr="00EB7086">
        <w:rPr>
          <w:rFonts w:ascii="Verdana" w:eastAsia="Times New Roman" w:hAnsi="Verdana" w:cs="Verdana"/>
          <w:lang w:eastAsia="ru-RU"/>
        </w:rPr>
        <w:t>основательное обогащение ПАО «Сбербанк России» денежными средствами в размере 194 314,08  руб. за счет Лаврентьева А.Б.</w:t>
      </w:r>
    </w:p>
    <w:p w14:paraId="69C1AAB8" w14:textId="77777777" w:rsidR="00F31624" w:rsidRDefault="00A56240" w:rsidP="009157F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erdana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Между тем, со</w:t>
      </w:r>
      <w:r>
        <w:rPr>
          <w:rFonts w:ascii="Verdana" w:eastAsia="Times New Roman" w:hAnsi="Verdana" w:cs="Verdana"/>
          <w:lang w:eastAsia="ru-RU"/>
        </w:rPr>
        <w:t>гласно ст.1102 ГК РФ, которой руководствовался суд</w:t>
      </w:r>
      <w:r>
        <w:rPr>
          <w:rFonts w:ascii="Verdana" w:eastAsia="Times New Roman" w:hAnsi="Verdana" w:cs="Verdana"/>
          <w:lang w:eastAsia="ru-RU"/>
        </w:rPr>
        <w:t>,</w:t>
      </w:r>
      <w:r>
        <w:rPr>
          <w:rFonts w:ascii="Verdana" w:eastAsia="Times New Roman" w:hAnsi="Verdana" w:cs="Verdana"/>
          <w:lang w:eastAsia="ru-RU"/>
        </w:rPr>
        <w:t xml:space="preserve"> </w:t>
      </w:r>
      <w:r>
        <w:rPr>
          <w:rFonts w:ascii="Verdana" w:hAnsi="Verdana" w:cs="Verdana"/>
          <w:lang w:eastAsia="ru-RU"/>
        </w:rPr>
        <w:t>лицо, которое без установленных законом, иными правовыми актами или сделкой о</w:t>
      </w:r>
      <w:r>
        <w:rPr>
          <w:rFonts w:ascii="Verdana" w:hAnsi="Verdana" w:cs="Verdana"/>
          <w:lang w:eastAsia="ru-RU"/>
        </w:rPr>
        <w:t>с</w:t>
      </w:r>
      <w:r>
        <w:rPr>
          <w:rFonts w:ascii="Verdana" w:hAnsi="Verdana" w:cs="Verdana"/>
          <w:lang w:eastAsia="ru-RU"/>
        </w:rPr>
        <w:t>нов</w:t>
      </w:r>
      <w:r>
        <w:rPr>
          <w:rFonts w:ascii="Verdana" w:hAnsi="Verdana" w:cs="Verdana"/>
          <w:lang w:eastAsia="ru-RU"/>
        </w:rPr>
        <w:t>а</w:t>
      </w:r>
      <w:r>
        <w:rPr>
          <w:rFonts w:ascii="Verdana" w:hAnsi="Verdana" w:cs="Verdana"/>
          <w:lang w:eastAsia="ru-RU"/>
        </w:rPr>
        <w:t>ний приобрело или сберегло имущество (приобретатель) за счет другого лица (потерпевшего), обязано возвратить последнему не</w:t>
      </w:r>
      <w:r>
        <w:rPr>
          <w:rFonts w:ascii="Verdana" w:hAnsi="Verdana" w:cs="Verdana"/>
          <w:lang w:eastAsia="ru-RU"/>
        </w:rPr>
        <w:t>основательно приобр</w:t>
      </w:r>
      <w:r>
        <w:rPr>
          <w:rFonts w:ascii="Verdana" w:hAnsi="Verdana" w:cs="Verdana"/>
          <w:lang w:eastAsia="ru-RU"/>
        </w:rPr>
        <w:t>е</w:t>
      </w:r>
      <w:r>
        <w:rPr>
          <w:rFonts w:ascii="Verdana" w:hAnsi="Verdana" w:cs="Verdana"/>
          <w:lang w:eastAsia="ru-RU"/>
        </w:rPr>
        <w:t>тенное или сбереженное имущество (неосновательное обогащение</w:t>
      </w:r>
      <w:r>
        <w:rPr>
          <w:rFonts w:ascii="Verdana" w:hAnsi="Verdana" w:cs="Verdana"/>
          <w:lang w:eastAsia="ru-RU"/>
        </w:rPr>
        <w:t>)</w:t>
      </w:r>
      <w:r>
        <w:rPr>
          <w:rFonts w:ascii="Verdana" w:hAnsi="Verdana" w:cs="Verdana"/>
          <w:lang w:eastAsia="ru-RU"/>
        </w:rPr>
        <w:t>.</w:t>
      </w:r>
      <w:r>
        <w:rPr>
          <w:rFonts w:ascii="Verdana" w:hAnsi="Verdana" w:cs="Verdana"/>
          <w:lang w:eastAsia="ru-RU"/>
        </w:rPr>
        <w:t xml:space="preserve"> Данные правила</w:t>
      </w:r>
      <w:r>
        <w:rPr>
          <w:rFonts w:ascii="Verdana" w:hAnsi="Verdana" w:cs="Verdana"/>
          <w:lang w:eastAsia="ru-RU"/>
        </w:rPr>
        <w:t xml:space="preserve"> применяются независимо от того, явилось ли неосновательное обог</w:t>
      </w:r>
      <w:r>
        <w:rPr>
          <w:rFonts w:ascii="Verdana" w:hAnsi="Verdana" w:cs="Verdana"/>
          <w:lang w:eastAsia="ru-RU"/>
        </w:rPr>
        <w:t>а</w:t>
      </w:r>
      <w:r>
        <w:rPr>
          <w:rFonts w:ascii="Verdana" w:hAnsi="Verdana" w:cs="Verdana"/>
          <w:lang w:eastAsia="ru-RU"/>
        </w:rPr>
        <w:t xml:space="preserve">щение результатом поведения </w:t>
      </w:r>
      <w:r>
        <w:rPr>
          <w:rFonts w:ascii="Verdana" w:hAnsi="Verdana" w:cs="Verdana"/>
          <w:lang w:eastAsia="ru-RU"/>
        </w:rPr>
        <w:t xml:space="preserve"> </w:t>
      </w:r>
      <w:r>
        <w:rPr>
          <w:rFonts w:ascii="Verdana" w:hAnsi="Verdana" w:cs="Verdana"/>
          <w:lang w:eastAsia="ru-RU"/>
        </w:rPr>
        <w:t>приобретателя имущества, самого потерпевш</w:t>
      </w:r>
      <w:r>
        <w:rPr>
          <w:rFonts w:ascii="Verdana" w:hAnsi="Verdana" w:cs="Verdana"/>
          <w:lang w:eastAsia="ru-RU"/>
        </w:rPr>
        <w:t>е</w:t>
      </w:r>
      <w:r>
        <w:rPr>
          <w:rFonts w:ascii="Verdana" w:hAnsi="Verdana" w:cs="Verdana"/>
          <w:lang w:eastAsia="ru-RU"/>
        </w:rPr>
        <w:t>го, третьих лиц или про</w:t>
      </w:r>
      <w:r>
        <w:rPr>
          <w:rFonts w:ascii="Verdana" w:hAnsi="Verdana" w:cs="Verdana"/>
          <w:lang w:eastAsia="ru-RU"/>
        </w:rPr>
        <w:t>изошло п</w:t>
      </w:r>
      <w:r>
        <w:rPr>
          <w:rFonts w:ascii="Verdana" w:hAnsi="Verdana" w:cs="Verdana"/>
          <w:lang w:eastAsia="ru-RU"/>
        </w:rPr>
        <w:t>о</w:t>
      </w:r>
      <w:r>
        <w:rPr>
          <w:rFonts w:ascii="Verdana" w:hAnsi="Verdana" w:cs="Verdana"/>
          <w:lang w:eastAsia="ru-RU"/>
        </w:rPr>
        <w:t>мимо их воли.</w:t>
      </w:r>
    </w:p>
    <w:p w14:paraId="45BF4DA1" w14:textId="77777777" w:rsidR="00F31624" w:rsidRDefault="00A56240" w:rsidP="00EB7086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Таким образом, при рассмотрении дела суду первой инстанции необход</w:t>
      </w:r>
      <w:r>
        <w:rPr>
          <w:rFonts w:ascii="Verdana" w:eastAsia="Times New Roman" w:hAnsi="Verdana" w:cs="Verdana"/>
          <w:lang w:eastAsia="ru-RU"/>
        </w:rPr>
        <w:t>и</w:t>
      </w:r>
      <w:r>
        <w:rPr>
          <w:rFonts w:ascii="Verdana" w:eastAsia="Times New Roman" w:hAnsi="Verdana" w:cs="Verdana"/>
          <w:lang w:eastAsia="ru-RU"/>
        </w:rPr>
        <w:t xml:space="preserve">мо было выяснить, имело ли место приобретение </w:t>
      </w:r>
      <w:r w:rsidRPr="00EB7086">
        <w:rPr>
          <w:rFonts w:ascii="Verdana" w:eastAsia="Times New Roman" w:hAnsi="Verdana" w:cs="Verdana"/>
          <w:lang w:eastAsia="ru-RU"/>
        </w:rPr>
        <w:t>ПАО «Сбербанк России»</w:t>
      </w:r>
      <w:r>
        <w:rPr>
          <w:rFonts w:ascii="Verdana" w:eastAsia="Times New Roman" w:hAnsi="Verdana" w:cs="Verdana"/>
          <w:lang w:eastAsia="ru-RU"/>
        </w:rPr>
        <w:t xml:space="preserve"> им</w:t>
      </w:r>
      <w:r>
        <w:rPr>
          <w:rFonts w:ascii="Verdana" w:eastAsia="Times New Roman" w:hAnsi="Verdana" w:cs="Verdana"/>
          <w:lang w:eastAsia="ru-RU"/>
        </w:rPr>
        <w:t>у</w:t>
      </w:r>
      <w:r>
        <w:rPr>
          <w:rFonts w:ascii="Verdana" w:eastAsia="Times New Roman" w:hAnsi="Verdana" w:cs="Verdana"/>
          <w:lang w:eastAsia="ru-RU"/>
        </w:rPr>
        <w:t xml:space="preserve">щества истца. В своем письменном возражении на иск ответчик указывал, что с 21 февраля 2012 г. </w:t>
      </w:r>
      <w:r>
        <w:rPr>
          <w:rFonts w:ascii="Verdana" w:eastAsia="Times New Roman" w:hAnsi="Verdana" w:cs="Verdana"/>
          <w:lang w:eastAsia="ru-RU"/>
        </w:rPr>
        <w:t xml:space="preserve">ему платежей по кредитному договору от </w:t>
      </w:r>
      <w:r>
        <w:rPr>
          <w:rFonts w:ascii="Verdana" w:eastAsia="Times New Roman" w:hAnsi="Verdana" w:cs="Verdana"/>
          <w:lang w:eastAsia="ru-RU"/>
        </w:rPr>
        <w:t xml:space="preserve"> дата </w:t>
      </w:r>
      <w:r>
        <w:rPr>
          <w:rFonts w:ascii="Verdana" w:eastAsia="Times New Roman" w:hAnsi="Verdana" w:cs="Verdana"/>
          <w:lang w:eastAsia="ru-RU"/>
        </w:rPr>
        <w:t>не поступ</w:t>
      </w:r>
      <w:r>
        <w:rPr>
          <w:rFonts w:ascii="Verdana" w:eastAsia="Times New Roman" w:hAnsi="Verdana" w:cs="Verdana"/>
          <w:lang w:eastAsia="ru-RU"/>
        </w:rPr>
        <w:t>а</w:t>
      </w:r>
      <w:r>
        <w:rPr>
          <w:rFonts w:ascii="Verdana" w:eastAsia="Times New Roman" w:hAnsi="Verdana" w:cs="Verdana"/>
          <w:lang w:eastAsia="ru-RU"/>
        </w:rPr>
        <w:t xml:space="preserve">ло и просил запросить соответствующие сведения </w:t>
      </w:r>
      <w:r w:rsidRPr="00EB7086">
        <w:rPr>
          <w:rFonts w:ascii="Verdana" w:eastAsia="Times New Roman" w:hAnsi="Verdana" w:cs="Verdana"/>
          <w:lang w:eastAsia="ru-RU"/>
        </w:rPr>
        <w:t xml:space="preserve">в </w:t>
      </w:r>
      <w:r>
        <w:rPr>
          <w:rFonts w:ascii="Verdana" w:eastAsia="Times New Roman" w:hAnsi="Verdana" w:cs="Verdana"/>
          <w:lang w:eastAsia="ru-RU"/>
        </w:rPr>
        <w:t>О</w:t>
      </w:r>
      <w:r w:rsidRPr="00EB7086">
        <w:rPr>
          <w:rFonts w:ascii="Verdana" w:eastAsia="Times New Roman" w:hAnsi="Verdana" w:cs="Verdana"/>
          <w:lang w:eastAsia="ru-RU"/>
        </w:rPr>
        <w:t>АО «Первое коллекто</w:t>
      </w:r>
      <w:r w:rsidRPr="00EB7086">
        <w:rPr>
          <w:rFonts w:ascii="Verdana" w:eastAsia="Times New Roman" w:hAnsi="Verdana" w:cs="Verdana"/>
          <w:lang w:eastAsia="ru-RU"/>
        </w:rPr>
        <w:t>р</w:t>
      </w:r>
      <w:r w:rsidRPr="00EB7086">
        <w:rPr>
          <w:rFonts w:ascii="Verdana" w:eastAsia="Times New Roman" w:hAnsi="Verdana" w:cs="Verdana"/>
          <w:lang w:eastAsia="ru-RU"/>
        </w:rPr>
        <w:t>ское бюро»</w:t>
      </w:r>
      <w:r>
        <w:rPr>
          <w:rFonts w:ascii="Verdana" w:eastAsia="Times New Roman" w:hAnsi="Verdana" w:cs="Verdana"/>
          <w:lang w:eastAsia="ru-RU"/>
        </w:rPr>
        <w:t xml:space="preserve"> (л.д.56), однако суд первой инстанции эти доводы не проверил и оценку им не дал.</w:t>
      </w:r>
    </w:p>
    <w:p w14:paraId="5711EBD5" w14:textId="77777777" w:rsidR="00D23EDD" w:rsidRDefault="00A56240" w:rsidP="00D23EDD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Между тем, из представленных суду второ</w:t>
      </w:r>
      <w:r>
        <w:rPr>
          <w:rFonts w:ascii="Verdana" w:eastAsia="Times New Roman" w:hAnsi="Verdana" w:cs="Verdana"/>
          <w:lang w:eastAsia="ru-RU"/>
        </w:rPr>
        <w:t>й инстанции платежных пор</w:t>
      </w:r>
      <w:r>
        <w:rPr>
          <w:rFonts w:ascii="Verdana" w:eastAsia="Times New Roman" w:hAnsi="Verdana" w:cs="Verdana"/>
          <w:lang w:eastAsia="ru-RU"/>
        </w:rPr>
        <w:t>у</w:t>
      </w:r>
      <w:r>
        <w:rPr>
          <w:rFonts w:ascii="Verdana" w:eastAsia="Times New Roman" w:hAnsi="Verdana" w:cs="Verdana"/>
          <w:lang w:eastAsia="ru-RU"/>
        </w:rPr>
        <w:t xml:space="preserve">чений следует, что </w:t>
      </w:r>
      <w:r>
        <w:rPr>
          <w:rFonts w:ascii="Verdana" w:eastAsia="Times New Roman" w:hAnsi="Verdana" w:cs="Verdana"/>
          <w:lang w:eastAsia="ru-RU"/>
        </w:rPr>
        <w:t>1 июля 2014 г. на счет УФССП России по г.Москве были з</w:t>
      </w:r>
      <w:r>
        <w:rPr>
          <w:rFonts w:ascii="Verdana" w:eastAsia="Times New Roman" w:hAnsi="Verdana" w:cs="Verdana"/>
          <w:lang w:eastAsia="ru-RU"/>
        </w:rPr>
        <w:t>а</w:t>
      </w:r>
      <w:r>
        <w:rPr>
          <w:rFonts w:ascii="Verdana" w:eastAsia="Times New Roman" w:hAnsi="Verdana" w:cs="Verdana"/>
          <w:lang w:eastAsia="ru-RU"/>
        </w:rPr>
        <w:t>числены денежные средства в сумме 194 134,08 руб.</w:t>
      </w:r>
      <w:r>
        <w:rPr>
          <w:rFonts w:ascii="Verdana" w:eastAsia="Times New Roman" w:hAnsi="Verdana" w:cs="Verdana"/>
          <w:lang w:eastAsia="ru-RU"/>
        </w:rPr>
        <w:t xml:space="preserve"> в соответствии исполн</w:t>
      </w:r>
      <w:r>
        <w:rPr>
          <w:rFonts w:ascii="Verdana" w:eastAsia="Times New Roman" w:hAnsi="Verdana" w:cs="Verdana"/>
          <w:lang w:eastAsia="ru-RU"/>
        </w:rPr>
        <w:t>и</w:t>
      </w:r>
      <w:r>
        <w:rPr>
          <w:rFonts w:ascii="Verdana" w:eastAsia="Times New Roman" w:hAnsi="Verdana" w:cs="Verdana"/>
          <w:lang w:eastAsia="ru-RU"/>
        </w:rPr>
        <w:t>тельным производством в отношении Лаврентьева А.В.</w:t>
      </w:r>
      <w:r>
        <w:rPr>
          <w:rFonts w:ascii="Verdana" w:eastAsia="Times New Roman" w:hAnsi="Verdana" w:cs="Verdana"/>
          <w:lang w:eastAsia="ru-RU"/>
        </w:rPr>
        <w:t xml:space="preserve"> (л.д.94), 31 июля 2014 г. данные </w:t>
      </w:r>
      <w:r>
        <w:rPr>
          <w:rFonts w:ascii="Verdana" w:eastAsia="Times New Roman" w:hAnsi="Verdana" w:cs="Verdana"/>
          <w:lang w:eastAsia="ru-RU"/>
        </w:rPr>
        <w:t>денежные средства были перечислены ОАО «Сбербанк России» в л</w:t>
      </w:r>
      <w:r>
        <w:rPr>
          <w:rFonts w:ascii="Verdana" w:eastAsia="Times New Roman" w:hAnsi="Verdana" w:cs="Verdana"/>
          <w:lang w:eastAsia="ru-RU"/>
        </w:rPr>
        <w:t>и</w:t>
      </w:r>
      <w:r>
        <w:rPr>
          <w:rFonts w:ascii="Verdana" w:eastAsia="Times New Roman" w:hAnsi="Verdana" w:cs="Verdana"/>
          <w:lang w:eastAsia="ru-RU"/>
        </w:rPr>
        <w:t>це Ф</w:t>
      </w:r>
      <w:r>
        <w:rPr>
          <w:rFonts w:ascii="Verdana" w:eastAsia="Times New Roman" w:hAnsi="Verdana" w:cs="Verdana"/>
          <w:lang w:eastAsia="ru-RU"/>
        </w:rPr>
        <w:t>и</w:t>
      </w:r>
      <w:r>
        <w:rPr>
          <w:rFonts w:ascii="Verdana" w:eastAsia="Times New Roman" w:hAnsi="Verdana" w:cs="Verdana"/>
          <w:lang w:eastAsia="ru-RU"/>
        </w:rPr>
        <w:t>лиала – Московского банка (л.д.133), 8 августа 2014 г. данные денежные сре</w:t>
      </w:r>
      <w:r>
        <w:rPr>
          <w:rFonts w:ascii="Verdana" w:eastAsia="Times New Roman" w:hAnsi="Verdana" w:cs="Verdana"/>
          <w:lang w:eastAsia="ru-RU"/>
        </w:rPr>
        <w:t>д</w:t>
      </w:r>
      <w:r>
        <w:rPr>
          <w:rFonts w:ascii="Verdana" w:eastAsia="Times New Roman" w:hAnsi="Verdana" w:cs="Verdana"/>
          <w:lang w:eastAsia="ru-RU"/>
        </w:rPr>
        <w:t>ства были перечислены ОАО «Первое Коллекторское Бюро» по договору уступки прав требований от 27 июн</w:t>
      </w:r>
      <w:r>
        <w:rPr>
          <w:rFonts w:ascii="Verdana" w:eastAsia="Times New Roman" w:hAnsi="Verdana" w:cs="Verdana"/>
          <w:lang w:eastAsia="ru-RU"/>
        </w:rPr>
        <w:t>я 2013 г. в счет</w:t>
      </w:r>
      <w:r>
        <w:rPr>
          <w:rFonts w:ascii="Verdana" w:eastAsia="Times New Roman" w:hAnsi="Verdana" w:cs="Verdana"/>
          <w:lang w:eastAsia="ru-RU"/>
        </w:rPr>
        <w:t xml:space="preserve"> погашения к/д *</w:t>
      </w:r>
      <w:r>
        <w:rPr>
          <w:rFonts w:ascii="Verdana" w:eastAsia="Times New Roman" w:hAnsi="Verdana" w:cs="Verdana"/>
          <w:lang w:eastAsia="ru-RU"/>
        </w:rPr>
        <w:t xml:space="preserve"> Ла</w:t>
      </w:r>
      <w:r>
        <w:rPr>
          <w:rFonts w:ascii="Verdana" w:eastAsia="Times New Roman" w:hAnsi="Verdana" w:cs="Verdana"/>
          <w:lang w:eastAsia="ru-RU"/>
        </w:rPr>
        <w:t>в</w:t>
      </w:r>
      <w:r>
        <w:rPr>
          <w:rFonts w:ascii="Verdana" w:eastAsia="Times New Roman" w:hAnsi="Verdana" w:cs="Verdana"/>
          <w:lang w:eastAsia="ru-RU"/>
        </w:rPr>
        <w:t>рентьев А.Б. (л.д.132). Таким образом, на момент обращения истца в суд с иском д</w:t>
      </w:r>
      <w:r>
        <w:rPr>
          <w:rFonts w:ascii="Verdana" w:eastAsia="Times New Roman" w:hAnsi="Verdana" w:cs="Verdana"/>
          <w:lang w:eastAsia="ru-RU"/>
        </w:rPr>
        <w:t>е</w:t>
      </w:r>
      <w:r>
        <w:rPr>
          <w:rFonts w:ascii="Verdana" w:eastAsia="Times New Roman" w:hAnsi="Verdana" w:cs="Verdana"/>
          <w:lang w:eastAsia="ru-RU"/>
        </w:rPr>
        <w:t xml:space="preserve">нежные средства </w:t>
      </w:r>
      <w:r>
        <w:rPr>
          <w:rFonts w:ascii="Verdana" w:eastAsia="Times New Roman" w:hAnsi="Verdana" w:cs="Verdana"/>
          <w:lang w:eastAsia="ru-RU"/>
        </w:rPr>
        <w:t>не находились у ответчика, не были приобретены им. При т</w:t>
      </w:r>
      <w:r>
        <w:rPr>
          <w:rFonts w:ascii="Verdana" w:eastAsia="Times New Roman" w:hAnsi="Verdana" w:cs="Verdana"/>
          <w:lang w:eastAsia="ru-RU"/>
        </w:rPr>
        <w:t>а</w:t>
      </w:r>
      <w:r>
        <w:rPr>
          <w:rFonts w:ascii="Verdana" w:eastAsia="Times New Roman" w:hAnsi="Verdana" w:cs="Verdana"/>
          <w:lang w:eastAsia="ru-RU"/>
        </w:rPr>
        <w:t>ких обстоятельствах суд первой инстанции не имел оснований для удовлетв</w:t>
      </w:r>
      <w:r>
        <w:rPr>
          <w:rFonts w:ascii="Verdana" w:eastAsia="Times New Roman" w:hAnsi="Verdana" w:cs="Verdana"/>
          <w:lang w:eastAsia="ru-RU"/>
        </w:rPr>
        <w:t>о</w:t>
      </w:r>
      <w:r>
        <w:rPr>
          <w:rFonts w:ascii="Verdana" w:eastAsia="Times New Roman" w:hAnsi="Verdana" w:cs="Verdana"/>
          <w:lang w:eastAsia="ru-RU"/>
        </w:rPr>
        <w:t>рения иско</w:t>
      </w:r>
      <w:r>
        <w:rPr>
          <w:rFonts w:ascii="Verdana" w:eastAsia="Times New Roman" w:hAnsi="Verdana" w:cs="Verdana"/>
          <w:lang w:eastAsia="ru-RU"/>
        </w:rPr>
        <w:t>вых треб</w:t>
      </w:r>
      <w:r>
        <w:rPr>
          <w:rFonts w:ascii="Verdana" w:eastAsia="Times New Roman" w:hAnsi="Verdana" w:cs="Verdana"/>
          <w:lang w:eastAsia="ru-RU"/>
        </w:rPr>
        <w:t>о</w:t>
      </w:r>
      <w:r>
        <w:rPr>
          <w:rFonts w:ascii="Verdana" w:eastAsia="Times New Roman" w:hAnsi="Verdana" w:cs="Verdana"/>
          <w:lang w:eastAsia="ru-RU"/>
        </w:rPr>
        <w:t>ваний.</w:t>
      </w:r>
    </w:p>
    <w:p w14:paraId="65913C1E" w14:textId="77777777" w:rsidR="00D23EDD" w:rsidRDefault="00A56240" w:rsidP="00D23EDD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 xml:space="preserve">Вопрос о том, </w:t>
      </w:r>
      <w:r>
        <w:rPr>
          <w:rFonts w:ascii="Verdana" w:eastAsia="Times New Roman" w:hAnsi="Verdana" w:cs="Verdana"/>
          <w:lang w:eastAsia="ru-RU"/>
        </w:rPr>
        <w:t xml:space="preserve">в связи с чем </w:t>
      </w:r>
      <w:r>
        <w:rPr>
          <w:rFonts w:ascii="Verdana" w:eastAsia="Times New Roman" w:hAnsi="Verdana" w:cs="Verdana"/>
          <w:lang w:eastAsia="ru-RU"/>
        </w:rPr>
        <w:t xml:space="preserve"> УФССП России по г.Москве, Лаврентьеву А.Б. не было известно о заключении договора уступки прав требований, </w:t>
      </w:r>
      <w:r>
        <w:rPr>
          <w:rFonts w:ascii="Verdana" w:eastAsia="Times New Roman" w:hAnsi="Verdana" w:cs="Verdana"/>
          <w:lang w:eastAsia="ru-RU"/>
        </w:rPr>
        <w:t>а также о том, в какой последовательности вносились денежные средства Решетниковым О.В., в отношении кот</w:t>
      </w:r>
      <w:r>
        <w:rPr>
          <w:rFonts w:ascii="Verdana" w:eastAsia="Times New Roman" w:hAnsi="Verdana" w:cs="Verdana"/>
          <w:lang w:eastAsia="ru-RU"/>
        </w:rPr>
        <w:t>орого исполнительное производство согласно предста</w:t>
      </w:r>
      <w:r>
        <w:rPr>
          <w:rFonts w:ascii="Verdana" w:eastAsia="Times New Roman" w:hAnsi="Verdana" w:cs="Verdana"/>
          <w:lang w:eastAsia="ru-RU"/>
        </w:rPr>
        <w:t>в</w:t>
      </w:r>
      <w:r>
        <w:rPr>
          <w:rFonts w:ascii="Verdana" w:eastAsia="Times New Roman" w:hAnsi="Verdana" w:cs="Verdana"/>
          <w:lang w:eastAsia="ru-RU"/>
        </w:rPr>
        <w:t xml:space="preserve">ленной справке было окончено только 17 декабря 2015 г., и Лаврентьевым А.Б., </w:t>
      </w:r>
      <w:r>
        <w:rPr>
          <w:rFonts w:ascii="Verdana" w:eastAsia="Times New Roman" w:hAnsi="Verdana" w:cs="Verdana"/>
          <w:lang w:eastAsia="ru-RU"/>
        </w:rPr>
        <w:t>не имеет значения для настоящего дела, поскольку не установлен сам факт приобретения ответчиком им</w:t>
      </w:r>
      <w:r>
        <w:rPr>
          <w:rFonts w:ascii="Verdana" w:eastAsia="Times New Roman" w:hAnsi="Verdana" w:cs="Verdana"/>
          <w:lang w:eastAsia="ru-RU"/>
        </w:rPr>
        <w:t>у</w:t>
      </w:r>
      <w:r>
        <w:rPr>
          <w:rFonts w:ascii="Verdana" w:eastAsia="Times New Roman" w:hAnsi="Verdana" w:cs="Verdana"/>
          <w:lang w:eastAsia="ru-RU"/>
        </w:rPr>
        <w:t xml:space="preserve">щества истца. </w:t>
      </w:r>
    </w:p>
    <w:p w14:paraId="0FBC40C4" w14:textId="77777777" w:rsidR="00D23EDD" w:rsidRDefault="00A56240" w:rsidP="00D23EDD">
      <w:pPr>
        <w:widowControl w:val="0"/>
        <w:autoSpaceDE w:val="0"/>
        <w:autoSpaceDN w:val="0"/>
        <w:adjustRightInd w:val="0"/>
        <w:spacing w:after="0" w:line="240" w:lineRule="auto"/>
        <w:ind w:right="-144" w:firstLine="708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В связи с изло</w:t>
      </w:r>
      <w:r>
        <w:rPr>
          <w:rFonts w:ascii="Verdana" w:eastAsia="Times New Roman" w:hAnsi="Verdana" w:cs="Verdana"/>
          <w:lang w:eastAsia="ru-RU"/>
        </w:rPr>
        <w:t>женным обжалуемое решение подлежит отмене на основ</w:t>
      </w:r>
      <w:r>
        <w:rPr>
          <w:rFonts w:ascii="Verdana" w:eastAsia="Times New Roman" w:hAnsi="Verdana" w:cs="Verdana"/>
          <w:lang w:eastAsia="ru-RU"/>
        </w:rPr>
        <w:t>а</w:t>
      </w:r>
      <w:r>
        <w:rPr>
          <w:rFonts w:ascii="Verdana" w:eastAsia="Times New Roman" w:hAnsi="Verdana" w:cs="Verdana"/>
          <w:lang w:eastAsia="ru-RU"/>
        </w:rPr>
        <w:t xml:space="preserve">нии п.п.2,4 ст.330 ГПК РФ как необоснованное, постановленное с нарушением норм гражданского процессуального права.  </w:t>
      </w:r>
    </w:p>
    <w:p w14:paraId="440D47F7" w14:textId="77777777" w:rsidR="00D23EDD" w:rsidRDefault="00A56240" w:rsidP="00D23ED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erdana" w:eastAsia="Times New Roman" w:hAnsi="Verdana" w:cs="Verdana"/>
          <w:lang w:eastAsia="ru-RU"/>
        </w:rPr>
      </w:pPr>
      <w:r w:rsidRPr="003A182D">
        <w:rPr>
          <w:rFonts w:ascii="Verdana" w:eastAsia="Times New Roman" w:hAnsi="Verdana" w:cs="Verdana"/>
          <w:lang w:eastAsia="ru-RU"/>
        </w:rPr>
        <w:t>В силу ст.328 ГПК РФ  по результатам рассмотрения апелляционной жало-бы суд апелляционно</w:t>
      </w:r>
      <w:r w:rsidRPr="003A182D">
        <w:rPr>
          <w:rFonts w:ascii="Verdana" w:eastAsia="Times New Roman" w:hAnsi="Verdana" w:cs="Verdana"/>
          <w:lang w:eastAsia="ru-RU"/>
        </w:rPr>
        <w:t>й инстанции вправе  отменить или изменить решение суда первой инстанции полностью и принять по делу новое решение.</w:t>
      </w:r>
    </w:p>
    <w:p w14:paraId="4C8EA160" w14:textId="77777777" w:rsidR="00D23EDD" w:rsidRDefault="00A56240" w:rsidP="00D23EDD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Учитывая изложенное, судебная коллегия полагает, что в удовлетвор</w:t>
      </w:r>
      <w:r>
        <w:rPr>
          <w:rFonts w:ascii="Verdana" w:eastAsia="Times New Roman" w:hAnsi="Verdana" w:cs="Verdana"/>
          <w:lang w:eastAsia="ru-RU"/>
        </w:rPr>
        <w:t>е</w:t>
      </w:r>
      <w:r>
        <w:rPr>
          <w:rFonts w:ascii="Verdana" w:eastAsia="Times New Roman" w:hAnsi="Verdana" w:cs="Verdana"/>
          <w:lang w:eastAsia="ru-RU"/>
        </w:rPr>
        <w:t>нии исковых требований Лаврентьева А.Б. о взыскан</w:t>
      </w:r>
      <w:r>
        <w:rPr>
          <w:rFonts w:ascii="Verdana" w:eastAsia="Times New Roman" w:hAnsi="Verdana" w:cs="Verdana"/>
          <w:lang w:eastAsia="ru-RU"/>
        </w:rPr>
        <w:t>ии неосновательного об</w:t>
      </w:r>
      <w:r>
        <w:rPr>
          <w:rFonts w:ascii="Verdana" w:eastAsia="Times New Roman" w:hAnsi="Verdana" w:cs="Verdana"/>
          <w:lang w:eastAsia="ru-RU"/>
        </w:rPr>
        <w:t>о</w:t>
      </w:r>
      <w:r>
        <w:rPr>
          <w:rFonts w:ascii="Verdana" w:eastAsia="Times New Roman" w:hAnsi="Verdana" w:cs="Verdana"/>
          <w:lang w:eastAsia="ru-RU"/>
        </w:rPr>
        <w:t>гащ</w:t>
      </w:r>
      <w:r>
        <w:rPr>
          <w:rFonts w:ascii="Verdana" w:eastAsia="Times New Roman" w:hAnsi="Verdana" w:cs="Verdana"/>
          <w:lang w:eastAsia="ru-RU"/>
        </w:rPr>
        <w:t>ения надлежит отказать.</w:t>
      </w:r>
    </w:p>
    <w:p w14:paraId="16D1C721" w14:textId="77777777" w:rsidR="00740FA6" w:rsidRDefault="00A56240" w:rsidP="00740FA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erdana" w:hAnsi="Verdana" w:cs="Verdana"/>
          <w:lang w:eastAsia="ru-RU"/>
        </w:rPr>
      </w:pPr>
      <w:r>
        <w:rPr>
          <w:rFonts w:ascii="Verdana" w:eastAsia="Times New Roman" w:hAnsi="Verdana" w:cs="Verdana"/>
          <w:lang w:eastAsia="ru-RU"/>
        </w:rPr>
        <w:t>Согласно ст.98 ГПК РФ с</w:t>
      </w:r>
      <w:r>
        <w:rPr>
          <w:rFonts w:ascii="Verdana" w:hAnsi="Verdana" w:cs="Verdana"/>
          <w:lang w:eastAsia="ru-RU"/>
        </w:rPr>
        <w:t>тороне, в пользу которой состоялось решение с</w:t>
      </w:r>
      <w:r>
        <w:rPr>
          <w:rFonts w:ascii="Verdana" w:hAnsi="Verdana" w:cs="Verdana"/>
          <w:lang w:eastAsia="ru-RU"/>
        </w:rPr>
        <w:t>у</w:t>
      </w:r>
      <w:r>
        <w:rPr>
          <w:rFonts w:ascii="Verdana" w:hAnsi="Verdana" w:cs="Verdana"/>
          <w:lang w:eastAsia="ru-RU"/>
        </w:rPr>
        <w:t>да, суд присуждает возместить с другой стороны все понесенные по делу с</w:t>
      </w:r>
      <w:r>
        <w:rPr>
          <w:rFonts w:ascii="Verdana" w:hAnsi="Verdana" w:cs="Verdana"/>
          <w:lang w:eastAsia="ru-RU"/>
        </w:rPr>
        <w:t>у</w:t>
      </w:r>
      <w:r>
        <w:rPr>
          <w:rFonts w:ascii="Verdana" w:hAnsi="Verdana" w:cs="Verdana"/>
          <w:lang w:eastAsia="ru-RU"/>
        </w:rPr>
        <w:t>дебные расходы. Поскольку в удовлетворении иска Лавретьева А.Б. отказано, не могут быть удо</w:t>
      </w:r>
      <w:r>
        <w:rPr>
          <w:rFonts w:ascii="Verdana" w:hAnsi="Verdana" w:cs="Verdana"/>
          <w:lang w:eastAsia="ru-RU"/>
        </w:rPr>
        <w:t>влетворены его требования о взыскании судебных расходов.</w:t>
      </w:r>
    </w:p>
    <w:p w14:paraId="08D0FC02" w14:textId="77777777" w:rsidR="00740FA6" w:rsidRDefault="00A56240" w:rsidP="00740FA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erdana" w:hAnsi="Verdana" w:cs="Verdana"/>
          <w:lang w:eastAsia="ru-RU"/>
        </w:rPr>
      </w:pPr>
      <w:r>
        <w:rPr>
          <w:rFonts w:ascii="Verdana" w:hAnsi="Verdana" w:cs="Verdana"/>
          <w:lang w:eastAsia="ru-RU"/>
        </w:rPr>
        <w:t>В то же время подлежат удовлетворению требования ответчика о взыск</w:t>
      </w:r>
      <w:r>
        <w:rPr>
          <w:rFonts w:ascii="Verdana" w:hAnsi="Verdana" w:cs="Verdana"/>
          <w:lang w:eastAsia="ru-RU"/>
        </w:rPr>
        <w:t>а</w:t>
      </w:r>
      <w:r>
        <w:rPr>
          <w:rFonts w:ascii="Verdana" w:hAnsi="Verdana" w:cs="Verdana"/>
          <w:lang w:eastAsia="ru-RU"/>
        </w:rPr>
        <w:t>ние в его пользу с истца расходов по оплате государственной пошлины при п</w:t>
      </w:r>
      <w:r>
        <w:rPr>
          <w:rFonts w:ascii="Verdana" w:hAnsi="Verdana" w:cs="Verdana"/>
          <w:lang w:eastAsia="ru-RU"/>
        </w:rPr>
        <w:t>о</w:t>
      </w:r>
      <w:r>
        <w:rPr>
          <w:rFonts w:ascii="Verdana" w:hAnsi="Verdana" w:cs="Verdana"/>
          <w:lang w:eastAsia="ru-RU"/>
        </w:rPr>
        <w:t>даче апелляционной жалобы, которые подтверждены соответств</w:t>
      </w:r>
      <w:r>
        <w:rPr>
          <w:rFonts w:ascii="Verdana" w:hAnsi="Verdana" w:cs="Verdana"/>
          <w:lang w:eastAsia="ru-RU"/>
        </w:rPr>
        <w:t>ующим пл</w:t>
      </w:r>
      <w:r>
        <w:rPr>
          <w:rFonts w:ascii="Verdana" w:hAnsi="Verdana" w:cs="Verdana"/>
          <w:lang w:eastAsia="ru-RU"/>
        </w:rPr>
        <w:t>а</w:t>
      </w:r>
      <w:r>
        <w:rPr>
          <w:rFonts w:ascii="Verdana" w:hAnsi="Verdana" w:cs="Verdana"/>
          <w:lang w:eastAsia="ru-RU"/>
        </w:rPr>
        <w:t>тежным поручением (л.д.113),  в сумме 3 000 руб.</w:t>
      </w:r>
    </w:p>
    <w:p w14:paraId="546082FC" w14:textId="77777777" w:rsidR="00D04D29" w:rsidRDefault="00A56240" w:rsidP="00C203D0">
      <w:pPr>
        <w:spacing w:after="0" w:line="240" w:lineRule="auto"/>
        <w:ind w:firstLine="540"/>
        <w:jc w:val="both"/>
        <w:outlineLvl w:val="2"/>
        <w:rPr>
          <w:rFonts w:ascii="Verdana" w:hAnsi="Verdana" w:cs="Verdana"/>
        </w:rPr>
      </w:pPr>
      <w:r>
        <w:rPr>
          <w:rFonts w:ascii="Verdana" w:hAnsi="Verdana"/>
        </w:rPr>
        <w:t>Руководствуясь ст.</w:t>
      </w:r>
      <w:r>
        <w:rPr>
          <w:rFonts w:ascii="Verdana" w:hAnsi="Verdana"/>
        </w:rPr>
        <w:t>ст.328</w:t>
      </w:r>
      <w:r>
        <w:rPr>
          <w:rFonts w:ascii="Verdana" w:hAnsi="Verdana"/>
        </w:rPr>
        <w:t>,</w:t>
      </w:r>
      <w:r>
        <w:rPr>
          <w:rFonts w:ascii="Verdana" w:hAnsi="Verdana"/>
        </w:rPr>
        <w:t>329</w:t>
      </w:r>
      <w:r>
        <w:rPr>
          <w:rFonts w:ascii="Verdana" w:hAnsi="Verdana" w:cs="Verdana"/>
        </w:rPr>
        <w:t xml:space="preserve"> ГПК РФ</w:t>
      </w:r>
      <w:r>
        <w:rPr>
          <w:rFonts w:ascii="Verdana" w:hAnsi="Verdana"/>
        </w:rPr>
        <w:t>, суде</w:t>
      </w:r>
      <w:r>
        <w:rPr>
          <w:rFonts w:ascii="Verdana" w:hAnsi="Verdana"/>
        </w:rPr>
        <w:t>б</w:t>
      </w:r>
      <w:r>
        <w:rPr>
          <w:rFonts w:ascii="Verdana" w:hAnsi="Verdana"/>
        </w:rPr>
        <w:t xml:space="preserve">ная коллегия </w:t>
      </w:r>
    </w:p>
    <w:p w14:paraId="158DE879" w14:textId="77777777" w:rsidR="00D04D29" w:rsidRPr="0046239C" w:rsidRDefault="00A56240" w:rsidP="00D04D29">
      <w:pPr>
        <w:pStyle w:val="Style7"/>
        <w:widowControl/>
        <w:spacing w:line="240" w:lineRule="auto"/>
        <w:ind w:firstLine="709"/>
        <w:jc w:val="both"/>
        <w:rPr>
          <w:rStyle w:val="FontStyle13"/>
          <w:rFonts w:ascii="Verdana" w:hAnsi="Verdana"/>
          <w:sz w:val="22"/>
          <w:szCs w:val="22"/>
        </w:rPr>
      </w:pPr>
    </w:p>
    <w:p w14:paraId="001C2528" w14:textId="77777777" w:rsidR="00D04D29" w:rsidRPr="0046239C" w:rsidRDefault="00A56240" w:rsidP="00D04D29">
      <w:pPr>
        <w:pStyle w:val="Style7"/>
        <w:widowControl/>
        <w:spacing w:line="240" w:lineRule="auto"/>
        <w:ind w:firstLine="0"/>
        <w:jc w:val="center"/>
        <w:rPr>
          <w:rStyle w:val="FontStyle13"/>
          <w:rFonts w:ascii="Verdana" w:hAnsi="Verdana"/>
          <w:b/>
          <w:sz w:val="22"/>
          <w:szCs w:val="22"/>
        </w:rPr>
      </w:pPr>
      <w:r w:rsidRPr="0046239C">
        <w:rPr>
          <w:rStyle w:val="FontStyle13"/>
          <w:rFonts w:ascii="Verdana" w:hAnsi="Verdana"/>
          <w:b/>
          <w:sz w:val="22"/>
          <w:szCs w:val="22"/>
        </w:rPr>
        <w:t>о п р е д е л и л а:</w:t>
      </w:r>
    </w:p>
    <w:p w14:paraId="52CA0FAD" w14:textId="77777777" w:rsidR="00D04D29" w:rsidRPr="0046239C" w:rsidRDefault="00A56240" w:rsidP="00D04D29">
      <w:pPr>
        <w:pStyle w:val="Style7"/>
        <w:widowControl/>
        <w:spacing w:line="240" w:lineRule="auto"/>
        <w:ind w:firstLine="709"/>
        <w:jc w:val="center"/>
        <w:rPr>
          <w:rStyle w:val="FontStyle13"/>
          <w:rFonts w:ascii="Verdana" w:hAnsi="Verdana"/>
          <w:b/>
          <w:sz w:val="22"/>
          <w:szCs w:val="22"/>
        </w:rPr>
      </w:pPr>
    </w:p>
    <w:p w14:paraId="2CC836C4" w14:textId="77777777" w:rsidR="00740FA6" w:rsidRPr="00740FA6" w:rsidRDefault="00A56240" w:rsidP="00740FA6">
      <w:pPr>
        <w:pStyle w:val="Style7"/>
        <w:spacing w:line="240" w:lineRule="auto"/>
        <w:ind w:firstLine="709"/>
        <w:jc w:val="both"/>
        <w:rPr>
          <w:rStyle w:val="FontStyle13"/>
          <w:rFonts w:ascii="Verdana" w:hAnsi="Verdana"/>
          <w:sz w:val="22"/>
          <w:szCs w:val="22"/>
        </w:rPr>
      </w:pPr>
      <w:r w:rsidRPr="00740FA6">
        <w:rPr>
          <w:rStyle w:val="FontStyle13"/>
          <w:rFonts w:ascii="Verdana" w:hAnsi="Verdana"/>
          <w:sz w:val="22"/>
          <w:szCs w:val="22"/>
        </w:rPr>
        <w:t>решение Гагаринского районного суда г. Москвы от 17 января 2018 г. о</w:t>
      </w:r>
      <w:r w:rsidRPr="00740FA6">
        <w:rPr>
          <w:rStyle w:val="FontStyle13"/>
          <w:rFonts w:ascii="Verdana" w:hAnsi="Verdana"/>
          <w:sz w:val="22"/>
          <w:szCs w:val="22"/>
        </w:rPr>
        <w:t>т</w:t>
      </w:r>
      <w:r w:rsidRPr="00740FA6">
        <w:rPr>
          <w:rStyle w:val="FontStyle13"/>
          <w:rFonts w:ascii="Verdana" w:hAnsi="Verdana"/>
          <w:sz w:val="22"/>
          <w:szCs w:val="22"/>
        </w:rPr>
        <w:t>менить.</w:t>
      </w:r>
    </w:p>
    <w:p w14:paraId="17E9DA0B" w14:textId="77777777" w:rsidR="00740FA6" w:rsidRPr="00740FA6" w:rsidRDefault="00A56240" w:rsidP="00740FA6">
      <w:pPr>
        <w:pStyle w:val="Style7"/>
        <w:spacing w:line="240" w:lineRule="auto"/>
        <w:ind w:firstLine="709"/>
        <w:jc w:val="both"/>
        <w:rPr>
          <w:rStyle w:val="FontStyle13"/>
          <w:rFonts w:ascii="Verdana" w:hAnsi="Verdana"/>
          <w:sz w:val="22"/>
          <w:szCs w:val="22"/>
        </w:rPr>
      </w:pPr>
      <w:r w:rsidRPr="00740FA6">
        <w:rPr>
          <w:rStyle w:val="FontStyle13"/>
          <w:rFonts w:ascii="Verdana" w:hAnsi="Verdana"/>
          <w:sz w:val="22"/>
          <w:szCs w:val="22"/>
        </w:rPr>
        <w:t>В удовлетворении исковых требо</w:t>
      </w:r>
      <w:r>
        <w:rPr>
          <w:rStyle w:val="FontStyle13"/>
          <w:rFonts w:ascii="Verdana" w:hAnsi="Verdana"/>
          <w:sz w:val="22"/>
          <w:szCs w:val="22"/>
        </w:rPr>
        <w:t>ваний Лаврен</w:t>
      </w:r>
      <w:r>
        <w:rPr>
          <w:rStyle w:val="FontStyle13"/>
          <w:rFonts w:ascii="Verdana" w:hAnsi="Verdana"/>
          <w:sz w:val="22"/>
          <w:szCs w:val="22"/>
        </w:rPr>
        <w:t>тьева Анатолия Бори</w:t>
      </w:r>
      <w:r w:rsidRPr="00740FA6">
        <w:rPr>
          <w:rStyle w:val="FontStyle13"/>
          <w:rFonts w:ascii="Verdana" w:hAnsi="Verdana"/>
          <w:sz w:val="22"/>
          <w:szCs w:val="22"/>
        </w:rPr>
        <w:t>сов</w:t>
      </w:r>
      <w:r w:rsidRPr="00740FA6">
        <w:rPr>
          <w:rStyle w:val="FontStyle13"/>
          <w:rFonts w:ascii="Verdana" w:hAnsi="Verdana"/>
          <w:sz w:val="22"/>
          <w:szCs w:val="22"/>
        </w:rPr>
        <w:t>и</w:t>
      </w:r>
      <w:r w:rsidRPr="00740FA6">
        <w:rPr>
          <w:rStyle w:val="FontStyle13"/>
          <w:rFonts w:ascii="Verdana" w:hAnsi="Verdana"/>
          <w:sz w:val="22"/>
          <w:szCs w:val="22"/>
        </w:rPr>
        <w:t>ча к ПАО «Сбербанк России» о взыскании неосновательного обогащения отк</w:t>
      </w:r>
      <w:r w:rsidRPr="00740FA6">
        <w:rPr>
          <w:rStyle w:val="FontStyle13"/>
          <w:rFonts w:ascii="Verdana" w:hAnsi="Verdana"/>
          <w:sz w:val="22"/>
          <w:szCs w:val="22"/>
        </w:rPr>
        <w:t>а</w:t>
      </w:r>
      <w:r w:rsidRPr="00740FA6">
        <w:rPr>
          <w:rStyle w:val="FontStyle13"/>
          <w:rFonts w:ascii="Verdana" w:hAnsi="Verdana"/>
          <w:sz w:val="22"/>
          <w:szCs w:val="22"/>
        </w:rPr>
        <w:t>зать.</w:t>
      </w:r>
    </w:p>
    <w:p w14:paraId="015E8D80" w14:textId="77777777" w:rsidR="00D04D29" w:rsidRDefault="00A56240" w:rsidP="00740FA6">
      <w:pPr>
        <w:pStyle w:val="Style7"/>
        <w:widowControl/>
        <w:spacing w:line="240" w:lineRule="auto"/>
        <w:ind w:firstLine="709"/>
        <w:jc w:val="both"/>
        <w:rPr>
          <w:rStyle w:val="FontStyle13"/>
          <w:rFonts w:ascii="Verdana" w:hAnsi="Verdana"/>
          <w:b/>
          <w:sz w:val="22"/>
          <w:szCs w:val="22"/>
        </w:rPr>
      </w:pPr>
      <w:r w:rsidRPr="00740FA6">
        <w:rPr>
          <w:rStyle w:val="FontStyle13"/>
          <w:rFonts w:ascii="Verdana" w:hAnsi="Verdana"/>
          <w:sz w:val="22"/>
          <w:szCs w:val="22"/>
        </w:rPr>
        <w:t>Взыскать с Лаврентьева Анатолия</w:t>
      </w:r>
      <w:r>
        <w:rPr>
          <w:rStyle w:val="FontStyle13"/>
          <w:rFonts w:ascii="Verdana" w:hAnsi="Verdana"/>
          <w:sz w:val="22"/>
          <w:szCs w:val="22"/>
        </w:rPr>
        <w:t xml:space="preserve"> Борисовича в пользу  ПАО «Сбер</w:t>
      </w:r>
      <w:r w:rsidRPr="00740FA6">
        <w:rPr>
          <w:rStyle w:val="FontStyle13"/>
          <w:rFonts w:ascii="Verdana" w:hAnsi="Verdana"/>
          <w:sz w:val="22"/>
          <w:szCs w:val="22"/>
        </w:rPr>
        <w:t>банк России» расходы на оплату государственной пошлины при подаче апелляцио</w:t>
      </w:r>
      <w:r w:rsidRPr="00740FA6">
        <w:rPr>
          <w:rStyle w:val="FontStyle13"/>
          <w:rFonts w:ascii="Verdana" w:hAnsi="Verdana"/>
          <w:sz w:val="22"/>
          <w:szCs w:val="22"/>
        </w:rPr>
        <w:t>н</w:t>
      </w:r>
      <w:r w:rsidRPr="00740FA6">
        <w:rPr>
          <w:rStyle w:val="FontStyle13"/>
          <w:rFonts w:ascii="Verdana" w:hAnsi="Verdana"/>
          <w:sz w:val="22"/>
          <w:szCs w:val="22"/>
        </w:rPr>
        <w:t>ной жалобы в сумме</w:t>
      </w:r>
      <w:r w:rsidRPr="00740FA6">
        <w:rPr>
          <w:rStyle w:val="FontStyle13"/>
          <w:rFonts w:ascii="Verdana" w:hAnsi="Verdana"/>
          <w:sz w:val="22"/>
          <w:szCs w:val="22"/>
        </w:rPr>
        <w:t xml:space="preserve"> 3 000 (три тысячи) руб.</w:t>
      </w:r>
    </w:p>
    <w:p w14:paraId="23670F24" w14:textId="77777777" w:rsidR="00944A5E" w:rsidRDefault="00A56240" w:rsidP="00D04D29">
      <w:pPr>
        <w:pStyle w:val="Style7"/>
        <w:widowControl/>
        <w:spacing w:line="240" w:lineRule="auto"/>
        <w:ind w:firstLine="709"/>
        <w:jc w:val="both"/>
        <w:rPr>
          <w:rStyle w:val="FontStyle13"/>
          <w:rFonts w:ascii="Verdana" w:hAnsi="Verdana"/>
          <w:b/>
          <w:sz w:val="22"/>
          <w:szCs w:val="22"/>
        </w:rPr>
      </w:pPr>
    </w:p>
    <w:p w14:paraId="43BC8EED" w14:textId="77777777" w:rsidR="00740FA6" w:rsidRDefault="00A56240" w:rsidP="00D04D29">
      <w:pPr>
        <w:pStyle w:val="Style7"/>
        <w:widowControl/>
        <w:spacing w:line="240" w:lineRule="auto"/>
        <w:ind w:firstLine="709"/>
        <w:jc w:val="both"/>
        <w:rPr>
          <w:rStyle w:val="FontStyle13"/>
          <w:rFonts w:ascii="Verdana" w:hAnsi="Verdana"/>
          <w:b/>
          <w:sz w:val="22"/>
          <w:szCs w:val="22"/>
        </w:rPr>
      </w:pPr>
    </w:p>
    <w:p w14:paraId="33C3FDF1" w14:textId="77777777" w:rsidR="00D04D29" w:rsidRPr="0046239C" w:rsidRDefault="00A56240" w:rsidP="00D04D29">
      <w:pPr>
        <w:pStyle w:val="Style7"/>
        <w:widowControl/>
        <w:spacing w:line="240" w:lineRule="auto"/>
        <w:ind w:firstLine="0"/>
        <w:jc w:val="both"/>
        <w:rPr>
          <w:rStyle w:val="FontStyle13"/>
          <w:rFonts w:ascii="Verdana" w:hAnsi="Verdana"/>
          <w:b/>
          <w:sz w:val="22"/>
          <w:szCs w:val="22"/>
        </w:rPr>
      </w:pPr>
      <w:r w:rsidRPr="0046239C">
        <w:rPr>
          <w:rStyle w:val="FontStyle13"/>
          <w:rFonts w:ascii="Verdana" w:hAnsi="Verdana"/>
          <w:b/>
          <w:sz w:val="22"/>
          <w:szCs w:val="22"/>
        </w:rPr>
        <w:t>Председательствующий</w:t>
      </w:r>
    </w:p>
    <w:p w14:paraId="00F1CEA3" w14:textId="77777777" w:rsidR="00D04D29" w:rsidRDefault="00A56240" w:rsidP="00D04D29">
      <w:pPr>
        <w:pStyle w:val="Style7"/>
        <w:widowControl/>
        <w:spacing w:line="240" w:lineRule="auto"/>
        <w:ind w:firstLine="0"/>
        <w:jc w:val="both"/>
        <w:rPr>
          <w:rStyle w:val="FontStyle13"/>
          <w:rFonts w:ascii="Verdana" w:hAnsi="Verdana"/>
          <w:b/>
          <w:sz w:val="22"/>
          <w:szCs w:val="22"/>
        </w:rPr>
      </w:pPr>
    </w:p>
    <w:p w14:paraId="5790ECA6" w14:textId="77777777" w:rsidR="00D04D29" w:rsidRPr="00BD3034" w:rsidRDefault="00A56240" w:rsidP="00D04D29">
      <w:pPr>
        <w:pStyle w:val="Style7"/>
        <w:widowControl/>
        <w:spacing w:line="240" w:lineRule="auto"/>
        <w:ind w:firstLine="0"/>
        <w:jc w:val="both"/>
      </w:pPr>
      <w:r w:rsidRPr="0046239C">
        <w:rPr>
          <w:rStyle w:val="FontStyle13"/>
          <w:rFonts w:ascii="Verdana" w:hAnsi="Verdana"/>
          <w:b/>
          <w:sz w:val="22"/>
          <w:szCs w:val="22"/>
        </w:rPr>
        <w:t>Судьи</w:t>
      </w:r>
    </w:p>
    <w:p w14:paraId="6DD3874D" w14:textId="77777777" w:rsidR="002B095F" w:rsidRPr="00D04D29" w:rsidRDefault="00A56240" w:rsidP="00D04D29">
      <w:pPr>
        <w:rPr>
          <w:szCs w:val="24"/>
        </w:rPr>
      </w:pPr>
    </w:p>
    <w:sectPr w:rsidR="002B095F" w:rsidRPr="00D04D29" w:rsidSect="00A4339F">
      <w:headerReference w:type="even" r:id="rId7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4124A" w14:textId="77777777" w:rsidR="001D1244" w:rsidRDefault="00A56240">
      <w:pPr>
        <w:spacing w:after="0" w:line="240" w:lineRule="auto"/>
      </w:pPr>
      <w:r>
        <w:separator/>
      </w:r>
    </w:p>
  </w:endnote>
  <w:endnote w:type="continuationSeparator" w:id="0">
    <w:p w14:paraId="51AAD076" w14:textId="77777777" w:rsidR="001D1244" w:rsidRDefault="00A5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A88F6" w14:textId="77777777" w:rsidR="001D1244" w:rsidRDefault="00A56240">
      <w:pPr>
        <w:spacing w:after="0" w:line="240" w:lineRule="auto"/>
      </w:pPr>
      <w:r>
        <w:separator/>
      </w:r>
    </w:p>
  </w:footnote>
  <w:footnote w:type="continuationSeparator" w:id="0">
    <w:p w14:paraId="27737A08" w14:textId="77777777" w:rsidR="001D1244" w:rsidRDefault="00A56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4FC6B" w14:textId="77777777" w:rsidR="000C07E2" w:rsidRDefault="00A56240" w:rsidP="00CA5B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165485F1" w14:textId="77777777" w:rsidR="000C07E2" w:rsidRDefault="00A56240">
    <w:pPr>
      <w:pStyle w:val="a3"/>
    </w:pPr>
  </w:p>
  <w:p w14:paraId="43A325C6" w14:textId="77777777" w:rsidR="000C07E2" w:rsidRDefault="00A562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F68"/>
    <w:rsid w:val="00A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32FDF803"/>
  <w15:chartTrackingRefBased/>
  <w15:docId w15:val="{36DC3CC2-E78F-40F5-B9ED-E790872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F6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A82F68"/>
    <w:rPr>
      <w:sz w:val="22"/>
      <w:szCs w:val="22"/>
      <w:lang w:eastAsia="en-US"/>
    </w:rPr>
  </w:style>
  <w:style w:type="character" w:styleId="a5">
    <w:name w:val="page number"/>
    <w:rsid w:val="00A82F68"/>
  </w:style>
  <w:style w:type="paragraph" w:styleId="a6">
    <w:name w:val="footer"/>
    <w:basedOn w:val="a"/>
    <w:link w:val="a7"/>
    <w:uiPriority w:val="99"/>
    <w:semiHidden/>
    <w:unhideWhenUsed/>
    <w:rsid w:val="00F31B73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semiHidden/>
    <w:rsid w:val="00F31B73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F31B7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F31B73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D16A49"/>
    <w:pPr>
      <w:autoSpaceDE w:val="0"/>
      <w:autoSpaceDN w:val="0"/>
      <w:adjustRightInd w:val="0"/>
    </w:pPr>
    <w:rPr>
      <w:rFonts w:ascii="Verdana" w:eastAsia="Times New Roman" w:hAnsi="Verdana" w:cs="Verdana"/>
      <w:sz w:val="22"/>
      <w:szCs w:val="22"/>
      <w:lang w:val="ru-RU" w:eastAsia="ru-RU"/>
    </w:rPr>
  </w:style>
  <w:style w:type="character" w:customStyle="1" w:styleId="8">
    <w:name w:val="Основной текст (8)_"/>
    <w:link w:val="80"/>
    <w:rsid w:val="007715A1"/>
    <w:rPr>
      <w:rFonts w:ascii="Times New Roman" w:eastAsia="Times New Roman" w:hAnsi="Times New Roman"/>
      <w:sz w:val="27"/>
      <w:szCs w:val="27"/>
      <w:shd w:val="clear" w:color="auto" w:fill="FFFFFF"/>
    </w:rPr>
  </w:style>
  <w:style w:type="character" w:customStyle="1" w:styleId="8105pt">
    <w:name w:val="Основной текст (8) + 10;5 pt"/>
    <w:rsid w:val="007715A1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815pt">
    <w:name w:val="Основной текст (8) + 15 pt;Курсив"/>
    <w:rsid w:val="007715A1"/>
    <w:rPr>
      <w:rFonts w:ascii="Times New Roman" w:eastAsia="Times New Roman" w:hAnsi="Times New Roman"/>
      <w:i/>
      <w:iCs/>
      <w:sz w:val="30"/>
      <w:szCs w:val="3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715A1"/>
    <w:pPr>
      <w:shd w:val="clear" w:color="auto" w:fill="FFFFFF"/>
      <w:spacing w:before="1260" w:after="0" w:line="322" w:lineRule="exact"/>
    </w:pPr>
    <w:rPr>
      <w:rFonts w:ascii="Times New Roman" w:eastAsia="Times New Roman" w:hAnsi="Times New Roman"/>
      <w:sz w:val="27"/>
      <w:szCs w:val="27"/>
      <w:lang w:eastAsia="ru-RU"/>
    </w:rPr>
  </w:style>
  <w:style w:type="character" w:customStyle="1" w:styleId="16">
    <w:name w:val="Основной текст (16)_"/>
    <w:link w:val="160"/>
    <w:rsid w:val="00095F7E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095F7E"/>
    <w:pPr>
      <w:shd w:val="clear" w:color="auto" w:fill="FFFFFF"/>
      <w:spacing w:after="240" w:line="28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Основной текст_"/>
    <w:link w:val="1"/>
    <w:rsid w:val="0097295E"/>
    <w:rPr>
      <w:rFonts w:ascii="Times New Roman" w:eastAsia="Times New Roman" w:hAnsi="Times New Roman"/>
      <w:sz w:val="29"/>
      <w:szCs w:val="29"/>
      <w:shd w:val="clear" w:color="auto" w:fill="FFFFFF"/>
    </w:rPr>
  </w:style>
  <w:style w:type="character" w:customStyle="1" w:styleId="135pt">
    <w:name w:val="Основной текст + 13;5 pt"/>
    <w:rsid w:val="0097295E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a"/>
    <w:rsid w:val="0097295E"/>
    <w:pPr>
      <w:shd w:val="clear" w:color="auto" w:fill="FFFFFF"/>
      <w:spacing w:before="300" w:after="0" w:line="305" w:lineRule="exact"/>
    </w:pPr>
    <w:rPr>
      <w:rFonts w:ascii="Times New Roman" w:eastAsia="Times New Roman" w:hAnsi="Times New Roman"/>
      <w:sz w:val="29"/>
      <w:szCs w:val="29"/>
      <w:lang w:eastAsia="ru-RU"/>
    </w:rPr>
  </w:style>
  <w:style w:type="character" w:customStyle="1" w:styleId="4">
    <w:name w:val="Основной текст (4)_"/>
    <w:link w:val="40"/>
    <w:rsid w:val="004B5B7B"/>
    <w:rPr>
      <w:rFonts w:ascii="Times New Roman" w:eastAsia="Times New Roman" w:hAnsi="Times New Roman"/>
      <w:sz w:val="28"/>
      <w:szCs w:val="28"/>
      <w:shd w:val="clear" w:color="auto" w:fill="FFFFFF"/>
    </w:rPr>
  </w:style>
  <w:style w:type="character" w:customStyle="1" w:styleId="413pt">
    <w:name w:val="Основной текст (4) + 13 pt;Полужирный"/>
    <w:rsid w:val="004B5B7B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4B5B7B"/>
    <w:pPr>
      <w:shd w:val="clear" w:color="auto" w:fill="FFFFFF"/>
      <w:spacing w:after="0" w:line="312" w:lineRule="exact"/>
      <w:ind w:firstLine="76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">
    <w:name w:val="Основной текст (2)_"/>
    <w:rsid w:val="001B6A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0">
    <w:name w:val="Основной текст (2)"/>
    <w:basedOn w:val="2"/>
    <w:rsid w:val="001B6A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85pt">
    <w:name w:val="Основной текст (2) + 8;5 pt"/>
    <w:rsid w:val="00E268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415pt">
    <w:name w:val="Основной текст (4) + 15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415pt-1pt">
    <w:name w:val="Основной текст (4) + 15 pt;Интервал -1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30"/>
      <w:szCs w:val="30"/>
      <w:shd w:val="clear" w:color="auto" w:fill="FFFFFF"/>
      <w:lang w:val="en-US"/>
    </w:rPr>
  </w:style>
  <w:style w:type="character" w:customStyle="1" w:styleId="4435pt">
    <w:name w:val="Основной текст (4) + 43;5 pt;Курсив"/>
    <w:rsid w:val="004928F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87"/>
      <w:szCs w:val="87"/>
      <w:shd w:val="clear" w:color="auto" w:fill="FFFFFF"/>
    </w:rPr>
  </w:style>
  <w:style w:type="character" w:customStyle="1" w:styleId="4Candara-1pt">
    <w:name w:val="Основной текст (4) + Candara;Интервал -1 pt"/>
    <w:rsid w:val="004928F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20"/>
      <w:sz w:val="28"/>
      <w:szCs w:val="28"/>
      <w:shd w:val="clear" w:color="auto" w:fill="FFFFFF"/>
    </w:rPr>
  </w:style>
  <w:style w:type="character" w:customStyle="1" w:styleId="417pt">
    <w:name w:val="Основной текст (4) + 17 pt;Полужирный"/>
    <w:rsid w:val="004928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4"/>
      <w:szCs w:val="34"/>
      <w:shd w:val="clear" w:color="auto" w:fill="FFFFFF"/>
      <w:lang w:val="en-US"/>
    </w:rPr>
  </w:style>
  <w:style w:type="character" w:customStyle="1" w:styleId="4145pt">
    <w:name w:val="Основной текст (4) + 14;5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  <w:shd w:val="clear" w:color="auto" w:fill="FFFFFF"/>
    </w:rPr>
  </w:style>
  <w:style w:type="character" w:customStyle="1" w:styleId="6">
    <w:name w:val="Основной текст (6)_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</w:rPr>
  </w:style>
  <w:style w:type="character" w:customStyle="1" w:styleId="60">
    <w:name w:val="Основной текст (6)"/>
    <w:basedOn w:val="6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</w:rPr>
  </w:style>
  <w:style w:type="paragraph" w:customStyle="1" w:styleId="Style7">
    <w:name w:val="Style7"/>
    <w:basedOn w:val="a"/>
    <w:rsid w:val="00D04D29"/>
    <w:pPr>
      <w:widowControl w:val="0"/>
      <w:autoSpaceDE w:val="0"/>
      <w:autoSpaceDN w:val="0"/>
      <w:adjustRightInd w:val="0"/>
      <w:spacing w:after="0" w:line="406" w:lineRule="exact"/>
      <w:ind w:firstLine="766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rsid w:val="00D04D29"/>
    <w:rPr>
      <w:rFonts w:ascii="Times New Roman" w:hAnsi="Times New Roman" w:cs="Times New Roman"/>
      <w:sz w:val="34"/>
      <w:szCs w:val="34"/>
    </w:rPr>
  </w:style>
  <w:style w:type="character" w:customStyle="1" w:styleId="22">
    <w:name w:val="Заголовок №2 (2)_"/>
    <w:link w:val="220"/>
    <w:rsid w:val="00D04D29"/>
    <w:rPr>
      <w:color w:val="000000"/>
      <w:sz w:val="32"/>
      <w:szCs w:val="32"/>
      <w:lang w:val="ru" w:eastAsia="ru-RU" w:bidi="ar-SA"/>
    </w:rPr>
  </w:style>
  <w:style w:type="paragraph" w:customStyle="1" w:styleId="220">
    <w:name w:val="Заголовок №2 (2)"/>
    <w:basedOn w:val="a"/>
    <w:link w:val="22"/>
    <w:rsid w:val="00D04D29"/>
    <w:pPr>
      <w:shd w:val="clear" w:color="auto" w:fill="FFFFFF"/>
      <w:spacing w:before="360" w:after="60" w:line="0" w:lineRule="atLeast"/>
      <w:outlineLvl w:val="1"/>
    </w:pPr>
    <w:rPr>
      <w:rFonts w:ascii="Times New Roman" w:eastAsia="Times New Roman" w:hAnsi="Times New Roman"/>
      <w:color w:val="000000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