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4BB9" w14:textId="77777777" w:rsidR="009535C5" w:rsidRPr="00B24765" w:rsidRDefault="00910D36" w:rsidP="00B24765">
      <w:pPr>
        <w:ind w:firstLine="709"/>
        <w:jc w:val="both"/>
      </w:pPr>
      <w:bookmarkStart w:id="0" w:name="_GoBack"/>
      <w:bookmarkEnd w:id="0"/>
      <w:r w:rsidRPr="00B24765">
        <w:t xml:space="preserve">Судья: </w:t>
      </w:r>
      <w:r w:rsidRPr="00B24765">
        <w:t>Фигурина Н.Н.</w:t>
      </w:r>
      <w:r w:rsidRPr="00B24765">
        <w:tab/>
      </w:r>
      <w:r w:rsidRPr="00B24765">
        <w:tab/>
      </w:r>
      <w:r w:rsidRPr="00B24765">
        <w:tab/>
        <w:t xml:space="preserve">           </w:t>
      </w:r>
      <w:r w:rsidRPr="00B24765">
        <w:tab/>
        <w:t>Гражданское дело № 33-</w:t>
      </w:r>
      <w:r w:rsidRPr="00B24765">
        <w:t>27119</w:t>
      </w:r>
    </w:p>
    <w:p w14:paraId="1F49AA90" w14:textId="77777777" w:rsidR="009535C5" w:rsidRPr="00B24765" w:rsidRDefault="00910D36" w:rsidP="00B24765">
      <w:pPr>
        <w:ind w:firstLine="709"/>
        <w:jc w:val="both"/>
        <w:rPr>
          <w:b/>
        </w:rPr>
      </w:pPr>
    </w:p>
    <w:p w14:paraId="68210C2F" w14:textId="77777777" w:rsidR="009535C5" w:rsidRPr="00B24765" w:rsidRDefault="00910D36" w:rsidP="00B24765">
      <w:pPr>
        <w:ind w:firstLine="709"/>
        <w:jc w:val="center"/>
        <w:rPr>
          <w:b/>
        </w:rPr>
      </w:pPr>
      <w:r w:rsidRPr="00B24765">
        <w:rPr>
          <w:b/>
        </w:rPr>
        <w:t>АПЕЛЛЯЦИОННОЕ  ОПРЕДЕЛЕНИЕ</w:t>
      </w:r>
    </w:p>
    <w:p w14:paraId="56DD57EA" w14:textId="77777777" w:rsidR="009535C5" w:rsidRPr="00B24765" w:rsidRDefault="00910D36" w:rsidP="00B24765">
      <w:pPr>
        <w:ind w:firstLine="709"/>
        <w:jc w:val="both"/>
      </w:pPr>
    </w:p>
    <w:p w14:paraId="04829AFB" w14:textId="77777777" w:rsidR="00813DF6" w:rsidRPr="00B24765" w:rsidRDefault="00910D36" w:rsidP="00B24765">
      <w:pPr>
        <w:ind w:firstLine="709"/>
        <w:jc w:val="both"/>
      </w:pPr>
      <w:r w:rsidRPr="00B24765">
        <w:t>22</w:t>
      </w:r>
      <w:r w:rsidRPr="00B24765">
        <w:t xml:space="preserve"> </w:t>
      </w:r>
      <w:r w:rsidRPr="00B24765">
        <w:t>июня</w:t>
      </w:r>
      <w:r w:rsidRPr="00B24765">
        <w:t xml:space="preserve"> 2018 года </w:t>
      </w:r>
    </w:p>
    <w:p w14:paraId="21804309" w14:textId="77777777" w:rsidR="00813DF6" w:rsidRPr="00B24765" w:rsidRDefault="00910D36" w:rsidP="00B24765">
      <w:pPr>
        <w:ind w:firstLine="709"/>
        <w:jc w:val="both"/>
      </w:pPr>
    </w:p>
    <w:p w14:paraId="50987E6B" w14:textId="77777777" w:rsidR="009535C5" w:rsidRPr="00B24765" w:rsidRDefault="00910D36" w:rsidP="00B24765">
      <w:pPr>
        <w:ind w:firstLine="709"/>
        <w:jc w:val="both"/>
      </w:pPr>
      <w:r w:rsidRPr="00B24765">
        <w:t xml:space="preserve">Судебная коллегия по гражданским делам Московского городского суда в составе председательствующего  </w:t>
      </w:r>
      <w:r w:rsidRPr="00B24765">
        <w:t>Самохиной Н.А.</w:t>
      </w:r>
    </w:p>
    <w:p w14:paraId="0536BA06" w14:textId="77777777" w:rsidR="009535C5" w:rsidRPr="00B24765" w:rsidRDefault="00910D36" w:rsidP="00B24765">
      <w:pPr>
        <w:ind w:firstLine="709"/>
        <w:jc w:val="both"/>
      </w:pPr>
      <w:r w:rsidRPr="00B24765">
        <w:t xml:space="preserve">судей </w:t>
      </w:r>
      <w:r w:rsidRPr="00B24765">
        <w:t>Андреевой И.Ю., Родиной</w:t>
      </w:r>
      <w:r w:rsidRPr="00B24765">
        <w:t xml:space="preserve"> Т.В.</w:t>
      </w:r>
    </w:p>
    <w:p w14:paraId="1F8B21EB" w14:textId="77777777" w:rsidR="009535C5" w:rsidRPr="00B24765" w:rsidRDefault="00910D36" w:rsidP="00B24765">
      <w:pPr>
        <w:ind w:firstLine="709"/>
        <w:jc w:val="both"/>
      </w:pPr>
      <w:r w:rsidRPr="00B24765">
        <w:t xml:space="preserve">при секретаре </w:t>
      </w:r>
      <w:r w:rsidRPr="00B24765">
        <w:t>Науменко Д.Н.</w:t>
      </w:r>
    </w:p>
    <w:p w14:paraId="37A0EE84" w14:textId="77777777" w:rsidR="00813DF6" w:rsidRPr="00B24765" w:rsidRDefault="00910D36" w:rsidP="00B24765">
      <w:pPr>
        <w:ind w:firstLine="709"/>
        <w:jc w:val="both"/>
      </w:pPr>
      <w:r w:rsidRPr="00B24765">
        <w:t xml:space="preserve">заслушав в открытом судебном заседании по докладу судьи </w:t>
      </w:r>
      <w:r w:rsidRPr="00B24765">
        <w:t>Родиной Т.В.</w:t>
      </w:r>
      <w:r w:rsidRPr="00B24765">
        <w:t xml:space="preserve"> </w:t>
      </w:r>
      <w:r w:rsidRPr="00B24765">
        <w:t>дело по апелляционн</w:t>
      </w:r>
      <w:r w:rsidRPr="00B24765">
        <w:t>ым</w:t>
      </w:r>
      <w:r w:rsidRPr="00B24765">
        <w:t xml:space="preserve"> жалоб</w:t>
      </w:r>
      <w:r w:rsidRPr="00B24765">
        <w:t>ам</w:t>
      </w:r>
      <w:r w:rsidRPr="00B24765">
        <w:t xml:space="preserve"> истца </w:t>
      </w:r>
      <w:r w:rsidRPr="00B24765">
        <w:t xml:space="preserve"> </w:t>
      </w:r>
      <w:r w:rsidRPr="00B24765">
        <w:t>Захарчука Н</w:t>
      </w:r>
      <w:r w:rsidRPr="00B24765">
        <w:t>.</w:t>
      </w:r>
      <w:r w:rsidRPr="00B24765">
        <w:t>В</w:t>
      </w:r>
      <w:r w:rsidRPr="00B24765">
        <w:t>.</w:t>
      </w:r>
      <w:r w:rsidRPr="00B24765">
        <w:t>,</w:t>
      </w:r>
      <w:r w:rsidRPr="00B24765">
        <w:t xml:space="preserve"> ответчика </w:t>
      </w:r>
      <w:r w:rsidRPr="00B24765">
        <w:t xml:space="preserve"> ООО СК «Сбербанк страхование жизни</w:t>
      </w:r>
      <w:r w:rsidRPr="00B24765">
        <w:rPr>
          <w:spacing w:val="-10"/>
        </w:rPr>
        <w:t>»</w:t>
      </w:r>
      <w:r w:rsidRPr="00B24765">
        <w:rPr>
          <w:spacing w:val="-10"/>
        </w:rPr>
        <w:t xml:space="preserve"> </w:t>
      </w:r>
      <w:r w:rsidRPr="00B24765">
        <w:t xml:space="preserve">на решение </w:t>
      </w:r>
      <w:r w:rsidRPr="00B24765">
        <w:t>Никули</w:t>
      </w:r>
      <w:r w:rsidRPr="00B24765">
        <w:t xml:space="preserve">нского районного суда г. Москвы от </w:t>
      </w:r>
      <w:r w:rsidRPr="00B24765">
        <w:t>3</w:t>
      </w:r>
      <w:r w:rsidRPr="00B24765">
        <w:t>1 окт</w:t>
      </w:r>
      <w:r w:rsidRPr="00B24765">
        <w:t xml:space="preserve">ября 2017 года, которым постановлено: </w:t>
      </w:r>
    </w:p>
    <w:p w14:paraId="33EB15FF" w14:textId="77777777" w:rsidR="00813DF6" w:rsidRPr="00B24765" w:rsidRDefault="00910D36" w:rsidP="00B24765">
      <w:pPr>
        <w:ind w:firstLine="709"/>
        <w:jc w:val="both"/>
      </w:pPr>
      <w:r w:rsidRPr="00B24765">
        <w:t xml:space="preserve">исковые требования Захарчука </w:t>
      </w:r>
      <w:r>
        <w:t>*</w:t>
      </w:r>
      <w:r w:rsidRPr="00B24765">
        <w:t xml:space="preserve"> к ООО СК «Сбербанк страхование жизни» о защите прав потребителя, взыскании остатка страховой суммы,  неустойки, процентов, судебных расходов, компенсации морального вреда, взыскании</w:t>
      </w:r>
      <w:r w:rsidRPr="00B24765">
        <w:t xml:space="preserve"> штрафа  – удовлетворить частично. </w:t>
      </w:r>
    </w:p>
    <w:p w14:paraId="5CB79B85" w14:textId="77777777" w:rsidR="00813DF6" w:rsidRPr="00B24765" w:rsidRDefault="00910D36" w:rsidP="00B24765">
      <w:pPr>
        <w:ind w:firstLine="709"/>
        <w:jc w:val="both"/>
      </w:pPr>
      <w:r w:rsidRPr="00B24765">
        <w:t xml:space="preserve">Взыскать с ООО СК «Сбербанк страхование жизни» в пользу Захарчука </w:t>
      </w:r>
      <w:r>
        <w:t>*</w:t>
      </w:r>
      <w:r w:rsidRPr="00B24765">
        <w:t xml:space="preserve"> страховую сумму в размере 52 908 руб. 86 коп., неустойку в размере 89 450, 50 коп., проценты за пользование чужими денежными средствами в размере </w:t>
      </w:r>
      <w:r w:rsidRPr="00B24765">
        <w:rPr>
          <w:bCs/>
        </w:rPr>
        <w:t>1554,6</w:t>
      </w:r>
      <w:r w:rsidRPr="00B24765">
        <w:rPr>
          <w:bCs/>
        </w:rPr>
        <w:t>5 руб., к</w:t>
      </w:r>
      <w:r w:rsidRPr="00B24765">
        <w:t>омпенсацию морального вреда в размере 10 000 руб., расходы на оплату услуг представителя в размере 20 000 руб., штраф за отказ в добровольном порядке удовлетворить требования потребителя в размере 76 957 руб. 00 коп., в остальной части иска  - отк</w:t>
      </w:r>
      <w:r w:rsidRPr="00B24765">
        <w:t xml:space="preserve">азать. </w:t>
      </w:r>
    </w:p>
    <w:p w14:paraId="0AD62CE3" w14:textId="77777777" w:rsidR="00B23380" w:rsidRPr="00B24765" w:rsidRDefault="00910D36" w:rsidP="00B24765">
      <w:pPr>
        <w:ind w:firstLine="709"/>
        <w:jc w:val="both"/>
        <w:rPr>
          <w:lang w:eastAsia="ru-RU"/>
        </w:rPr>
      </w:pPr>
      <w:r w:rsidRPr="00B24765">
        <w:rPr>
          <w:lang w:eastAsia="ru-RU"/>
        </w:rPr>
        <w:t>Взыскать с ООО СК «Сбербанк страхование жизни» государственную пошлину  в доход бюджета г. Москвы в размере 4 078  руб. 28 коп.</w:t>
      </w:r>
    </w:p>
    <w:p w14:paraId="5584C5B3" w14:textId="77777777" w:rsidR="00B23380" w:rsidRPr="00B24765" w:rsidRDefault="00910D36" w:rsidP="00B24765">
      <w:pPr>
        <w:ind w:firstLine="709"/>
        <w:jc w:val="both"/>
        <w:rPr>
          <w:b/>
        </w:rPr>
      </w:pPr>
    </w:p>
    <w:p w14:paraId="61A13792" w14:textId="77777777" w:rsidR="009535C5" w:rsidRPr="00B24765" w:rsidRDefault="00910D36" w:rsidP="00B24765">
      <w:pPr>
        <w:ind w:firstLine="709"/>
        <w:jc w:val="center"/>
        <w:rPr>
          <w:b/>
        </w:rPr>
      </w:pPr>
      <w:r w:rsidRPr="00B24765">
        <w:rPr>
          <w:b/>
        </w:rPr>
        <w:t>УСТАНОВИЛА:</w:t>
      </w:r>
    </w:p>
    <w:p w14:paraId="00DDCA30" w14:textId="77777777" w:rsidR="009535C5" w:rsidRPr="00B24765" w:rsidRDefault="00910D36" w:rsidP="00B24765">
      <w:pPr>
        <w:ind w:firstLine="709"/>
        <w:jc w:val="both"/>
        <w:rPr>
          <w:b/>
        </w:rPr>
      </w:pPr>
    </w:p>
    <w:p w14:paraId="57A2475D" w14:textId="77777777" w:rsidR="00B23380" w:rsidRPr="00B24765" w:rsidRDefault="00910D36" w:rsidP="00B24765">
      <w:pPr>
        <w:ind w:firstLine="709"/>
        <w:jc w:val="both"/>
        <w:rPr>
          <w:rStyle w:val="FontStyle49"/>
          <w:sz w:val="24"/>
          <w:szCs w:val="24"/>
        </w:rPr>
      </w:pPr>
      <w:r w:rsidRPr="00B24765">
        <w:t xml:space="preserve">Истец Захарчук Н.В. обратился в суд с иском к ответчику ООО СК «Сбербанк страхование жизни» о защите прав </w:t>
      </w:r>
      <w:r w:rsidRPr="00B24765">
        <w:t>потребителя,  признании установления второй группы инвалидности страховым случаем, взыскании с ответчика в пользу ПАО «Сбербанк»  781 890 руб. 59 коп. в счет погашения задолженности по кредитному договору, признании обязательств истца  перед ПАО «Сбербанк»</w:t>
      </w:r>
      <w:r w:rsidRPr="00B24765">
        <w:t xml:space="preserve"> по кредитному договору № 40194967 от 31.05.2016г. исполненными в полном объеме, взыскании с ответчика в пользу истца остатка страховой суммы в размере 117 109 руб. 41 коп., взыскании неустойки в размере 899 000 руб. 00 коп., расходов на представителя в ра</w:t>
      </w:r>
      <w:r w:rsidRPr="00B24765">
        <w:t>зм</w:t>
      </w:r>
      <w:r w:rsidRPr="00B24765">
        <w:t>ере 40 000 руб. 00 коп., расходов</w:t>
      </w:r>
      <w:r w:rsidRPr="00B24765">
        <w:t xml:space="preserve"> на нотариальное удостоверение доверенности  в размере 1 700 руб., компенсации морального вреда в размере 20 000 руб., взыскании штрафа за неудовлетворение в добровольном порядке  требований истца в размере 50% от  суммы,</w:t>
      </w:r>
      <w:r w:rsidRPr="00B24765">
        <w:t xml:space="preserve"> присужденной судом в пользу потребителя. Исковые требования мотивированы тем, что </w:t>
      </w:r>
      <w:r w:rsidRPr="00B24765">
        <w:rPr>
          <w:rStyle w:val="FontStyle49"/>
          <w:sz w:val="24"/>
          <w:szCs w:val="24"/>
        </w:rPr>
        <w:t xml:space="preserve">31.05.2016 </w:t>
      </w:r>
      <w:r w:rsidRPr="00B24765">
        <w:rPr>
          <w:rStyle w:val="FontStyle49"/>
          <w:spacing w:val="-20"/>
          <w:sz w:val="24"/>
          <w:szCs w:val="24"/>
        </w:rPr>
        <w:t>г.</w:t>
      </w:r>
      <w:r w:rsidRPr="00B24765">
        <w:rPr>
          <w:rStyle w:val="FontStyle49"/>
          <w:sz w:val="24"/>
          <w:szCs w:val="24"/>
        </w:rPr>
        <w:t xml:space="preserve"> истец заключил с ПАО «Сбербанк</w:t>
      </w:r>
      <w:r w:rsidRPr="00B24765">
        <w:rPr>
          <w:rStyle w:val="FontStyle49"/>
          <w:sz w:val="24"/>
          <w:szCs w:val="24"/>
        </w:rPr>
        <w:t xml:space="preserve"> России</w:t>
      </w:r>
      <w:r w:rsidRPr="00B24765">
        <w:rPr>
          <w:rStyle w:val="FontStyle49"/>
          <w:sz w:val="24"/>
          <w:szCs w:val="24"/>
        </w:rPr>
        <w:t>» кредитный договор № 40194967 на сумму 899 000 руб. 00 коп.</w:t>
      </w:r>
      <w:r w:rsidRPr="00B24765">
        <w:rPr>
          <w:rStyle w:val="FontStyle49"/>
          <w:sz w:val="24"/>
          <w:szCs w:val="24"/>
        </w:rPr>
        <w:t xml:space="preserve"> </w:t>
      </w:r>
      <w:r w:rsidRPr="00B24765">
        <w:rPr>
          <w:rStyle w:val="FontStyle49"/>
          <w:sz w:val="24"/>
          <w:szCs w:val="24"/>
        </w:rPr>
        <w:t xml:space="preserve">В тот же </w:t>
      </w:r>
      <w:r w:rsidRPr="00B24765">
        <w:rPr>
          <w:rStyle w:val="FontStyle52"/>
          <w:sz w:val="24"/>
          <w:szCs w:val="24"/>
        </w:rPr>
        <w:t xml:space="preserve">день </w:t>
      </w:r>
      <w:r w:rsidRPr="00B24765">
        <w:rPr>
          <w:rStyle w:val="FontStyle49"/>
          <w:sz w:val="24"/>
          <w:szCs w:val="24"/>
        </w:rPr>
        <w:t xml:space="preserve">истцом подписано и подано в ООО </w:t>
      </w:r>
      <w:r w:rsidRPr="00B24765">
        <w:rPr>
          <w:rStyle w:val="FontStyle49"/>
          <w:sz w:val="24"/>
          <w:szCs w:val="24"/>
        </w:rPr>
        <w:t xml:space="preserve">СК </w:t>
      </w:r>
      <w:r w:rsidRPr="00B24765">
        <w:rPr>
          <w:rStyle w:val="FontStyle49"/>
          <w:sz w:val="24"/>
          <w:szCs w:val="24"/>
        </w:rPr>
        <w:t>«Сбербанк ст</w:t>
      </w:r>
      <w:r w:rsidRPr="00B24765">
        <w:rPr>
          <w:rStyle w:val="FontStyle49"/>
          <w:sz w:val="24"/>
          <w:szCs w:val="24"/>
        </w:rPr>
        <w:t>рахование жизни» заявление на страхование по программе добровольного страхования жизни и здоровья заемщика № Р0011663559 и оплачена страховая премия за подключение к Программе страхования в размере 89 450 руб. 50 коп.</w:t>
      </w:r>
      <w:r w:rsidRPr="00B24765">
        <w:rPr>
          <w:rStyle w:val="FontStyle49"/>
          <w:sz w:val="24"/>
          <w:szCs w:val="24"/>
        </w:rPr>
        <w:t xml:space="preserve"> </w:t>
      </w:r>
      <w:r w:rsidRPr="00B24765">
        <w:rPr>
          <w:rStyle w:val="FontStyle49"/>
          <w:sz w:val="24"/>
          <w:szCs w:val="24"/>
        </w:rPr>
        <w:t>По условиям участия в Программе добров</w:t>
      </w:r>
      <w:r w:rsidRPr="00B24765">
        <w:rPr>
          <w:rStyle w:val="FontStyle49"/>
          <w:sz w:val="24"/>
          <w:szCs w:val="24"/>
        </w:rPr>
        <w:t>ольного страхования жизни и здоровья заемщика (применяемых в отношении Застрахованных лип, принятых на страхование</w:t>
      </w:r>
      <w:r w:rsidRPr="00B24765">
        <w:rPr>
          <w:rStyle w:val="FontStyle49"/>
          <w:sz w:val="24"/>
          <w:szCs w:val="24"/>
        </w:rPr>
        <w:t>,</w:t>
      </w:r>
      <w:r w:rsidRPr="00B24765">
        <w:rPr>
          <w:rStyle w:val="FontStyle49"/>
          <w:sz w:val="24"/>
          <w:szCs w:val="24"/>
        </w:rPr>
        <w:t xml:space="preserve"> начиная с 21.03.2016 </w:t>
      </w:r>
      <w:r w:rsidRPr="00B24765">
        <w:rPr>
          <w:rStyle w:val="FontStyle49"/>
          <w:spacing w:val="-20"/>
          <w:sz w:val="24"/>
          <w:szCs w:val="24"/>
        </w:rPr>
        <w:t>г.)</w:t>
      </w:r>
      <w:r w:rsidRPr="00B24765">
        <w:rPr>
          <w:rStyle w:val="FontStyle49"/>
          <w:sz w:val="24"/>
          <w:szCs w:val="24"/>
        </w:rPr>
        <w:t xml:space="preserve"> в случае установления застрахованному лицу </w:t>
      </w:r>
      <w:r w:rsidRPr="00B24765">
        <w:rPr>
          <w:rStyle w:val="FontStyle52"/>
          <w:sz w:val="24"/>
          <w:szCs w:val="24"/>
        </w:rPr>
        <w:t xml:space="preserve">инвалидности </w:t>
      </w:r>
      <w:r w:rsidRPr="00B24765">
        <w:rPr>
          <w:rStyle w:val="FontStyle49"/>
          <w:sz w:val="24"/>
          <w:szCs w:val="24"/>
        </w:rPr>
        <w:t>2-ой группы выплачивается страховая сумма в размере 899 000</w:t>
      </w:r>
      <w:r w:rsidRPr="00B24765">
        <w:rPr>
          <w:rStyle w:val="FontStyle49"/>
          <w:sz w:val="24"/>
          <w:szCs w:val="24"/>
        </w:rPr>
        <w:t xml:space="preserve"> руб. 00 коп.</w:t>
      </w:r>
      <w:r w:rsidRPr="00B24765">
        <w:rPr>
          <w:rStyle w:val="FontStyle49"/>
          <w:sz w:val="24"/>
          <w:szCs w:val="24"/>
        </w:rPr>
        <w:t xml:space="preserve"> </w:t>
      </w:r>
      <w:r w:rsidRPr="00B24765">
        <w:rPr>
          <w:rStyle w:val="FontStyle49"/>
          <w:sz w:val="24"/>
          <w:szCs w:val="24"/>
        </w:rPr>
        <w:t xml:space="preserve"> </w:t>
      </w:r>
      <w:r w:rsidRPr="00B24765">
        <w:rPr>
          <w:rStyle w:val="FontStyle49"/>
          <w:sz w:val="24"/>
          <w:szCs w:val="24"/>
        </w:rPr>
        <w:t xml:space="preserve">27.01.2017 </w:t>
      </w:r>
      <w:r w:rsidRPr="00B24765">
        <w:rPr>
          <w:rStyle w:val="FontStyle49"/>
          <w:spacing w:val="-20"/>
          <w:sz w:val="24"/>
          <w:szCs w:val="24"/>
        </w:rPr>
        <w:t>г.</w:t>
      </w:r>
      <w:r w:rsidRPr="00B24765">
        <w:rPr>
          <w:rStyle w:val="FontStyle49"/>
          <w:sz w:val="24"/>
          <w:szCs w:val="24"/>
        </w:rPr>
        <w:t xml:space="preserve"> истцу впервые установлена вторая группа </w:t>
      </w:r>
      <w:r w:rsidRPr="00B24765">
        <w:rPr>
          <w:rStyle w:val="FontStyle52"/>
          <w:sz w:val="24"/>
          <w:szCs w:val="24"/>
        </w:rPr>
        <w:t xml:space="preserve">инвалидности </w:t>
      </w:r>
      <w:r w:rsidRPr="00B24765">
        <w:rPr>
          <w:rStyle w:val="FontStyle49"/>
          <w:sz w:val="24"/>
          <w:szCs w:val="24"/>
        </w:rPr>
        <w:t>и выдана справка серии МСЭ-2015 № 2157193.</w:t>
      </w:r>
      <w:r w:rsidRPr="00B24765">
        <w:rPr>
          <w:rStyle w:val="FontStyle49"/>
          <w:sz w:val="24"/>
          <w:szCs w:val="24"/>
        </w:rPr>
        <w:t xml:space="preserve"> </w:t>
      </w:r>
      <w:r w:rsidRPr="00B24765">
        <w:rPr>
          <w:rStyle w:val="FontStyle49"/>
          <w:sz w:val="24"/>
          <w:szCs w:val="24"/>
        </w:rPr>
        <w:t xml:space="preserve">В связи с наступлением страхового случая истец дважды (30.03.2017 </w:t>
      </w:r>
      <w:r w:rsidRPr="00B24765">
        <w:rPr>
          <w:rStyle w:val="FontStyle49"/>
          <w:spacing w:val="-20"/>
          <w:sz w:val="24"/>
          <w:szCs w:val="24"/>
        </w:rPr>
        <w:t xml:space="preserve">г. </w:t>
      </w:r>
      <w:r w:rsidRPr="00B24765">
        <w:rPr>
          <w:rStyle w:val="FontStyle49"/>
          <w:sz w:val="24"/>
          <w:szCs w:val="24"/>
        </w:rPr>
        <w:t xml:space="preserve">и 25.04.2017 </w:t>
      </w:r>
      <w:r w:rsidRPr="00B24765">
        <w:rPr>
          <w:rStyle w:val="FontStyle49"/>
          <w:spacing w:val="-20"/>
          <w:sz w:val="24"/>
          <w:szCs w:val="24"/>
        </w:rPr>
        <w:t>г.)</w:t>
      </w:r>
      <w:r w:rsidRPr="00B24765">
        <w:rPr>
          <w:rStyle w:val="FontStyle49"/>
          <w:sz w:val="24"/>
          <w:szCs w:val="24"/>
        </w:rPr>
        <w:t xml:space="preserve"> обращался к ответчику с целью получения страх</w:t>
      </w:r>
      <w:r w:rsidRPr="00B24765">
        <w:rPr>
          <w:rStyle w:val="FontStyle49"/>
          <w:sz w:val="24"/>
          <w:szCs w:val="24"/>
        </w:rPr>
        <w:t xml:space="preserve">овой выплаты, предоставив все необходимые </w:t>
      </w:r>
      <w:r w:rsidRPr="00B24765">
        <w:rPr>
          <w:rStyle w:val="FontStyle49"/>
          <w:sz w:val="24"/>
          <w:szCs w:val="24"/>
        </w:rPr>
        <w:lastRenderedPageBreak/>
        <w:t xml:space="preserve">документы. На </w:t>
      </w:r>
      <w:r w:rsidRPr="00B24765">
        <w:rPr>
          <w:rStyle w:val="FontStyle52"/>
          <w:sz w:val="24"/>
          <w:szCs w:val="24"/>
        </w:rPr>
        <w:t xml:space="preserve">что, </w:t>
      </w:r>
      <w:r w:rsidRPr="00B24765">
        <w:rPr>
          <w:rStyle w:val="FontStyle49"/>
          <w:sz w:val="24"/>
          <w:szCs w:val="24"/>
        </w:rPr>
        <w:t xml:space="preserve">12.04.2017 </w:t>
      </w:r>
      <w:r w:rsidRPr="00B24765">
        <w:rPr>
          <w:rStyle w:val="FontStyle52"/>
          <w:sz w:val="24"/>
          <w:szCs w:val="24"/>
        </w:rPr>
        <w:t xml:space="preserve">г. </w:t>
      </w:r>
      <w:r w:rsidRPr="00B24765">
        <w:rPr>
          <w:rStyle w:val="FontStyle49"/>
          <w:sz w:val="24"/>
          <w:szCs w:val="24"/>
        </w:rPr>
        <w:t xml:space="preserve">получил письменный ответ № 05-08-02/2288, в </w:t>
      </w:r>
      <w:r w:rsidRPr="00B24765">
        <w:rPr>
          <w:rStyle w:val="FontStyle52"/>
          <w:sz w:val="24"/>
          <w:szCs w:val="24"/>
        </w:rPr>
        <w:t xml:space="preserve">котором </w:t>
      </w:r>
      <w:r w:rsidRPr="00B24765">
        <w:rPr>
          <w:rStyle w:val="FontStyle49"/>
          <w:sz w:val="24"/>
          <w:szCs w:val="24"/>
        </w:rPr>
        <w:t>указанно, что ответчик, изучив предоставленные документы, заключил следующее: «Заболевание, приведшее к установлению второй групп</w:t>
      </w:r>
      <w:r w:rsidRPr="00B24765">
        <w:rPr>
          <w:rStyle w:val="FontStyle49"/>
          <w:sz w:val="24"/>
          <w:szCs w:val="24"/>
        </w:rPr>
        <w:t xml:space="preserve">ы инвалидности Захарчуку </w:t>
      </w:r>
      <w:r w:rsidRPr="00B24765">
        <w:rPr>
          <w:rStyle w:val="FontStyle52"/>
          <w:sz w:val="24"/>
          <w:szCs w:val="24"/>
        </w:rPr>
        <w:t xml:space="preserve">Н.В. </w:t>
      </w:r>
      <w:r w:rsidRPr="00B24765">
        <w:rPr>
          <w:rStyle w:val="FontStyle49"/>
          <w:sz w:val="24"/>
          <w:szCs w:val="24"/>
        </w:rPr>
        <w:t xml:space="preserve">имелось у него до даты заключения Договора </w:t>
      </w:r>
      <w:r w:rsidRPr="00B24765">
        <w:rPr>
          <w:rStyle w:val="FontStyle52"/>
          <w:sz w:val="24"/>
          <w:szCs w:val="24"/>
        </w:rPr>
        <w:t xml:space="preserve">страхования» </w:t>
      </w:r>
      <w:r w:rsidRPr="00B24765">
        <w:rPr>
          <w:rStyle w:val="FontStyle49"/>
          <w:sz w:val="24"/>
          <w:szCs w:val="24"/>
        </w:rPr>
        <w:t xml:space="preserve">и не признал случай страховым и 11.05.2017 </w:t>
      </w:r>
      <w:r w:rsidRPr="00B24765">
        <w:rPr>
          <w:rStyle w:val="FontStyle49"/>
          <w:spacing w:val="-20"/>
          <w:sz w:val="24"/>
          <w:szCs w:val="24"/>
        </w:rPr>
        <w:t>г.</w:t>
      </w:r>
      <w:r w:rsidRPr="00B24765">
        <w:rPr>
          <w:rStyle w:val="FontStyle49"/>
          <w:sz w:val="24"/>
          <w:szCs w:val="24"/>
        </w:rPr>
        <w:t xml:space="preserve"> № 05-09-06/822 с отказом в пересмотре ранее </w:t>
      </w:r>
      <w:r w:rsidRPr="00B24765">
        <w:rPr>
          <w:rStyle w:val="FontStyle52"/>
          <w:sz w:val="24"/>
          <w:szCs w:val="24"/>
        </w:rPr>
        <w:t xml:space="preserve">принятого </w:t>
      </w:r>
      <w:r w:rsidRPr="00B24765">
        <w:rPr>
          <w:rStyle w:val="FontStyle49"/>
          <w:sz w:val="24"/>
          <w:szCs w:val="24"/>
        </w:rPr>
        <w:t>решении о не признании страхового случая.</w:t>
      </w:r>
      <w:r w:rsidRPr="00B24765">
        <w:rPr>
          <w:rStyle w:val="FontStyle49"/>
          <w:sz w:val="24"/>
          <w:szCs w:val="24"/>
        </w:rPr>
        <w:t xml:space="preserve"> </w:t>
      </w:r>
      <w:r w:rsidRPr="00B24765">
        <w:rPr>
          <w:rStyle w:val="FontStyle49"/>
          <w:sz w:val="24"/>
          <w:szCs w:val="24"/>
        </w:rPr>
        <w:t>На момент заключения кредитн</w:t>
      </w:r>
      <w:r w:rsidRPr="00B24765">
        <w:rPr>
          <w:rStyle w:val="FontStyle49"/>
          <w:sz w:val="24"/>
          <w:szCs w:val="24"/>
        </w:rPr>
        <w:t xml:space="preserve">ого </w:t>
      </w:r>
      <w:r w:rsidRPr="00B24765">
        <w:rPr>
          <w:rStyle w:val="FontStyle52"/>
          <w:sz w:val="24"/>
          <w:szCs w:val="24"/>
        </w:rPr>
        <w:t xml:space="preserve">договора </w:t>
      </w:r>
      <w:r w:rsidRPr="00B24765">
        <w:rPr>
          <w:rStyle w:val="FontStyle49"/>
          <w:sz w:val="24"/>
          <w:szCs w:val="24"/>
        </w:rPr>
        <w:t xml:space="preserve">и подачи заявления на </w:t>
      </w:r>
      <w:r w:rsidRPr="00B24765">
        <w:rPr>
          <w:rStyle w:val="FontStyle52"/>
          <w:sz w:val="24"/>
          <w:szCs w:val="24"/>
        </w:rPr>
        <w:t xml:space="preserve">страхование </w:t>
      </w:r>
      <w:r w:rsidRPr="00B24765">
        <w:rPr>
          <w:rStyle w:val="FontStyle49"/>
          <w:sz w:val="24"/>
          <w:szCs w:val="24"/>
        </w:rPr>
        <w:t xml:space="preserve">по программе добровольного страхования жизни и здоровья заемщика, истцу и его </w:t>
      </w:r>
      <w:r w:rsidRPr="00B24765">
        <w:rPr>
          <w:rStyle w:val="FontStyle52"/>
          <w:sz w:val="24"/>
          <w:szCs w:val="24"/>
        </w:rPr>
        <w:t xml:space="preserve">лечащему </w:t>
      </w:r>
      <w:r w:rsidRPr="00B24765">
        <w:rPr>
          <w:rStyle w:val="FontStyle49"/>
          <w:sz w:val="24"/>
          <w:szCs w:val="24"/>
        </w:rPr>
        <w:t>врачу было неизвестно и не могло было быть известно о возникновении у  истца заболевания, хирургическое лечение которого п</w:t>
      </w:r>
      <w:r w:rsidRPr="00B24765">
        <w:rPr>
          <w:rStyle w:val="FontStyle49"/>
          <w:sz w:val="24"/>
          <w:szCs w:val="24"/>
        </w:rPr>
        <w:t xml:space="preserve">ривело к установлению 27.01.2017 </w:t>
      </w:r>
      <w:r w:rsidRPr="00B24765">
        <w:rPr>
          <w:rStyle w:val="FontStyle49"/>
          <w:spacing w:val="-20"/>
          <w:sz w:val="24"/>
          <w:szCs w:val="24"/>
        </w:rPr>
        <w:t>г.</w:t>
      </w:r>
      <w:r w:rsidRPr="00B24765">
        <w:rPr>
          <w:rStyle w:val="FontStyle49"/>
          <w:sz w:val="24"/>
          <w:szCs w:val="24"/>
        </w:rPr>
        <w:t xml:space="preserve"> второй </w:t>
      </w:r>
      <w:r w:rsidRPr="00B24765">
        <w:rPr>
          <w:rStyle w:val="FontStyle52"/>
          <w:sz w:val="24"/>
          <w:szCs w:val="24"/>
        </w:rPr>
        <w:t xml:space="preserve">группы </w:t>
      </w:r>
      <w:r w:rsidRPr="00B24765">
        <w:rPr>
          <w:rStyle w:val="FontStyle49"/>
          <w:sz w:val="24"/>
          <w:szCs w:val="24"/>
        </w:rPr>
        <w:t>инвалидности.</w:t>
      </w:r>
      <w:r w:rsidRPr="00B24765">
        <w:rPr>
          <w:rStyle w:val="FontStyle49"/>
          <w:sz w:val="24"/>
          <w:szCs w:val="24"/>
        </w:rPr>
        <w:t xml:space="preserve"> </w:t>
      </w:r>
      <w:r w:rsidRPr="00B24765">
        <w:rPr>
          <w:rStyle w:val="FontStyle49"/>
          <w:sz w:val="24"/>
          <w:szCs w:val="24"/>
        </w:rPr>
        <w:t xml:space="preserve">В соответствии с п. 4 заявления на </w:t>
      </w:r>
      <w:r w:rsidRPr="00B24765">
        <w:rPr>
          <w:rStyle w:val="FontStyle52"/>
          <w:sz w:val="24"/>
          <w:szCs w:val="24"/>
        </w:rPr>
        <w:t xml:space="preserve">страхование </w:t>
      </w:r>
      <w:r w:rsidRPr="00B24765">
        <w:rPr>
          <w:rStyle w:val="FontStyle49"/>
          <w:sz w:val="24"/>
          <w:szCs w:val="24"/>
        </w:rPr>
        <w:t xml:space="preserve">по программе добровольного страхования жизни и </w:t>
      </w:r>
      <w:r w:rsidRPr="00B24765">
        <w:rPr>
          <w:rStyle w:val="FontStyle52"/>
          <w:sz w:val="24"/>
          <w:szCs w:val="24"/>
        </w:rPr>
        <w:t xml:space="preserve">здоровья </w:t>
      </w:r>
      <w:r w:rsidRPr="00B24765">
        <w:rPr>
          <w:rStyle w:val="FontStyle49"/>
          <w:sz w:val="24"/>
          <w:szCs w:val="24"/>
        </w:rPr>
        <w:t xml:space="preserve">заемщика № Р0011663559 </w:t>
      </w:r>
      <w:r w:rsidRPr="00B24765">
        <w:rPr>
          <w:rStyle w:val="FontStyle52"/>
          <w:sz w:val="24"/>
          <w:szCs w:val="24"/>
        </w:rPr>
        <w:t xml:space="preserve">от </w:t>
      </w:r>
      <w:r w:rsidRPr="00B24765">
        <w:rPr>
          <w:rStyle w:val="FontStyle49"/>
          <w:sz w:val="24"/>
          <w:szCs w:val="24"/>
        </w:rPr>
        <w:t xml:space="preserve">31.05.2016 </w:t>
      </w:r>
      <w:r w:rsidRPr="00B24765">
        <w:rPr>
          <w:rStyle w:val="FontStyle49"/>
          <w:spacing w:val="-20"/>
          <w:sz w:val="24"/>
          <w:szCs w:val="24"/>
        </w:rPr>
        <w:t>г.</w:t>
      </w:r>
      <w:r w:rsidRPr="00B24765">
        <w:rPr>
          <w:rStyle w:val="FontStyle49"/>
          <w:sz w:val="24"/>
          <w:szCs w:val="24"/>
        </w:rPr>
        <w:t xml:space="preserve"> выгодоприобретателем является </w:t>
      </w:r>
      <w:r w:rsidRPr="00B24765">
        <w:rPr>
          <w:rStyle w:val="FontStyle49"/>
          <w:spacing w:val="-20"/>
          <w:sz w:val="24"/>
          <w:szCs w:val="24"/>
        </w:rPr>
        <w:t>П</w:t>
      </w:r>
      <w:r w:rsidRPr="00B24765">
        <w:rPr>
          <w:rStyle w:val="FontStyle49"/>
          <w:sz w:val="24"/>
          <w:szCs w:val="24"/>
        </w:rPr>
        <w:t>АО «Сбербанк» в ра</w:t>
      </w:r>
      <w:r w:rsidRPr="00B24765">
        <w:rPr>
          <w:rStyle w:val="FontStyle49"/>
          <w:sz w:val="24"/>
          <w:szCs w:val="24"/>
        </w:rPr>
        <w:t xml:space="preserve">змере непогашенной на дату Страхового случая </w:t>
      </w:r>
      <w:r w:rsidRPr="00B24765">
        <w:rPr>
          <w:rStyle w:val="FontStyle49"/>
          <w:sz w:val="24"/>
          <w:szCs w:val="24"/>
        </w:rPr>
        <w:t>з</w:t>
      </w:r>
      <w:r w:rsidRPr="00B24765">
        <w:rPr>
          <w:rStyle w:val="FontStyle49"/>
          <w:sz w:val="24"/>
          <w:szCs w:val="24"/>
        </w:rPr>
        <w:t xml:space="preserve">адолженности </w:t>
      </w:r>
      <w:r w:rsidRPr="00B24765">
        <w:rPr>
          <w:rStyle w:val="FontStyle49"/>
          <w:sz w:val="24"/>
          <w:szCs w:val="24"/>
        </w:rPr>
        <w:t>з</w:t>
      </w:r>
      <w:r w:rsidRPr="00B24765">
        <w:rPr>
          <w:rStyle w:val="FontStyle49"/>
          <w:sz w:val="24"/>
          <w:szCs w:val="24"/>
        </w:rPr>
        <w:t xml:space="preserve">астрахованного лица по всем действующим на </w:t>
      </w:r>
      <w:r w:rsidRPr="00B24765">
        <w:rPr>
          <w:rStyle w:val="FontStyle52"/>
          <w:sz w:val="24"/>
          <w:szCs w:val="24"/>
        </w:rPr>
        <w:t xml:space="preserve">дату </w:t>
      </w:r>
      <w:r w:rsidRPr="00B24765">
        <w:rPr>
          <w:rStyle w:val="FontStyle49"/>
          <w:sz w:val="24"/>
          <w:szCs w:val="24"/>
        </w:rPr>
        <w:t xml:space="preserve">подписания настоящего </w:t>
      </w:r>
      <w:r w:rsidRPr="00B24765">
        <w:rPr>
          <w:rStyle w:val="FontStyle49"/>
          <w:sz w:val="24"/>
          <w:szCs w:val="24"/>
        </w:rPr>
        <w:t>з</w:t>
      </w:r>
      <w:r w:rsidRPr="00B24765">
        <w:rPr>
          <w:rStyle w:val="FontStyle49"/>
          <w:sz w:val="24"/>
          <w:szCs w:val="24"/>
        </w:rPr>
        <w:t xml:space="preserve">аявления Потребительским кредитам, предоставленным </w:t>
      </w:r>
      <w:r w:rsidRPr="00B24765">
        <w:rPr>
          <w:rStyle w:val="FontStyle52"/>
          <w:spacing w:val="10"/>
          <w:sz w:val="24"/>
          <w:szCs w:val="24"/>
        </w:rPr>
        <w:t>ПАО</w:t>
      </w:r>
      <w:r w:rsidRPr="00B24765">
        <w:rPr>
          <w:rStyle w:val="FontStyle52"/>
          <w:sz w:val="24"/>
          <w:szCs w:val="24"/>
        </w:rPr>
        <w:t xml:space="preserve"> </w:t>
      </w:r>
      <w:r w:rsidRPr="00B24765">
        <w:rPr>
          <w:rStyle w:val="FontStyle49"/>
          <w:sz w:val="24"/>
          <w:szCs w:val="24"/>
        </w:rPr>
        <w:t xml:space="preserve">«Сбербанк». В остальной части, </w:t>
      </w:r>
      <w:r w:rsidRPr="00B24765">
        <w:rPr>
          <w:rStyle w:val="FontStyle49"/>
          <w:sz w:val="24"/>
          <w:szCs w:val="24"/>
        </w:rPr>
        <w:t>в</w:t>
      </w:r>
      <w:r w:rsidRPr="00B24765">
        <w:rPr>
          <w:rStyle w:val="FontStyle49"/>
          <w:sz w:val="24"/>
          <w:szCs w:val="24"/>
        </w:rPr>
        <w:t xml:space="preserve">ыгодоприобретателем является </w:t>
      </w:r>
      <w:r w:rsidRPr="00B24765">
        <w:rPr>
          <w:rStyle w:val="FontStyle49"/>
          <w:sz w:val="24"/>
          <w:szCs w:val="24"/>
        </w:rPr>
        <w:t>з</w:t>
      </w:r>
      <w:r w:rsidRPr="00B24765">
        <w:rPr>
          <w:rStyle w:val="FontStyle49"/>
          <w:sz w:val="24"/>
          <w:szCs w:val="24"/>
        </w:rPr>
        <w:t>астрахов</w:t>
      </w:r>
      <w:r w:rsidRPr="00B24765">
        <w:rPr>
          <w:rStyle w:val="FontStyle49"/>
          <w:sz w:val="24"/>
          <w:szCs w:val="24"/>
        </w:rPr>
        <w:t>анное лицо.</w:t>
      </w:r>
      <w:r w:rsidRPr="00B24765">
        <w:rPr>
          <w:rStyle w:val="FontStyle49"/>
          <w:sz w:val="24"/>
          <w:szCs w:val="24"/>
        </w:rPr>
        <w:t xml:space="preserve"> </w:t>
      </w:r>
      <w:r w:rsidRPr="00B24765">
        <w:rPr>
          <w:rStyle w:val="FontStyle49"/>
          <w:sz w:val="24"/>
          <w:szCs w:val="24"/>
        </w:rPr>
        <w:t xml:space="preserve">Согласно графику платежей по вышеуказанному кредитному договору на июнь 2017 </w:t>
      </w:r>
      <w:r w:rsidRPr="00B24765">
        <w:rPr>
          <w:rStyle w:val="FontStyle49"/>
          <w:spacing w:val="-20"/>
          <w:sz w:val="24"/>
          <w:szCs w:val="24"/>
        </w:rPr>
        <w:t>г.</w:t>
      </w:r>
      <w:r w:rsidRPr="00B24765">
        <w:rPr>
          <w:rStyle w:val="FontStyle49"/>
          <w:sz w:val="24"/>
          <w:szCs w:val="24"/>
        </w:rPr>
        <w:t xml:space="preserve"> остаток задолженности составляет 781 890 руб. 59 коп.</w:t>
      </w:r>
      <w:r w:rsidRPr="00B24765">
        <w:rPr>
          <w:rStyle w:val="FontStyle49"/>
          <w:sz w:val="24"/>
          <w:szCs w:val="24"/>
        </w:rPr>
        <w:t xml:space="preserve"> </w:t>
      </w:r>
      <w:r w:rsidRPr="00B24765">
        <w:rPr>
          <w:rStyle w:val="FontStyle49"/>
          <w:sz w:val="24"/>
          <w:szCs w:val="24"/>
        </w:rPr>
        <w:t>На фоне депрессии вызванной заболеванием и фактом установления второй группы инвалидности, истец воспринял отк</w:t>
      </w:r>
      <w:r w:rsidRPr="00B24765">
        <w:rPr>
          <w:rStyle w:val="FontStyle49"/>
          <w:sz w:val="24"/>
          <w:szCs w:val="24"/>
        </w:rPr>
        <w:t xml:space="preserve">аз ответчика </w:t>
      </w:r>
      <w:r w:rsidRPr="00B24765">
        <w:rPr>
          <w:rStyle w:val="FontStyle52"/>
          <w:sz w:val="24"/>
          <w:szCs w:val="24"/>
        </w:rPr>
        <w:t xml:space="preserve">признать </w:t>
      </w:r>
      <w:r w:rsidRPr="00B24765">
        <w:rPr>
          <w:rStyle w:val="FontStyle49"/>
          <w:sz w:val="24"/>
          <w:szCs w:val="24"/>
        </w:rPr>
        <w:t xml:space="preserve">случай страховым как личную обиду, что повлекло еще </w:t>
      </w:r>
      <w:r w:rsidRPr="00B24765">
        <w:rPr>
          <w:rStyle w:val="FontStyle52"/>
          <w:sz w:val="24"/>
          <w:szCs w:val="24"/>
        </w:rPr>
        <w:t xml:space="preserve">большие моральные </w:t>
      </w:r>
      <w:r w:rsidRPr="00B24765">
        <w:rPr>
          <w:rStyle w:val="FontStyle49"/>
          <w:sz w:val="24"/>
          <w:szCs w:val="24"/>
        </w:rPr>
        <w:t>страдания и назначение лечащим врачом дорогостоящих лекарственных средств (</w:t>
      </w:r>
      <w:r w:rsidRPr="00B24765">
        <w:rPr>
          <w:rStyle w:val="FontStyle49"/>
          <w:sz w:val="24"/>
          <w:szCs w:val="24"/>
          <w:lang w:val="en-US"/>
        </w:rPr>
        <w:t>Sertralin</w:t>
      </w:r>
      <w:r w:rsidRPr="00B24765">
        <w:rPr>
          <w:rStyle w:val="FontStyle49"/>
          <w:sz w:val="24"/>
          <w:szCs w:val="24"/>
        </w:rPr>
        <w:t xml:space="preserve"> </w:t>
      </w:r>
      <w:r w:rsidRPr="00B24765">
        <w:rPr>
          <w:rStyle w:val="FontStyle49"/>
          <w:sz w:val="24"/>
          <w:szCs w:val="24"/>
          <w:lang w:val="en-US"/>
        </w:rPr>
        <w:t>dura</w:t>
      </w:r>
      <w:r w:rsidRPr="00B24765">
        <w:rPr>
          <w:rStyle w:val="FontStyle49"/>
          <w:sz w:val="24"/>
          <w:szCs w:val="24"/>
        </w:rPr>
        <w:t xml:space="preserve">). </w:t>
      </w:r>
    </w:p>
    <w:p w14:paraId="07988FE9" w14:textId="77777777" w:rsidR="00E62359" w:rsidRPr="00B24765" w:rsidRDefault="00910D36" w:rsidP="00B24765">
      <w:pPr>
        <w:ind w:firstLine="709"/>
        <w:jc w:val="both"/>
      </w:pPr>
      <w:r w:rsidRPr="00B24765">
        <w:t>В процессе рассмотрения дела истцом были уточнены исковые требования</w:t>
      </w:r>
      <w:r w:rsidRPr="00B24765">
        <w:t>, в</w:t>
      </w:r>
      <w:r w:rsidRPr="00B24765">
        <w:t xml:space="preserve"> порядке ст. 39 ГПК РФ,</w:t>
      </w:r>
      <w:r w:rsidRPr="00B24765">
        <w:t xml:space="preserve"> истец проси</w:t>
      </w:r>
      <w:r w:rsidRPr="00B24765">
        <w:t>л</w:t>
      </w:r>
      <w:r w:rsidRPr="00B24765">
        <w:t xml:space="preserve"> суд взыскать с ответчика в свою пользу остаток страховой суммы в размере 52 908 руб. 86 коп., неустойку в размере 899 000 руб., проценты за пользование чужими денежными средствами по денежному обязательству в размере  9</w:t>
      </w:r>
      <w:r w:rsidRPr="00B24765">
        <w:t xml:space="preserve">1 574 руб. 86 коп., расходы на представителя в размере 40 000 руб. 00 коп., расходы на нотариальное оформление доверенности в размере 1 700 руб. 00 коп., компенсацию морального вреда в размере 20 000 руб., взыскать штраф за неудовлетворение в добровольном </w:t>
      </w:r>
      <w:r w:rsidRPr="00B24765">
        <w:t>порядке требований истца в размере 50 % от  суммы, присужденной судом в пользу потребителя.</w:t>
      </w:r>
      <w:r w:rsidRPr="00B24765">
        <w:t xml:space="preserve"> </w:t>
      </w:r>
      <w:r w:rsidRPr="00B24765">
        <w:t>Уточненные исковые требования мотивирова</w:t>
      </w:r>
      <w:r w:rsidRPr="00B24765">
        <w:t>л</w:t>
      </w:r>
      <w:r w:rsidRPr="00B24765">
        <w:t xml:space="preserve"> тем, что 02.08.2017г. ответчиком случай признан страховым и произведена выплата страхового возмещения в размере 846 091 ру</w:t>
      </w:r>
      <w:r w:rsidRPr="00B24765">
        <w:t>б. 14 коп. (платежное поручение № 57396 от 02.08.2017г.).</w:t>
      </w:r>
    </w:p>
    <w:p w14:paraId="02D5836A" w14:textId="77777777" w:rsidR="00E62359" w:rsidRPr="00B24765" w:rsidRDefault="00910D36" w:rsidP="00B24765">
      <w:pPr>
        <w:ind w:firstLine="709"/>
        <w:jc w:val="both"/>
      </w:pPr>
      <w:r w:rsidRPr="00B24765">
        <w:t xml:space="preserve">Истец </w:t>
      </w:r>
      <w:r w:rsidRPr="00B24765">
        <w:t xml:space="preserve">Захарчук Н.В. </w:t>
      </w:r>
      <w:r w:rsidRPr="00B24765">
        <w:t xml:space="preserve">в судебное заседание </w:t>
      </w:r>
      <w:r w:rsidRPr="00B24765">
        <w:t xml:space="preserve">суда первой инстанции </w:t>
      </w:r>
      <w:r w:rsidRPr="00B24765">
        <w:t>не явился, извещен судом о времени и месте судебного заседания надлежащим образом, обеспечил явку своего представителя</w:t>
      </w:r>
      <w:r w:rsidRPr="00B24765">
        <w:t xml:space="preserve"> по доверенности </w:t>
      </w:r>
      <w:r w:rsidRPr="00B24765">
        <w:t>Орешкина А.Д.</w:t>
      </w:r>
      <w:r w:rsidRPr="00B24765">
        <w:t>, который</w:t>
      </w:r>
      <w:r w:rsidRPr="00B24765">
        <w:t xml:space="preserve"> уточненные исковые требования своего доверителя поддержал в полном объеме, просил суд их удовлетворить</w:t>
      </w:r>
      <w:r w:rsidRPr="00B24765">
        <w:t>.</w:t>
      </w:r>
    </w:p>
    <w:p w14:paraId="541F1B99" w14:textId="77777777" w:rsidR="00E62359" w:rsidRPr="00B24765" w:rsidRDefault="00910D36" w:rsidP="00B24765">
      <w:pPr>
        <w:ind w:firstLine="709"/>
        <w:jc w:val="both"/>
      </w:pPr>
      <w:r w:rsidRPr="00B24765">
        <w:t xml:space="preserve">Представитель ответчика </w:t>
      </w:r>
      <w:r w:rsidRPr="00B24765">
        <w:t xml:space="preserve">ООО СК «Сбербанк страхование жизни» </w:t>
      </w:r>
      <w:r w:rsidRPr="00B24765">
        <w:t>на основании доверенности Усманов Т.Р. в судебно</w:t>
      </w:r>
      <w:r w:rsidRPr="00B24765">
        <w:t>м</w:t>
      </w:r>
      <w:r w:rsidRPr="00B24765">
        <w:t xml:space="preserve"> заседани</w:t>
      </w:r>
      <w:r w:rsidRPr="00B24765">
        <w:t xml:space="preserve">и </w:t>
      </w:r>
      <w:r w:rsidRPr="00B24765">
        <w:t xml:space="preserve">возражал </w:t>
      </w:r>
      <w:r w:rsidRPr="00B24765">
        <w:t>против удовлетворения заявленных исковых требований, по доводам, изложенным в возражениях на исковое заявление, приобщенным к материалам дела.</w:t>
      </w:r>
    </w:p>
    <w:p w14:paraId="4872AF39" w14:textId="77777777" w:rsidR="009F386F" w:rsidRPr="00B24765" w:rsidRDefault="00910D36" w:rsidP="00B24765">
      <w:pPr>
        <w:ind w:firstLine="709"/>
        <w:jc w:val="both"/>
      </w:pPr>
      <w:r w:rsidRPr="00B24765">
        <w:t>Представитель третьего лица ПАО «Сбербанк России» в судебное заседание не явился, извещен судом о времени и месте</w:t>
      </w:r>
      <w:r w:rsidRPr="00B24765">
        <w:t xml:space="preserve"> судебного заседания надлежащим образом, представил письменные пояснения по делу, разрешение исковых требований к ООО СК «Сбербанк Страхование жизни»   оставил на усмотрение суда и просил рассматривать дело в отсутствие представителя ПАО Сбербанк.</w:t>
      </w:r>
    </w:p>
    <w:p w14:paraId="72B90B19" w14:textId="77777777" w:rsidR="00437288" w:rsidRPr="00B24765" w:rsidRDefault="00910D36" w:rsidP="00B24765">
      <w:pPr>
        <w:ind w:firstLine="709"/>
        <w:jc w:val="both"/>
      </w:pPr>
      <w:r w:rsidRPr="00B24765">
        <w:t>Судом по</w:t>
      </w:r>
      <w:r w:rsidRPr="00B24765">
        <w:t>становлено указанное выше решение, об отмене которого, как незаконного, прос</w:t>
      </w:r>
      <w:r w:rsidRPr="00B24765">
        <w:t xml:space="preserve">ят по доводам апелляционных жалоб истец Захарчук Н.В., в лице представителя по доверенности Орешкина А.Д. и ответчик </w:t>
      </w:r>
      <w:r w:rsidRPr="00B24765">
        <w:t>ООО СК «Сбербанк страхование жизни».</w:t>
      </w:r>
    </w:p>
    <w:p w14:paraId="3FEBC5C7" w14:textId="77777777" w:rsidR="00FB652F" w:rsidRPr="00B24765" w:rsidRDefault="00910D36" w:rsidP="00B24765">
      <w:pPr>
        <w:ind w:firstLine="709"/>
        <w:jc w:val="both"/>
      </w:pPr>
      <w:r w:rsidRPr="00B24765">
        <w:t>В заседании судебной колле</w:t>
      </w:r>
      <w:r w:rsidRPr="00B24765">
        <w:t>гии представитель истца Захарчука Н.В. по доверенности Орешкин А.Д. доводы своей апелляционной жалобы поддержал, возражал против доводов жалобы ответчика.</w:t>
      </w:r>
    </w:p>
    <w:p w14:paraId="530F3B55" w14:textId="77777777" w:rsidR="00FB652F" w:rsidRPr="00B24765" w:rsidRDefault="00910D36" w:rsidP="00B24765">
      <w:pPr>
        <w:ind w:firstLine="709"/>
        <w:jc w:val="both"/>
      </w:pPr>
      <w:r w:rsidRPr="00B24765">
        <w:lastRenderedPageBreak/>
        <w:t xml:space="preserve">Представитель ответчика ООО СК «Сбербанк страхование жизни» по доверенности Потапов А.А. в заседании </w:t>
      </w:r>
      <w:r w:rsidRPr="00B24765">
        <w:t>судебной коллегии доводы своей апелляционной жалобы поддержал, возражал против удовлетворения жалоба истца.</w:t>
      </w:r>
    </w:p>
    <w:p w14:paraId="0A641621" w14:textId="77777777" w:rsidR="00FB652F" w:rsidRPr="00B24765" w:rsidRDefault="00910D36" w:rsidP="00B24765">
      <w:pPr>
        <w:ind w:firstLine="709"/>
        <w:jc w:val="both"/>
      </w:pPr>
      <w:r w:rsidRPr="00B24765">
        <w:t>Истец Захарчук Н.В., третье лицо ПАО Сбербанк России» в судебной заседание суда апелляционной инстанции не явились, извещены надлежащим образом. Ист</w:t>
      </w:r>
      <w:r w:rsidRPr="00B24765">
        <w:t>ец Захарчук Н.В. воспользовался своим правом</w:t>
      </w:r>
      <w:r w:rsidRPr="00B24765">
        <w:t xml:space="preserve"> участия в судебном заседании посредством своего представителя.</w:t>
      </w:r>
    </w:p>
    <w:p w14:paraId="3CB1B932" w14:textId="77777777" w:rsidR="000E2478" w:rsidRPr="00B24765" w:rsidRDefault="00910D36" w:rsidP="00B24765">
      <w:pPr>
        <w:ind w:firstLine="709"/>
        <w:jc w:val="both"/>
      </w:pPr>
      <w:r w:rsidRPr="00B24765">
        <w:t>В соответствии со ст. ст. 167, 327 ГПК РФ судебная коллегия сочла возможным рассмотреть апелляционные жалобы в отсутствие не явившихся лиц.</w:t>
      </w:r>
    </w:p>
    <w:p w14:paraId="091A7867" w14:textId="77777777" w:rsidR="009535C5" w:rsidRPr="00B24765" w:rsidRDefault="00910D36" w:rsidP="00B24765">
      <w:pPr>
        <w:ind w:firstLine="709"/>
        <w:jc w:val="both"/>
      </w:pPr>
      <w:r w:rsidRPr="00B24765">
        <w:t>Проверив</w:t>
      </w:r>
      <w:r w:rsidRPr="00B24765">
        <w:t xml:space="preserve"> материалы дела, выслушав  представителя истца по </w:t>
      </w:r>
      <w:r w:rsidRPr="00B24765">
        <w:t>доверенности Орешкина А.Д.</w:t>
      </w:r>
      <w:r w:rsidRPr="00B24765">
        <w:t>,</w:t>
      </w:r>
      <w:r w:rsidRPr="00B24765">
        <w:t xml:space="preserve"> представителя ответчика по доверенности Потапова А.А.</w:t>
      </w:r>
      <w:r w:rsidRPr="00B24765">
        <w:t>, обсудив доводы апелляционн</w:t>
      </w:r>
      <w:r w:rsidRPr="00B24765">
        <w:t>ых</w:t>
      </w:r>
      <w:r w:rsidRPr="00B24765">
        <w:t xml:space="preserve"> жалоб, судебная коллегия не находит оснований к отмене обжалуемого решения, постановленного в </w:t>
      </w:r>
      <w:r w:rsidRPr="00B24765">
        <w:t>соответствии с фактическими обстоятельствами дела и требованиями действующего законодательства.</w:t>
      </w:r>
    </w:p>
    <w:p w14:paraId="5789B499" w14:textId="77777777" w:rsidR="00C92DAE" w:rsidRPr="00B24765" w:rsidRDefault="00910D36" w:rsidP="00B24765">
      <w:pPr>
        <w:ind w:firstLine="708"/>
        <w:jc w:val="both"/>
      </w:pPr>
      <w:r w:rsidRPr="00B24765">
        <w:t>Согласно части 1 статьи 195 ГПК РФ, решение суда должно быть законным и обоснованным.</w:t>
      </w:r>
    </w:p>
    <w:p w14:paraId="58E23FBA" w14:textId="77777777" w:rsidR="00C92DAE" w:rsidRPr="00B24765" w:rsidRDefault="00910D36" w:rsidP="00B24765">
      <w:pPr>
        <w:ind w:firstLine="708"/>
        <w:jc w:val="both"/>
      </w:pPr>
      <w:r w:rsidRPr="00B24765">
        <w:t>Как разъяснил Пленум Верховного Суда РФ в Постановлении от 19 декабря 2003</w:t>
      </w:r>
      <w:r w:rsidRPr="00B24765">
        <w:t xml:space="preserve"> года № 23 «О судебном решении», решение является законным в том случае, когда оно вынесено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</w:t>
      </w:r>
      <w:r w:rsidRPr="00B24765">
        <w:t>новано на применении в необходимых случаях аналогии закона или аналогии права (часть 4 статьи 1, часть 3 статьи 11 ГПК РФ).</w:t>
      </w:r>
    </w:p>
    <w:p w14:paraId="7AB39CDB" w14:textId="77777777" w:rsidR="00C92DAE" w:rsidRPr="00B24765" w:rsidRDefault="00910D36" w:rsidP="00B24765">
      <w:pPr>
        <w:ind w:firstLine="708"/>
        <w:jc w:val="both"/>
      </w:pPr>
      <w:r w:rsidRPr="00B24765">
        <w:t>Решение является обоснованным тогда, когда имеющие значение для дела факты подтверждены исследованными судом доказательствами, удовл</w:t>
      </w:r>
      <w:r w:rsidRPr="00B24765">
        <w:t>етворяющими требованиям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5795790A" w14:textId="77777777" w:rsidR="00C92DAE" w:rsidRPr="00B24765" w:rsidRDefault="00910D36" w:rsidP="00B24765">
      <w:pPr>
        <w:ind w:firstLine="708"/>
        <w:jc w:val="both"/>
      </w:pPr>
      <w:r w:rsidRPr="00B24765">
        <w:t>Решение с</w:t>
      </w:r>
      <w:r w:rsidRPr="00B24765">
        <w:t>уда указанным требованиям закона отвечает.</w:t>
      </w:r>
    </w:p>
    <w:p w14:paraId="1C515BA9" w14:textId="77777777" w:rsidR="009535C5" w:rsidRPr="00B24765" w:rsidRDefault="00910D36" w:rsidP="00B24765">
      <w:pPr>
        <w:ind w:firstLine="709"/>
        <w:jc w:val="both"/>
      </w:pPr>
      <w:r w:rsidRPr="00B24765">
        <w:t xml:space="preserve">Согласно </w:t>
      </w:r>
      <w:hyperlink r:id="rId7" w:history="1">
        <w:r w:rsidRPr="00B24765">
          <w:rPr>
            <w:rStyle w:val="a3"/>
            <w:color w:val="auto"/>
            <w:u w:val="none"/>
          </w:rPr>
          <w:t>п. 1</w:t>
        </w:r>
      </w:hyperlink>
      <w:r w:rsidRPr="00B24765">
        <w:t xml:space="preserve"> и </w:t>
      </w:r>
      <w:hyperlink r:id="rId8" w:history="1">
        <w:r w:rsidRPr="00B24765">
          <w:rPr>
            <w:rStyle w:val="a3"/>
            <w:color w:val="auto"/>
            <w:u w:val="none"/>
          </w:rPr>
          <w:t>п. 2 ст. 927</w:t>
        </w:r>
      </w:hyperlink>
      <w:r w:rsidRPr="00B24765">
        <w:t xml:space="preserve"> Гражданского кодекса Российской Федерации страхование осуществляется на основании договоров имущественного или личного страхования, заключаемых гражданином или юридическим лицо</w:t>
      </w:r>
      <w:r w:rsidRPr="00B24765">
        <w:t>м (страхователем) со страховой организацией (страховщиком). Договор личного страхования является публичным договором (</w:t>
      </w:r>
      <w:hyperlink r:id="rId9" w:history="1">
        <w:r w:rsidRPr="00B24765">
          <w:rPr>
            <w:rStyle w:val="a3"/>
            <w:color w:val="auto"/>
            <w:u w:val="none"/>
          </w:rPr>
          <w:t>ст. 426</w:t>
        </w:r>
      </w:hyperlink>
      <w:r w:rsidRPr="00B24765">
        <w:t xml:space="preserve"> Гражданского кодекса Российской Федерации).</w:t>
      </w:r>
    </w:p>
    <w:p w14:paraId="783632DD" w14:textId="77777777" w:rsidR="009535C5" w:rsidRPr="00B24765" w:rsidRDefault="00910D36" w:rsidP="00B24765">
      <w:pPr>
        <w:suppressAutoHyphens w:val="0"/>
        <w:autoSpaceDE w:val="0"/>
        <w:autoSpaceDN w:val="0"/>
        <w:adjustRightInd w:val="0"/>
        <w:ind w:firstLine="709"/>
        <w:jc w:val="both"/>
        <w:rPr>
          <w:lang w:eastAsia="ru-RU"/>
        </w:rPr>
      </w:pPr>
      <w:r w:rsidRPr="00B24765">
        <w:t>В соответствии с п. 1 ст. 934 Гражданского кодекса Российской Федерации, п</w:t>
      </w:r>
      <w:r w:rsidRPr="00B24765">
        <w:rPr>
          <w:lang w:eastAsia="ru-RU"/>
        </w:rPr>
        <w:t>о договору личного страхования одна сторона (страховщик) обязуется за обусловленную договором плату (страховую премию), уплачиваемую дру</w:t>
      </w:r>
      <w:r w:rsidRPr="00B24765">
        <w:rPr>
          <w:lang w:eastAsia="ru-RU"/>
        </w:rPr>
        <w:t>гой стороной (страхователем), выплатить единовременно или выплачивать периодически обусловленную договором сумму (страховую сумму) в случае причинения вреда жизни или здоровью самого страхователя или другого названного в договоре гражданина (застрахованног</w:t>
      </w:r>
      <w:r w:rsidRPr="00B24765">
        <w:rPr>
          <w:lang w:eastAsia="ru-RU"/>
        </w:rPr>
        <w:t>о лица), достижения им определенного возраста или наступления в его жизни иного предусмотренного договором события (страхового случая).</w:t>
      </w:r>
    </w:p>
    <w:p w14:paraId="524A4BA2" w14:textId="77777777" w:rsidR="009535C5" w:rsidRPr="00B24765" w:rsidRDefault="00910D36" w:rsidP="00B24765">
      <w:pPr>
        <w:shd w:val="clear" w:color="auto" w:fill="FFFFFF"/>
        <w:tabs>
          <w:tab w:val="left" w:pos="958"/>
        </w:tabs>
        <w:ind w:firstLine="709"/>
        <w:jc w:val="both"/>
      </w:pPr>
      <w:r w:rsidRPr="00B24765">
        <w:t xml:space="preserve"> В силу </w:t>
      </w:r>
      <w:hyperlink r:id="rId10" w:history="1">
        <w:r w:rsidRPr="00B24765">
          <w:rPr>
            <w:rStyle w:val="a3"/>
            <w:color w:val="auto"/>
            <w:u w:val="none"/>
          </w:rPr>
          <w:t>ст.ст. 309</w:t>
        </w:r>
      </w:hyperlink>
      <w:r w:rsidRPr="00B24765">
        <w:t>, 310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</w:t>
      </w:r>
      <w:r w:rsidRPr="00B24765">
        <w:t>ий - в соответствии с обычаями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данным Кодексом, другими законами или</w:t>
      </w:r>
      <w:r w:rsidRPr="00B24765">
        <w:t xml:space="preserve"> иными правовыми актами.</w:t>
      </w:r>
    </w:p>
    <w:p w14:paraId="07446FBB" w14:textId="77777777" w:rsidR="00E62359" w:rsidRPr="00B24765" w:rsidRDefault="00910D36" w:rsidP="00B24765">
      <w:pPr>
        <w:ind w:firstLine="709"/>
        <w:jc w:val="both"/>
      </w:pPr>
      <w:r w:rsidRPr="00B24765">
        <w:t xml:space="preserve">Согласно </w:t>
      </w:r>
      <w:hyperlink r:id="rId11" w:history="1">
        <w:r w:rsidRPr="00B24765">
          <w:rPr>
            <w:rStyle w:val="a3"/>
            <w:color w:val="auto"/>
            <w:u w:val="none"/>
          </w:rPr>
          <w:t>п. 1 ст. 943</w:t>
        </w:r>
      </w:hyperlink>
      <w:r w:rsidRPr="00B24765">
        <w:t xml:space="preserve"> </w:t>
      </w:r>
      <w:r w:rsidRPr="00B24765">
        <w:t xml:space="preserve">Гражданского кодекса Российской Федерации </w:t>
      </w:r>
      <w:r w:rsidRPr="00B24765">
        <w:t>право на получение страховой суммы при</w:t>
      </w:r>
      <w:r w:rsidRPr="00B24765">
        <w:t>надлежит лицу, в пользу которого заключен договор. Условия, на которых заключается договор страхования, могут быть определены в стандартных правилах страхования, соответствующего вида, принятых, одобренных или утвержденных страховщикам либо объединением ст</w:t>
      </w:r>
      <w:r w:rsidRPr="00B24765">
        <w:t>раховщиков (правилах страхования).</w:t>
      </w:r>
    </w:p>
    <w:p w14:paraId="677EFF4B" w14:textId="77777777" w:rsidR="00E62359" w:rsidRPr="00B24765" w:rsidRDefault="00910D36" w:rsidP="00B24765">
      <w:pPr>
        <w:ind w:firstLine="709"/>
        <w:jc w:val="both"/>
      </w:pPr>
      <w:r w:rsidRPr="00B24765">
        <w:t>Основанием возникновения обязательства страховщика по выплате страхового возмещения является наступление предусмотренного в договоре события (страхового случая) (</w:t>
      </w:r>
      <w:hyperlink r:id="rId12" w:history="1">
        <w:r w:rsidRPr="00B24765">
          <w:rPr>
            <w:rStyle w:val="a3"/>
            <w:color w:val="auto"/>
            <w:u w:val="none"/>
          </w:rPr>
          <w:t>п. 1 ст. 929</w:t>
        </w:r>
      </w:hyperlink>
      <w:r w:rsidRPr="00B24765">
        <w:t xml:space="preserve"> </w:t>
      </w:r>
      <w:r w:rsidRPr="00B24765">
        <w:t xml:space="preserve">Гражданского кодекса Российской Федерации </w:t>
      </w:r>
      <w:r w:rsidRPr="00B24765">
        <w:t>и п. 2 ст. 9 Закона РФ "Об организации страхового дела в РФ).</w:t>
      </w:r>
    </w:p>
    <w:p w14:paraId="0E14E074" w14:textId="77777777" w:rsidR="00E62359" w:rsidRPr="00B24765" w:rsidRDefault="00910D36" w:rsidP="00B24765">
      <w:pPr>
        <w:ind w:firstLine="709"/>
        <w:jc w:val="both"/>
        <w:rPr>
          <w:rStyle w:val="FontStyle49"/>
          <w:sz w:val="24"/>
          <w:szCs w:val="24"/>
        </w:rPr>
      </w:pPr>
      <w:r w:rsidRPr="00B24765">
        <w:t>С</w:t>
      </w:r>
      <w:r w:rsidRPr="00B24765">
        <w:t xml:space="preserve">удом первой инстанции </w:t>
      </w:r>
      <w:r w:rsidRPr="00B24765">
        <w:t xml:space="preserve">установлено </w:t>
      </w:r>
      <w:r w:rsidRPr="00B24765">
        <w:t>и подтверждается материалами дела,</w:t>
      </w:r>
      <w:r w:rsidRPr="00B24765">
        <w:t xml:space="preserve"> </w:t>
      </w:r>
      <w:r w:rsidRPr="00B24765">
        <w:t xml:space="preserve">что </w:t>
      </w:r>
      <w:r w:rsidRPr="00B24765">
        <w:rPr>
          <w:rStyle w:val="FontStyle49"/>
          <w:sz w:val="24"/>
          <w:szCs w:val="24"/>
        </w:rPr>
        <w:t xml:space="preserve">31.05.2016 </w:t>
      </w:r>
      <w:r w:rsidRPr="00B24765">
        <w:rPr>
          <w:rStyle w:val="FontStyle49"/>
          <w:spacing w:val="-20"/>
          <w:sz w:val="24"/>
          <w:szCs w:val="24"/>
        </w:rPr>
        <w:t>г.</w:t>
      </w:r>
      <w:r w:rsidRPr="00B24765">
        <w:rPr>
          <w:rStyle w:val="FontStyle49"/>
          <w:sz w:val="24"/>
          <w:szCs w:val="24"/>
        </w:rPr>
        <w:t xml:space="preserve"> истец Захарчук Н.В. заключил с ПАО «Сбербанк России» кредитный договор № 40194967 на сумму кредита в размере  899 000 руб. 00 коп., срок кредита – 60 мес.</w:t>
      </w:r>
      <w:r w:rsidRPr="00B24765">
        <w:rPr>
          <w:rStyle w:val="FontStyle49"/>
          <w:sz w:val="24"/>
          <w:szCs w:val="24"/>
        </w:rPr>
        <w:t>, процентная ставка по кредиту</w:t>
      </w:r>
      <w:r w:rsidRPr="00B24765">
        <w:rPr>
          <w:rStyle w:val="FontStyle49"/>
          <w:sz w:val="24"/>
          <w:szCs w:val="24"/>
        </w:rPr>
        <w:t xml:space="preserve"> 19,80 %</w:t>
      </w:r>
      <w:r w:rsidRPr="00B24765">
        <w:rPr>
          <w:rStyle w:val="FontStyle49"/>
          <w:sz w:val="24"/>
          <w:szCs w:val="24"/>
        </w:rPr>
        <w:t xml:space="preserve"> годовых</w:t>
      </w:r>
      <w:r w:rsidRPr="00B24765">
        <w:rPr>
          <w:rStyle w:val="FontStyle49"/>
          <w:sz w:val="24"/>
          <w:szCs w:val="24"/>
        </w:rPr>
        <w:t>, дата выдачи кредита – 31 мая 2016 г</w:t>
      </w:r>
      <w:r w:rsidRPr="00B24765">
        <w:rPr>
          <w:rStyle w:val="FontStyle49"/>
          <w:sz w:val="24"/>
          <w:szCs w:val="24"/>
        </w:rPr>
        <w:t>ода,  кредит предоставлен на цели личного потребления.</w:t>
      </w:r>
    </w:p>
    <w:p w14:paraId="51F36D73" w14:textId="77777777" w:rsidR="00E62359" w:rsidRPr="00B24765" w:rsidRDefault="00910D36" w:rsidP="00B24765">
      <w:pPr>
        <w:ind w:firstLine="709"/>
        <w:jc w:val="both"/>
        <w:rPr>
          <w:rStyle w:val="FontStyle49"/>
          <w:sz w:val="24"/>
          <w:szCs w:val="24"/>
        </w:rPr>
      </w:pPr>
      <w:r w:rsidRPr="00B24765">
        <w:rPr>
          <w:rStyle w:val="FontStyle49"/>
          <w:sz w:val="24"/>
          <w:szCs w:val="24"/>
        </w:rPr>
        <w:t xml:space="preserve">В тот же </w:t>
      </w:r>
      <w:r w:rsidRPr="00B24765">
        <w:rPr>
          <w:rStyle w:val="FontStyle52"/>
          <w:sz w:val="24"/>
          <w:szCs w:val="24"/>
        </w:rPr>
        <w:t xml:space="preserve">день </w:t>
      </w:r>
      <w:r w:rsidRPr="00B24765">
        <w:rPr>
          <w:rStyle w:val="FontStyle49"/>
          <w:sz w:val="24"/>
          <w:szCs w:val="24"/>
        </w:rPr>
        <w:t>истцом подписано и подано в ООО СК  «Сбербанк страхование жизни» заявление на страхование по программе добровольного страхования жизни и здоровья заемщика № Р0011663559 и оплачена страхов</w:t>
      </w:r>
      <w:r w:rsidRPr="00B24765">
        <w:rPr>
          <w:rStyle w:val="FontStyle49"/>
          <w:sz w:val="24"/>
          <w:szCs w:val="24"/>
        </w:rPr>
        <w:t>ая премия за подключение к Программе страхования в размере 89 450 руб. 50 коп.</w:t>
      </w:r>
    </w:p>
    <w:p w14:paraId="02BAAE2C" w14:textId="77777777" w:rsidR="00E62359" w:rsidRPr="00B24765" w:rsidRDefault="00910D36" w:rsidP="00B24765">
      <w:pPr>
        <w:pStyle w:val="Style10"/>
        <w:widowControl/>
        <w:spacing w:line="240" w:lineRule="auto"/>
        <w:ind w:firstLine="709"/>
        <w:rPr>
          <w:rStyle w:val="FontStyle49"/>
          <w:sz w:val="24"/>
          <w:szCs w:val="24"/>
        </w:rPr>
      </w:pPr>
      <w:r w:rsidRPr="00B24765">
        <w:rPr>
          <w:rStyle w:val="FontStyle49"/>
          <w:sz w:val="24"/>
          <w:szCs w:val="24"/>
        </w:rPr>
        <w:t xml:space="preserve">По условиям участия в Программе добровольного страхования жизни и здоровья заемщика (применяемых в отношении Застрахованных лип, принятых на страхование начиная с 21.03.2016 </w:t>
      </w:r>
      <w:r w:rsidRPr="00B24765">
        <w:rPr>
          <w:rStyle w:val="FontStyle49"/>
          <w:spacing w:val="-20"/>
          <w:sz w:val="24"/>
          <w:szCs w:val="24"/>
        </w:rPr>
        <w:t>г.)</w:t>
      </w:r>
      <w:r w:rsidRPr="00B24765">
        <w:rPr>
          <w:rStyle w:val="FontStyle49"/>
          <w:sz w:val="24"/>
          <w:szCs w:val="24"/>
        </w:rPr>
        <w:t xml:space="preserve"> в случае установления застрахованному лицу </w:t>
      </w:r>
      <w:r w:rsidRPr="00B24765">
        <w:rPr>
          <w:rStyle w:val="FontStyle52"/>
          <w:sz w:val="24"/>
          <w:szCs w:val="24"/>
        </w:rPr>
        <w:t xml:space="preserve">инвалидности </w:t>
      </w:r>
      <w:r w:rsidRPr="00B24765">
        <w:rPr>
          <w:rStyle w:val="FontStyle49"/>
          <w:sz w:val="24"/>
          <w:szCs w:val="24"/>
        </w:rPr>
        <w:t>2-ой группы выплачивается страховая сумма в размере 899 000 руб. 00 коп.</w:t>
      </w:r>
    </w:p>
    <w:p w14:paraId="4EB875D8" w14:textId="77777777" w:rsidR="00E62359" w:rsidRPr="00B24765" w:rsidRDefault="00910D36" w:rsidP="00B24765">
      <w:pPr>
        <w:pStyle w:val="Style10"/>
        <w:widowControl/>
        <w:spacing w:line="240" w:lineRule="auto"/>
        <w:ind w:firstLine="709"/>
        <w:rPr>
          <w:rStyle w:val="FontStyle49"/>
          <w:sz w:val="24"/>
          <w:szCs w:val="24"/>
        </w:rPr>
      </w:pPr>
      <w:r w:rsidRPr="00B24765">
        <w:rPr>
          <w:rStyle w:val="FontStyle49"/>
          <w:sz w:val="24"/>
          <w:szCs w:val="24"/>
        </w:rPr>
        <w:t xml:space="preserve">27.01.2017 </w:t>
      </w:r>
      <w:r w:rsidRPr="00B24765">
        <w:rPr>
          <w:rStyle w:val="FontStyle49"/>
          <w:spacing w:val="-20"/>
          <w:sz w:val="24"/>
          <w:szCs w:val="24"/>
        </w:rPr>
        <w:t>г.</w:t>
      </w:r>
      <w:r w:rsidRPr="00B24765">
        <w:rPr>
          <w:rStyle w:val="FontStyle49"/>
          <w:sz w:val="24"/>
          <w:szCs w:val="24"/>
        </w:rPr>
        <w:t xml:space="preserve"> истцу впервые установлена вторая группа </w:t>
      </w:r>
      <w:r w:rsidRPr="00B24765">
        <w:rPr>
          <w:rStyle w:val="FontStyle52"/>
          <w:sz w:val="24"/>
          <w:szCs w:val="24"/>
        </w:rPr>
        <w:t xml:space="preserve">инвалидности </w:t>
      </w:r>
      <w:r w:rsidRPr="00B24765">
        <w:rPr>
          <w:rStyle w:val="FontStyle49"/>
          <w:sz w:val="24"/>
          <w:szCs w:val="24"/>
        </w:rPr>
        <w:t>и выдана справка серии МСЭ-2015 № 2157193.</w:t>
      </w:r>
    </w:p>
    <w:p w14:paraId="158DD197" w14:textId="77777777" w:rsidR="009F386F" w:rsidRPr="00B24765" w:rsidRDefault="00910D36" w:rsidP="00B24765">
      <w:pPr>
        <w:pStyle w:val="Style10"/>
        <w:widowControl/>
        <w:spacing w:line="240" w:lineRule="auto"/>
        <w:ind w:firstLine="709"/>
        <w:rPr>
          <w:rStyle w:val="FontStyle49"/>
          <w:sz w:val="24"/>
          <w:szCs w:val="24"/>
        </w:rPr>
      </w:pPr>
      <w:r w:rsidRPr="00B24765">
        <w:rPr>
          <w:rStyle w:val="FontStyle49"/>
          <w:sz w:val="24"/>
          <w:szCs w:val="24"/>
        </w:rPr>
        <w:t>В связи с наступ</w:t>
      </w:r>
      <w:r w:rsidRPr="00B24765">
        <w:rPr>
          <w:rStyle w:val="FontStyle49"/>
          <w:sz w:val="24"/>
          <w:szCs w:val="24"/>
        </w:rPr>
        <w:t xml:space="preserve">лением страхового случая истец дважды (30.03.2017 </w:t>
      </w:r>
      <w:r w:rsidRPr="00B24765">
        <w:rPr>
          <w:rStyle w:val="FontStyle49"/>
          <w:spacing w:val="-20"/>
          <w:sz w:val="24"/>
          <w:szCs w:val="24"/>
        </w:rPr>
        <w:t xml:space="preserve">г. </w:t>
      </w:r>
      <w:r w:rsidRPr="00B24765">
        <w:rPr>
          <w:rStyle w:val="FontStyle49"/>
          <w:sz w:val="24"/>
          <w:szCs w:val="24"/>
        </w:rPr>
        <w:t xml:space="preserve">и 25.04.2017 </w:t>
      </w:r>
      <w:r w:rsidRPr="00B24765">
        <w:rPr>
          <w:rStyle w:val="FontStyle49"/>
          <w:spacing w:val="-20"/>
          <w:sz w:val="24"/>
          <w:szCs w:val="24"/>
        </w:rPr>
        <w:t>г.)</w:t>
      </w:r>
      <w:r w:rsidRPr="00B24765">
        <w:rPr>
          <w:rStyle w:val="FontStyle49"/>
          <w:sz w:val="24"/>
          <w:szCs w:val="24"/>
        </w:rPr>
        <w:t xml:space="preserve"> обращался к ответчику с целью получения страховой выплаты, предоставив все необходимые документы. </w:t>
      </w:r>
    </w:p>
    <w:p w14:paraId="7CAE4A78" w14:textId="77777777" w:rsidR="00A019AD" w:rsidRPr="00B24765" w:rsidRDefault="00910D36" w:rsidP="00B24765">
      <w:pPr>
        <w:pStyle w:val="Style10"/>
        <w:widowControl/>
        <w:spacing w:line="240" w:lineRule="auto"/>
        <w:ind w:firstLine="709"/>
        <w:rPr>
          <w:rStyle w:val="FontStyle49"/>
          <w:sz w:val="24"/>
          <w:szCs w:val="24"/>
        </w:rPr>
      </w:pPr>
      <w:r w:rsidRPr="00B24765">
        <w:rPr>
          <w:rStyle w:val="FontStyle49"/>
          <w:sz w:val="24"/>
          <w:szCs w:val="24"/>
        </w:rPr>
        <w:t xml:space="preserve">12.04.2017 </w:t>
      </w:r>
      <w:r w:rsidRPr="00B24765">
        <w:rPr>
          <w:rStyle w:val="FontStyle52"/>
          <w:sz w:val="24"/>
          <w:szCs w:val="24"/>
        </w:rPr>
        <w:t xml:space="preserve">г. </w:t>
      </w:r>
      <w:r w:rsidRPr="00B24765">
        <w:rPr>
          <w:rStyle w:val="FontStyle49"/>
          <w:sz w:val="24"/>
          <w:szCs w:val="24"/>
        </w:rPr>
        <w:t xml:space="preserve">получил письменный ответ № 05-08-02/2288, в </w:t>
      </w:r>
      <w:r w:rsidRPr="00B24765">
        <w:rPr>
          <w:rStyle w:val="FontStyle52"/>
          <w:sz w:val="24"/>
          <w:szCs w:val="24"/>
        </w:rPr>
        <w:t xml:space="preserve">котором </w:t>
      </w:r>
      <w:r w:rsidRPr="00B24765">
        <w:rPr>
          <w:rStyle w:val="FontStyle49"/>
          <w:sz w:val="24"/>
          <w:szCs w:val="24"/>
        </w:rPr>
        <w:t>указанно, что ответчи</w:t>
      </w:r>
      <w:r w:rsidRPr="00B24765">
        <w:rPr>
          <w:rStyle w:val="FontStyle49"/>
          <w:sz w:val="24"/>
          <w:szCs w:val="24"/>
        </w:rPr>
        <w:t xml:space="preserve">к, изучив предоставленные документы, заключил следующее: «Заболевание, приведшее к установлению второй группы инвалидности Захарчуку </w:t>
      </w:r>
      <w:r w:rsidRPr="00B24765">
        <w:rPr>
          <w:rStyle w:val="FontStyle52"/>
          <w:sz w:val="24"/>
          <w:szCs w:val="24"/>
        </w:rPr>
        <w:t xml:space="preserve">Н.В. </w:t>
      </w:r>
      <w:r w:rsidRPr="00B24765">
        <w:rPr>
          <w:rStyle w:val="FontStyle49"/>
          <w:sz w:val="24"/>
          <w:szCs w:val="24"/>
        </w:rPr>
        <w:t xml:space="preserve">имелось у него до даты заключения Договора </w:t>
      </w:r>
      <w:r w:rsidRPr="00B24765">
        <w:rPr>
          <w:rStyle w:val="FontStyle52"/>
          <w:sz w:val="24"/>
          <w:szCs w:val="24"/>
        </w:rPr>
        <w:t xml:space="preserve">страхования» </w:t>
      </w:r>
      <w:r w:rsidRPr="00B24765">
        <w:rPr>
          <w:rStyle w:val="FontStyle49"/>
          <w:sz w:val="24"/>
          <w:szCs w:val="24"/>
        </w:rPr>
        <w:t>и не признал случай страховым</w:t>
      </w:r>
      <w:r w:rsidRPr="00B24765">
        <w:rPr>
          <w:rStyle w:val="FontStyle49"/>
          <w:sz w:val="24"/>
          <w:szCs w:val="24"/>
        </w:rPr>
        <w:t>.</w:t>
      </w:r>
    </w:p>
    <w:p w14:paraId="456BDBC6" w14:textId="77777777" w:rsidR="00E62359" w:rsidRPr="00B24765" w:rsidRDefault="00910D36" w:rsidP="00B24765">
      <w:pPr>
        <w:pStyle w:val="Style10"/>
        <w:widowControl/>
        <w:spacing w:line="240" w:lineRule="auto"/>
        <w:ind w:firstLine="709"/>
        <w:rPr>
          <w:rStyle w:val="FontStyle49"/>
          <w:sz w:val="24"/>
          <w:szCs w:val="24"/>
        </w:rPr>
      </w:pPr>
      <w:r w:rsidRPr="00B24765">
        <w:rPr>
          <w:rStyle w:val="FontStyle49"/>
          <w:sz w:val="24"/>
          <w:szCs w:val="24"/>
        </w:rPr>
        <w:t xml:space="preserve">11.05.2017 </w:t>
      </w:r>
      <w:r w:rsidRPr="00B24765">
        <w:rPr>
          <w:rStyle w:val="FontStyle49"/>
          <w:spacing w:val="-20"/>
          <w:sz w:val="24"/>
          <w:szCs w:val="24"/>
        </w:rPr>
        <w:t>г.</w:t>
      </w:r>
      <w:r w:rsidRPr="00B24765">
        <w:rPr>
          <w:rStyle w:val="FontStyle49"/>
          <w:sz w:val="24"/>
          <w:szCs w:val="24"/>
        </w:rPr>
        <w:t xml:space="preserve"> № 05-09-06/822 </w:t>
      </w:r>
      <w:r w:rsidRPr="00B24765">
        <w:rPr>
          <w:rStyle w:val="FontStyle49"/>
          <w:sz w:val="24"/>
          <w:szCs w:val="24"/>
        </w:rPr>
        <w:t>от</w:t>
      </w:r>
      <w:r w:rsidRPr="00B24765">
        <w:rPr>
          <w:rStyle w:val="FontStyle49"/>
          <w:sz w:val="24"/>
          <w:szCs w:val="24"/>
        </w:rPr>
        <w:t xml:space="preserve">ветчик направил в адрес истца </w:t>
      </w:r>
      <w:r w:rsidRPr="00B24765">
        <w:rPr>
          <w:rStyle w:val="FontStyle49"/>
          <w:sz w:val="24"/>
          <w:szCs w:val="24"/>
        </w:rPr>
        <w:t xml:space="preserve">отказ в пересмотре ранее </w:t>
      </w:r>
      <w:r w:rsidRPr="00B24765">
        <w:rPr>
          <w:rStyle w:val="FontStyle52"/>
          <w:sz w:val="24"/>
          <w:szCs w:val="24"/>
        </w:rPr>
        <w:t xml:space="preserve">принятого </w:t>
      </w:r>
      <w:r w:rsidRPr="00B24765">
        <w:rPr>
          <w:rStyle w:val="FontStyle49"/>
          <w:sz w:val="24"/>
          <w:szCs w:val="24"/>
        </w:rPr>
        <w:t>решении о не признании страхового случая.</w:t>
      </w:r>
    </w:p>
    <w:p w14:paraId="55DB1046" w14:textId="77777777" w:rsidR="00464E8B" w:rsidRPr="00B24765" w:rsidRDefault="00910D36" w:rsidP="00B24765">
      <w:pPr>
        <w:pStyle w:val="Style10"/>
        <w:widowControl/>
        <w:spacing w:line="240" w:lineRule="auto"/>
        <w:ind w:firstLine="709"/>
        <w:rPr>
          <w:rStyle w:val="FontStyle49"/>
          <w:sz w:val="24"/>
          <w:szCs w:val="24"/>
        </w:rPr>
      </w:pPr>
      <w:r w:rsidRPr="00B24765">
        <w:rPr>
          <w:rStyle w:val="FontStyle49"/>
          <w:sz w:val="24"/>
          <w:szCs w:val="24"/>
        </w:rPr>
        <w:t xml:space="preserve">В соответствии с п. 4 заявления на </w:t>
      </w:r>
      <w:r w:rsidRPr="00B24765">
        <w:rPr>
          <w:rStyle w:val="FontStyle52"/>
          <w:sz w:val="24"/>
          <w:szCs w:val="24"/>
        </w:rPr>
        <w:t xml:space="preserve">страхование </w:t>
      </w:r>
      <w:r w:rsidRPr="00B24765">
        <w:rPr>
          <w:rStyle w:val="FontStyle49"/>
          <w:sz w:val="24"/>
          <w:szCs w:val="24"/>
        </w:rPr>
        <w:t xml:space="preserve">по программе добровольного страхования жизни и </w:t>
      </w:r>
      <w:r w:rsidRPr="00B24765">
        <w:rPr>
          <w:rStyle w:val="FontStyle52"/>
          <w:sz w:val="24"/>
          <w:szCs w:val="24"/>
        </w:rPr>
        <w:t xml:space="preserve">здоровья </w:t>
      </w:r>
      <w:r w:rsidRPr="00B24765">
        <w:rPr>
          <w:rStyle w:val="FontStyle49"/>
          <w:sz w:val="24"/>
          <w:szCs w:val="24"/>
        </w:rPr>
        <w:t xml:space="preserve">заемщика № Р0011663559 </w:t>
      </w:r>
      <w:r w:rsidRPr="00B24765">
        <w:rPr>
          <w:rStyle w:val="FontStyle52"/>
          <w:sz w:val="24"/>
          <w:szCs w:val="24"/>
        </w:rPr>
        <w:t xml:space="preserve">от </w:t>
      </w:r>
      <w:r w:rsidRPr="00B24765">
        <w:rPr>
          <w:rStyle w:val="FontStyle49"/>
          <w:sz w:val="24"/>
          <w:szCs w:val="24"/>
        </w:rPr>
        <w:t>31.05.2016</w:t>
      </w:r>
      <w:r w:rsidRPr="00B24765">
        <w:rPr>
          <w:rStyle w:val="FontStyle49"/>
          <w:spacing w:val="-20"/>
          <w:sz w:val="24"/>
          <w:szCs w:val="24"/>
        </w:rPr>
        <w:t>г.</w:t>
      </w:r>
      <w:r w:rsidRPr="00B24765">
        <w:rPr>
          <w:rStyle w:val="FontStyle49"/>
          <w:sz w:val="24"/>
          <w:szCs w:val="24"/>
        </w:rPr>
        <w:t xml:space="preserve"> выгодоп</w:t>
      </w:r>
      <w:r w:rsidRPr="00B24765">
        <w:rPr>
          <w:rStyle w:val="FontStyle49"/>
          <w:sz w:val="24"/>
          <w:szCs w:val="24"/>
        </w:rPr>
        <w:t xml:space="preserve">риобретателем является </w:t>
      </w:r>
      <w:r w:rsidRPr="00B24765">
        <w:rPr>
          <w:rStyle w:val="FontStyle49"/>
          <w:spacing w:val="-20"/>
          <w:sz w:val="24"/>
          <w:szCs w:val="24"/>
        </w:rPr>
        <w:t>П</w:t>
      </w:r>
      <w:r w:rsidRPr="00B24765">
        <w:rPr>
          <w:rStyle w:val="FontStyle49"/>
          <w:sz w:val="24"/>
          <w:szCs w:val="24"/>
        </w:rPr>
        <w:t xml:space="preserve">АО «Сбербанк» в размере непогашенной на дату Страхового случая Задолженности Застрахованного лица по всем действующим на </w:t>
      </w:r>
      <w:r w:rsidRPr="00B24765">
        <w:rPr>
          <w:rStyle w:val="FontStyle52"/>
          <w:sz w:val="24"/>
          <w:szCs w:val="24"/>
        </w:rPr>
        <w:t xml:space="preserve">дату </w:t>
      </w:r>
      <w:r w:rsidRPr="00B24765">
        <w:rPr>
          <w:rStyle w:val="FontStyle49"/>
          <w:sz w:val="24"/>
          <w:szCs w:val="24"/>
        </w:rPr>
        <w:t xml:space="preserve">подписания настоящего Заявления Потребительским кредитам, предоставленным </w:t>
      </w:r>
      <w:r w:rsidRPr="00B24765">
        <w:rPr>
          <w:rStyle w:val="FontStyle52"/>
          <w:spacing w:val="10"/>
          <w:sz w:val="24"/>
          <w:szCs w:val="24"/>
        </w:rPr>
        <w:t>ПАО</w:t>
      </w:r>
      <w:r w:rsidRPr="00B24765">
        <w:rPr>
          <w:rStyle w:val="FontStyle52"/>
          <w:sz w:val="24"/>
          <w:szCs w:val="24"/>
        </w:rPr>
        <w:t xml:space="preserve"> </w:t>
      </w:r>
      <w:r w:rsidRPr="00B24765">
        <w:rPr>
          <w:rStyle w:val="FontStyle49"/>
          <w:sz w:val="24"/>
          <w:szCs w:val="24"/>
        </w:rPr>
        <w:t>«Сбербанк». В остальной част</w:t>
      </w:r>
      <w:r w:rsidRPr="00B24765">
        <w:rPr>
          <w:rStyle w:val="FontStyle49"/>
          <w:sz w:val="24"/>
          <w:szCs w:val="24"/>
        </w:rPr>
        <w:t>и, Выгодоприобретателем является Застрахованное лицо.</w:t>
      </w:r>
    </w:p>
    <w:p w14:paraId="500C22FF" w14:textId="77777777" w:rsidR="00E62359" w:rsidRPr="00B24765" w:rsidRDefault="00910D36" w:rsidP="00B24765">
      <w:pPr>
        <w:pStyle w:val="Style10"/>
        <w:widowControl/>
        <w:spacing w:line="240" w:lineRule="auto"/>
        <w:ind w:firstLine="709"/>
        <w:rPr>
          <w:rFonts w:ascii="Times New Roman" w:hAnsi="Times New Roman"/>
        </w:rPr>
      </w:pPr>
      <w:r w:rsidRPr="00B24765">
        <w:rPr>
          <w:rFonts w:ascii="Times New Roman" w:hAnsi="Times New Roman"/>
        </w:rPr>
        <w:t>02.08.2017г. ответчиком случай признан страховым и произведена выплата страхового возмещения в размере 846 091 руб. 14 коп. (платежное поручение № 57396 от 02.08.2017г.).</w:t>
      </w:r>
    </w:p>
    <w:p w14:paraId="7CA77B1B" w14:textId="77777777" w:rsidR="005B23E2" w:rsidRPr="00B24765" w:rsidRDefault="00910D36" w:rsidP="00B24765">
      <w:pPr>
        <w:pStyle w:val="Style10"/>
        <w:widowControl/>
        <w:spacing w:line="240" w:lineRule="auto"/>
        <w:ind w:firstLine="709"/>
        <w:rPr>
          <w:rFonts w:ascii="Times New Roman" w:hAnsi="Times New Roman"/>
        </w:rPr>
      </w:pPr>
      <w:r w:rsidRPr="00B24765">
        <w:rPr>
          <w:rFonts w:ascii="Times New Roman" w:hAnsi="Times New Roman"/>
        </w:rPr>
        <w:t>Разрешая спор, суд первой инста</w:t>
      </w:r>
      <w:r w:rsidRPr="00B24765">
        <w:rPr>
          <w:rFonts w:ascii="Times New Roman" w:hAnsi="Times New Roman"/>
        </w:rPr>
        <w:t xml:space="preserve">нции, дав оценку собранным по делу доказательствам, в соответствии со ст. 67 Гражданского процессуального кодекса Российской Федерации и с учетом требований закона, правильно пришел к выводу о наличии правовых оснований для взыскания с </w:t>
      </w:r>
      <w:r w:rsidRPr="00B24765">
        <w:rPr>
          <w:rStyle w:val="FontStyle49"/>
          <w:sz w:val="24"/>
          <w:szCs w:val="24"/>
        </w:rPr>
        <w:t>ООО СК  «Сбербанк ст</w:t>
      </w:r>
      <w:r w:rsidRPr="00B24765">
        <w:rPr>
          <w:rStyle w:val="FontStyle49"/>
          <w:sz w:val="24"/>
          <w:szCs w:val="24"/>
        </w:rPr>
        <w:t>рахование жизни»</w:t>
      </w:r>
      <w:r w:rsidRPr="00B24765">
        <w:rPr>
          <w:rFonts w:ascii="Times New Roman" w:hAnsi="Times New Roman"/>
        </w:rPr>
        <w:t xml:space="preserve"> суммы страхового возмещения в размере </w:t>
      </w:r>
      <w:r w:rsidRPr="00B24765">
        <w:rPr>
          <w:rFonts w:ascii="Times New Roman" w:hAnsi="Times New Roman"/>
        </w:rPr>
        <w:t>52 908</w:t>
      </w:r>
      <w:r w:rsidRPr="00B24765">
        <w:rPr>
          <w:rFonts w:ascii="Times New Roman" w:hAnsi="Times New Roman"/>
        </w:rPr>
        <w:t xml:space="preserve"> руб. 50 коп., поскольку </w:t>
      </w:r>
      <w:r w:rsidRPr="00B24765">
        <w:rPr>
          <w:rFonts w:ascii="Times New Roman" w:hAnsi="Times New Roman"/>
        </w:rPr>
        <w:t>ответчиком случай был признан страховым и ООО СК «Сбербанк страхование жизни»  произвело в адрес ПАО «Сбербанк» выплату страхового возмещения в счет погашения задолженнос</w:t>
      </w:r>
      <w:r w:rsidRPr="00B24765">
        <w:rPr>
          <w:rFonts w:ascii="Times New Roman" w:hAnsi="Times New Roman"/>
        </w:rPr>
        <w:t xml:space="preserve">ти по кредитному договору № 40194967 от 31.05.2016 г. в размере 846 091 руб. 14 коп., </w:t>
      </w:r>
      <w:r w:rsidRPr="00B24765">
        <w:rPr>
          <w:rStyle w:val="FontStyle49"/>
          <w:sz w:val="24"/>
          <w:szCs w:val="24"/>
        </w:rPr>
        <w:t xml:space="preserve">в оставшейся от страховой суммы 899 000 руб. - </w:t>
      </w:r>
      <w:r w:rsidRPr="00B24765">
        <w:rPr>
          <w:rFonts w:ascii="Times New Roman" w:hAnsi="Times New Roman"/>
        </w:rPr>
        <w:t>846 091 руб. 14 коп. = 52 908 руб. 86 коп.</w:t>
      </w:r>
      <w:r w:rsidRPr="00B24765">
        <w:rPr>
          <w:rFonts w:ascii="Times New Roman" w:hAnsi="Times New Roman"/>
        </w:rPr>
        <w:t xml:space="preserve"> разницы</w:t>
      </w:r>
      <w:r w:rsidRPr="00B24765">
        <w:rPr>
          <w:rFonts w:ascii="Times New Roman" w:hAnsi="Times New Roman"/>
        </w:rPr>
        <w:t>, выгодоприобретателем является истец.</w:t>
      </w:r>
    </w:p>
    <w:p w14:paraId="402ABF48" w14:textId="77777777" w:rsidR="009535C5" w:rsidRPr="00B24765" w:rsidRDefault="00910D36" w:rsidP="00B24765">
      <w:pPr>
        <w:autoSpaceDE w:val="0"/>
        <w:autoSpaceDN w:val="0"/>
        <w:adjustRightInd w:val="0"/>
        <w:ind w:firstLine="709"/>
        <w:jc w:val="both"/>
      </w:pPr>
      <w:r w:rsidRPr="00B24765">
        <w:t xml:space="preserve">В силу </w:t>
      </w:r>
      <w:hyperlink r:id="rId13" w:history="1">
        <w:r w:rsidRPr="00B24765">
          <w:rPr>
            <w:rStyle w:val="a3"/>
            <w:color w:val="auto"/>
            <w:u w:val="none"/>
          </w:rPr>
          <w:t>п. 5 ст. 28</w:t>
        </w:r>
      </w:hyperlink>
      <w:r w:rsidRPr="00B24765">
        <w:t xml:space="preserve"> Закона РФ от 07.02.1992 года </w:t>
      </w:r>
      <w:r w:rsidRPr="00B24765">
        <w:t>«</w:t>
      </w:r>
      <w:r w:rsidRPr="00B24765">
        <w:t>О защите прав потребителей</w:t>
      </w:r>
      <w:r w:rsidRPr="00B24765">
        <w:t>»</w:t>
      </w:r>
      <w:r w:rsidRPr="00B24765">
        <w:t>,</w:t>
      </w:r>
      <w:r w:rsidRPr="00B24765">
        <w:t xml:space="preserve"> суд первой инстанции</w:t>
      </w:r>
      <w:r w:rsidRPr="00B24765">
        <w:t xml:space="preserve"> пришел к выводу </w:t>
      </w:r>
      <w:r w:rsidRPr="00B24765">
        <w:t xml:space="preserve">о взыскании с ответчика в пользу истца </w:t>
      </w:r>
      <w:r w:rsidRPr="00B24765">
        <w:t>неустой</w:t>
      </w:r>
      <w:r w:rsidRPr="00B24765">
        <w:t>ки</w:t>
      </w:r>
      <w:r w:rsidRPr="00B24765">
        <w:rPr>
          <w:spacing w:val="-3"/>
        </w:rPr>
        <w:t xml:space="preserve"> в размере 89 450 руб. 50 коп.</w:t>
      </w:r>
    </w:p>
    <w:p w14:paraId="42F90C64" w14:textId="77777777" w:rsidR="00CA32A5" w:rsidRPr="00B24765" w:rsidRDefault="00910D36" w:rsidP="00B24765">
      <w:pPr>
        <w:autoSpaceDE w:val="0"/>
        <w:autoSpaceDN w:val="0"/>
        <w:adjustRightInd w:val="0"/>
        <w:ind w:firstLine="709"/>
        <w:jc w:val="both"/>
      </w:pPr>
      <w:r w:rsidRPr="00B24765">
        <w:t>Кроме того, суд пришел к выводу об удовлетворении требований</w:t>
      </w:r>
      <w:r w:rsidRPr="00B24765">
        <w:t xml:space="preserve">  истца</w:t>
      </w:r>
      <w:r w:rsidRPr="00B24765">
        <w:t xml:space="preserve"> о взыскании процентов за пользования чужими денежными средствами за период с 10.04.2017 г. по 03.08.2017 г. – 116 дней</w:t>
      </w:r>
      <w:r w:rsidRPr="00B24765">
        <w:t>,</w:t>
      </w:r>
      <w:r w:rsidRPr="00B24765">
        <w:t xml:space="preserve"> от суммы 52 908 руб. 86 коп. – в ра</w:t>
      </w:r>
      <w:r w:rsidRPr="00B24765">
        <w:t>змере 1 554 руб. 65 коп.</w:t>
      </w:r>
      <w:r w:rsidRPr="00B24765">
        <w:t xml:space="preserve"> в соответствии со ст. 395 </w:t>
      </w:r>
      <w:r w:rsidRPr="00B24765">
        <w:t>Гражданского кодекса Российской Федерации</w:t>
      </w:r>
      <w:r w:rsidRPr="00B24765">
        <w:t>.</w:t>
      </w:r>
    </w:p>
    <w:p w14:paraId="675D2CFF" w14:textId="77777777" w:rsidR="00CA32A5" w:rsidRPr="00B24765" w:rsidRDefault="00910D36" w:rsidP="00B24765">
      <w:pPr>
        <w:autoSpaceDE w:val="0"/>
        <w:autoSpaceDN w:val="0"/>
        <w:adjustRightInd w:val="0"/>
        <w:ind w:firstLine="709"/>
        <w:jc w:val="both"/>
      </w:pPr>
      <w:r w:rsidRPr="00B24765">
        <w:t>Также правильным является вывод суда первой инстанции о взыскании с ответчика в пользу истца штрафа и компенсации морального вреда, что прямо предусмотрено ст.ст.</w:t>
      </w:r>
      <w:r w:rsidRPr="00B24765">
        <w:t xml:space="preserve"> 13,15 </w:t>
      </w:r>
      <w:r w:rsidRPr="00B24765">
        <w:rPr>
          <w:spacing w:val="-3"/>
        </w:rPr>
        <w:t>Закона РФ от 07 февраля 1992 года № 3200-1 «О защите прав потребителей».</w:t>
      </w:r>
    </w:p>
    <w:p w14:paraId="7C941637" w14:textId="77777777" w:rsidR="00EC31D1" w:rsidRPr="00B24765" w:rsidRDefault="00910D36" w:rsidP="00B24765">
      <w:pPr>
        <w:ind w:firstLine="709"/>
        <w:jc w:val="both"/>
      </w:pPr>
      <w:r w:rsidRPr="00B24765">
        <w:t>Судебные расходы, понесенные истцом в связи с рассмотрением настоящего иска, в том числе: расходы на оплату услуг представителя – 20 000 руб. взысканы судом с ответчика в соотв</w:t>
      </w:r>
      <w:r w:rsidRPr="00B24765">
        <w:t>етствии с положениями ст. 100 Гражданского процессуального кодекса Российской Федерации.</w:t>
      </w:r>
    </w:p>
    <w:p w14:paraId="5825252E" w14:textId="77777777" w:rsidR="00EC31D1" w:rsidRPr="00B24765" w:rsidRDefault="00910D36" w:rsidP="00B24765">
      <w:pPr>
        <w:ind w:firstLine="709"/>
        <w:jc w:val="both"/>
        <w:rPr>
          <w:rStyle w:val="FontStyle49"/>
          <w:sz w:val="24"/>
          <w:szCs w:val="24"/>
        </w:rPr>
      </w:pPr>
      <w:r w:rsidRPr="00B24765">
        <w:rPr>
          <w:rStyle w:val="FontStyle49"/>
          <w:sz w:val="24"/>
          <w:szCs w:val="24"/>
        </w:rPr>
        <w:t xml:space="preserve">В соответствии с пунктом 33 Постановления Пленума Верховного Суда РФ от 22.11.2016 года </w:t>
      </w:r>
      <w:r w:rsidRPr="00B24765">
        <w:rPr>
          <w:rStyle w:val="FontStyle49"/>
          <w:sz w:val="24"/>
          <w:szCs w:val="24"/>
        </w:rPr>
        <w:t>№</w:t>
      </w:r>
      <w:r w:rsidRPr="00B24765">
        <w:rPr>
          <w:rStyle w:val="FontStyle49"/>
          <w:sz w:val="24"/>
          <w:szCs w:val="24"/>
        </w:rPr>
        <w:t xml:space="preserve"> 54 </w:t>
      </w:r>
      <w:r w:rsidRPr="00B24765">
        <w:rPr>
          <w:rStyle w:val="FontStyle49"/>
          <w:sz w:val="24"/>
          <w:szCs w:val="24"/>
        </w:rPr>
        <w:t>«</w:t>
      </w:r>
      <w:r w:rsidRPr="00B24765">
        <w:rPr>
          <w:rStyle w:val="FontStyle49"/>
          <w:sz w:val="24"/>
          <w:szCs w:val="24"/>
        </w:rPr>
        <w:t>О некоторых вопросах применения общих положений Гражданского кодекса Росс</w:t>
      </w:r>
      <w:r w:rsidRPr="00B24765">
        <w:rPr>
          <w:rStyle w:val="FontStyle49"/>
          <w:sz w:val="24"/>
          <w:szCs w:val="24"/>
        </w:rPr>
        <w:t>ийской Федерации об обязательствах и их исполнении</w:t>
      </w:r>
      <w:r w:rsidRPr="00B24765">
        <w:rPr>
          <w:rStyle w:val="FontStyle49"/>
          <w:sz w:val="24"/>
          <w:szCs w:val="24"/>
        </w:rPr>
        <w:t>»</w:t>
      </w:r>
      <w:r w:rsidRPr="00B24765">
        <w:rPr>
          <w:rStyle w:val="FontStyle49"/>
          <w:sz w:val="24"/>
          <w:szCs w:val="24"/>
        </w:rPr>
        <w:t xml:space="preserve">, при просрочке уплаты суммы основного долга на эту сумму подлежат начислению как проценты, являющиеся платой за пользование денежными средствами (например, проценты, установленные пунктом 1 статьи 317.1, </w:t>
      </w:r>
      <w:r w:rsidRPr="00B24765">
        <w:rPr>
          <w:rStyle w:val="FontStyle49"/>
          <w:sz w:val="24"/>
          <w:szCs w:val="24"/>
        </w:rPr>
        <w:t xml:space="preserve">статьями 809, 823 </w:t>
      </w:r>
      <w:r w:rsidRPr="00B24765">
        <w:t>Гражданского кодекса Российской Федерации</w:t>
      </w:r>
      <w:r w:rsidRPr="00B24765">
        <w:rPr>
          <w:rStyle w:val="FontStyle49"/>
          <w:sz w:val="24"/>
          <w:szCs w:val="24"/>
        </w:rPr>
        <w:t xml:space="preserve">), так и проценты, являющиеся мерой гражданско-правовой ответственности (например, проценты, установленные статьей 395 </w:t>
      </w:r>
      <w:r w:rsidRPr="00B24765">
        <w:t>Гражданского кодекса Российской Федерации</w:t>
      </w:r>
      <w:r w:rsidRPr="00B24765">
        <w:rPr>
          <w:rStyle w:val="FontStyle49"/>
          <w:sz w:val="24"/>
          <w:szCs w:val="24"/>
        </w:rPr>
        <w:t>).</w:t>
      </w:r>
    </w:p>
    <w:p w14:paraId="24103073" w14:textId="77777777" w:rsidR="00EC31D1" w:rsidRPr="00B24765" w:rsidRDefault="00910D36" w:rsidP="00B24765">
      <w:pPr>
        <w:ind w:firstLine="709"/>
        <w:jc w:val="both"/>
      </w:pPr>
      <w:r w:rsidRPr="00B24765">
        <w:t xml:space="preserve">При этом в соответствии с </w:t>
      </w:r>
      <w:hyperlink r:id="rId14" w:history="1">
        <w:r w:rsidRPr="00F078F1">
          <w:rPr>
            <w:rStyle w:val="a3"/>
            <w:color w:val="auto"/>
            <w:u w:val="none"/>
          </w:rPr>
          <w:t>пунктом 2 статьи 317.1</w:t>
        </w:r>
      </w:hyperlink>
      <w:r w:rsidRPr="00F078F1">
        <w:t xml:space="preserve"> </w:t>
      </w:r>
      <w:r w:rsidRPr="00B24765">
        <w:t xml:space="preserve">Гражданского кодекса Российской Федерации </w:t>
      </w:r>
      <w:r w:rsidRPr="00B24765">
        <w:t xml:space="preserve">по общему правилу не допускается начисление предусмотренных законом или </w:t>
      </w:r>
      <w:r w:rsidRPr="00B24765">
        <w:t>договором процентов, являющихся платой за пользование денежными средствами, на такие же проценты за предыдущий срок (сложные проценты), за исключением обязательств, возникающих из договоров банковского вклада или из договоров, связанных с осуществлением их</w:t>
      </w:r>
      <w:r w:rsidRPr="00B24765">
        <w:t xml:space="preserve"> сторонами предпринимательской деятельности. Однако, если иное не установлено законом или договором, за просрочку уплаты процентов, являющихся платой за пользование денежными средствами, кредитор вправе требовать уплаты неустойки или процентов, предусмотре</w:t>
      </w:r>
      <w:r w:rsidRPr="00B24765">
        <w:t xml:space="preserve">нных </w:t>
      </w:r>
      <w:hyperlink r:id="rId15" w:history="1">
        <w:r w:rsidRPr="00B24765">
          <w:rPr>
            <w:rStyle w:val="a3"/>
            <w:color w:val="auto"/>
            <w:u w:val="none"/>
          </w:rPr>
          <w:t>статьей 395</w:t>
        </w:r>
      </w:hyperlink>
      <w:r w:rsidRPr="00B24765">
        <w:t xml:space="preserve"> ГК РФ.</w:t>
      </w:r>
    </w:p>
    <w:p w14:paraId="1C1F8458" w14:textId="77777777" w:rsidR="00EC31D1" w:rsidRPr="00B24765" w:rsidRDefault="00910D36" w:rsidP="00B24765">
      <w:pPr>
        <w:ind w:firstLine="709"/>
        <w:jc w:val="both"/>
        <w:rPr>
          <w:rStyle w:val="FontStyle49"/>
          <w:sz w:val="24"/>
          <w:szCs w:val="24"/>
        </w:rPr>
      </w:pPr>
      <w:r w:rsidRPr="00B24765">
        <w:rPr>
          <w:rStyle w:val="FontStyle49"/>
          <w:sz w:val="24"/>
          <w:szCs w:val="24"/>
        </w:rPr>
        <w:t xml:space="preserve">В соответствии с п. 1 ст. 317.1 </w:t>
      </w:r>
      <w:r w:rsidRPr="00B24765">
        <w:t xml:space="preserve">Гражданского кодекса Российской Федерации </w:t>
      </w:r>
      <w:r w:rsidRPr="00B24765">
        <w:rPr>
          <w:rStyle w:val="FontStyle49"/>
          <w:sz w:val="24"/>
          <w:szCs w:val="24"/>
        </w:rPr>
        <w:t xml:space="preserve">в случаях, когда законом или </w:t>
      </w:r>
      <w:r w:rsidRPr="00B24765">
        <w:rPr>
          <w:rStyle w:val="FontStyle49"/>
          <w:sz w:val="24"/>
          <w:szCs w:val="24"/>
        </w:rPr>
        <w:t xml:space="preserve">договором предусмотрено, что на сумму денежного обязательства за период пользования денежными средствами подлежат начислению проценты, размер процентов определяется действовавшей в соответствующие периоды ключевой ставкой Банка России (законные проценты), </w:t>
      </w:r>
      <w:r w:rsidRPr="00B24765">
        <w:rPr>
          <w:rStyle w:val="FontStyle49"/>
          <w:sz w:val="24"/>
          <w:szCs w:val="24"/>
        </w:rPr>
        <w:t>если иной размер процентов не установлен законом или договором.</w:t>
      </w:r>
    </w:p>
    <w:p w14:paraId="0024F246" w14:textId="77777777" w:rsidR="00EC31D1" w:rsidRPr="00B24765" w:rsidRDefault="00910D36" w:rsidP="00B24765">
      <w:pPr>
        <w:ind w:firstLine="709"/>
        <w:jc w:val="both"/>
        <w:rPr>
          <w:rStyle w:val="FontStyle49"/>
          <w:sz w:val="24"/>
          <w:szCs w:val="24"/>
        </w:rPr>
      </w:pPr>
      <w:r w:rsidRPr="00B24765">
        <w:rPr>
          <w:rStyle w:val="FontStyle49"/>
          <w:sz w:val="24"/>
          <w:szCs w:val="24"/>
        </w:rPr>
        <w:t xml:space="preserve">Поскольку стороны договора страхования не предусмотрели в договоре условие об начислении процентов, а закон не содержит прямого указания на их применение, суд пришел к </w:t>
      </w:r>
      <w:r w:rsidRPr="00B24765">
        <w:rPr>
          <w:rStyle w:val="FontStyle49"/>
          <w:sz w:val="24"/>
          <w:szCs w:val="24"/>
        </w:rPr>
        <w:t xml:space="preserve">правильному </w:t>
      </w:r>
      <w:r w:rsidRPr="00B24765">
        <w:rPr>
          <w:rStyle w:val="FontStyle49"/>
          <w:sz w:val="24"/>
          <w:szCs w:val="24"/>
        </w:rPr>
        <w:t>выводу об от</w:t>
      </w:r>
      <w:r w:rsidRPr="00B24765">
        <w:rPr>
          <w:rStyle w:val="FontStyle49"/>
          <w:sz w:val="24"/>
          <w:szCs w:val="24"/>
        </w:rPr>
        <w:t xml:space="preserve">казе в удовлетворении требований истца о взыскании с ответчика  процентов по денежному обязательству на основании ст. 317.1 </w:t>
      </w:r>
      <w:r w:rsidRPr="00B24765">
        <w:t>Гражданского кодекса Российской Федерации</w:t>
      </w:r>
      <w:r w:rsidRPr="00B24765">
        <w:rPr>
          <w:rStyle w:val="FontStyle49"/>
          <w:sz w:val="24"/>
          <w:szCs w:val="24"/>
        </w:rPr>
        <w:t>.</w:t>
      </w:r>
    </w:p>
    <w:p w14:paraId="246F13CA" w14:textId="77777777" w:rsidR="00234CFE" w:rsidRPr="00B24765" w:rsidRDefault="00910D36" w:rsidP="00B24765">
      <w:pPr>
        <w:autoSpaceDE w:val="0"/>
        <w:autoSpaceDN w:val="0"/>
        <w:adjustRightInd w:val="0"/>
        <w:ind w:firstLine="709"/>
        <w:jc w:val="both"/>
      </w:pPr>
      <w:r w:rsidRPr="00B24765">
        <w:t>Государственная пошлина взыскана с ответчика в бюджет города Москвы в соответствии с поло</w:t>
      </w:r>
      <w:r w:rsidRPr="00B24765">
        <w:t xml:space="preserve">жениями ст. 103 Гражданского процессуального кодекса Российской Федерации.    </w:t>
      </w:r>
    </w:p>
    <w:p w14:paraId="5456F43D" w14:textId="77777777" w:rsidR="00CA32A5" w:rsidRPr="00B24765" w:rsidRDefault="00910D36" w:rsidP="00B24765">
      <w:pPr>
        <w:ind w:firstLine="709"/>
        <w:jc w:val="both"/>
      </w:pPr>
      <w:r w:rsidRPr="00B24765">
        <w:t xml:space="preserve">Судебная коллегия соглашается с приведенными выводами суда первой инстанции, основанными на имеющихся в деле доказательствах, оценка которым дана судом в соответствии со ст. 67 </w:t>
      </w:r>
      <w:r w:rsidRPr="00B24765">
        <w:t>Гражданского процессуального кодекса Российской Федерации во взаимосвязи с нормами действующего законодательства.</w:t>
      </w:r>
    </w:p>
    <w:p w14:paraId="26E4B7CE" w14:textId="77777777" w:rsidR="00EC31D1" w:rsidRPr="00B24765" w:rsidRDefault="00910D36" w:rsidP="00B24765">
      <w:pPr>
        <w:ind w:firstLine="709"/>
        <w:jc w:val="both"/>
        <w:rPr>
          <w:rStyle w:val="FontStyle49"/>
          <w:sz w:val="24"/>
          <w:szCs w:val="24"/>
        </w:rPr>
      </w:pPr>
      <w:r w:rsidRPr="00B24765">
        <w:t xml:space="preserve">Доводы апелляционной жалобы </w:t>
      </w:r>
      <w:r w:rsidRPr="00B24765">
        <w:t xml:space="preserve">истца </w:t>
      </w:r>
      <w:r w:rsidRPr="00B24765">
        <w:t xml:space="preserve">направленные на несогласие с выводами суда об отказе в удовлетворении </w:t>
      </w:r>
      <w:r w:rsidRPr="00B24765">
        <w:rPr>
          <w:rStyle w:val="FontStyle49"/>
          <w:sz w:val="24"/>
          <w:szCs w:val="24"/>
        </w:rPr>
        <w:t>требований  о взыскании с ответчика  п</w:t>
      </w:r>
      <w:r w:rsidRPr="00B24765">
        <w:rPr>
          <w:rStyle w:val="FontStyle49"/>
          <w:sz w:val="24"/>
          <w:szCs w:val="24"/>
        </w:rPr>
        <w:t xml:space="preserve">роцентов по денежному обязательству на основании ст. 317.1 </w:t>
      </w:r>
      <w:r w:rsidRPr="00B24765">
        <w:t>Гражданского кодекса Российской Федерации</w:t>
      </w:r>
      <w:r w:rsidRPr="00B24765">
        <w:rPr>
          <w:rStyle w:val="FontStyle49"/>
          <w:sz w:val="24"/>
          <w:szCs w:val="24"/>
        </w:rPr>
        <w:t xml:space="preserve">, а также с взысканной суммой процентов за пользование чужими денежными средствами, не могут являться основанием </w:t>
      </w:r>
      <w:r w:rsidRPr="00B24765">
        <w:rPr>
          <w:rStyle w:val="FontStyle49"/>
          <w:sz w:val="24"/>
          <w:szCs w:val="24"/>
        </w:rPr>
        <w:t>для</w:t>
      </w:r>
      <w:r w:rsidRPr="00B24765">
        <w:rPr>
          <w:rStyle w:val="FontStyle49"/>
          <w:sz w:val="24"/>
          <w:szCs w:val="24"/>
        </w:rPr>
        <w:t xml:space="preserve"> отмен</w:t>
      </w:r>
      <w:r w:rsidRPr="00B24765">
        <w:rPr>
          <w:rStyle w:val="FontStyle49"/>
          <w:sz w:val="24"/>
          <w:szCs w:val="24"/>
        </w:rPr>
        <w:t>ы</w:t>
      </w:r>
      <w:r w:rsidRPr="00B24765">
        <w:rPr>
          <w:rStyle w:val="FontStyle49"/>
          <w:sz w:val="24"/>
          <w:szCs w:val="24"/>
        </w:rPr>
        <w:t xml:space="preserve"> решения суда</w:t>
      </w:r>
      <w:r w:rsidRPr="00B24765">
        <w:rPr>
          <w:rStyle w:val="FontStyle49"/>
          <w:sz w:val="24"/>
          <w:szCs w:val="24"/>
        </w:rPr>
        <w:t>, поскольку направле</w:t>
      </w:r>
      <w:r w:rsidRPr="00B24765">
        <w:rPr>
          <w:rStyle w:val="FontStyle49"/>
          <w:sz w:val="24"/>
          <w:szCs w:val="24"/>
        </w:rPr>
        <w:t>ны на переоценку выводов суда первой инстанции, основаны на ошибочном толковании норм материального права</w:t>
      </w:r>
      <w:r w:rsidRPr="00B24765">
        <w:rPr>
          <w:rStyle w:val="FontStyle49"/>
          <w:sz w:val="24"/>
          <w:szCs w:val="24"/>
        </w:rPr>
        <w:t>.</w:t>
      </w:r>
    </w:p>
    <w:p w14:paraId="2F6C260A" w14:textId="77777777" w:rsidR="00234CFE" w:rsidRPr="00B24765" w:rsidRDefault="00910D36" w:rsidP="00B24765">
      <w:pPr>
        <w:tabs>
          <w:tab w:val="left" w:pos="9498"/>
        </w:tabs>
        <w:autoSpaceDE w:val="0"/>
        <w:autoSpaceDN w:val="0"/>
        <w:adjustRightInd w:val="0"/>
        <w:ind w:firstLine="709"/>
        <w:jc w:val="both"/>
      </w:pPr>
      <w:r w:rsidRPr="00B24765">
        <w:t>Мотивы, по которым суд первой инстанции пришел к названным выводам со ссылкой на установленные судом обстоятельства и нормы права изложены в оспарива</w:t>
      </w:r>
      <w:r w:rsidRPr="00B24765">
        <w:t>емом решении, и их правильность не вызывает сомнений у судебной коллегии.</w:t>
      </w:r>
    </w:p>
    <w:p w14:paraId="62FC1D0E" w14:textId="77777777" w:rsidR="008D46BA" w:rsidRPr="00B24765" w:rsidRDefault="00910D36" w:rsidP="00B24765">
      <w:pPr>
        <w:shd w:val="clear" w:color="auto" w:fill="FFFFFF"/>
        <w:autoSpaceDE w:val="0"/>
        <w:autoSpaceDN w:val="0"/>
        <w:adjustRightInd w:val="0"/>
        <w:ind w:firstLine="709"/>
        <w:jc w:val="both"/>
      </w:pPr>
      <w:r w:rsidRPr="00B24765">
        <w:t>Ссылки в апелляционной жалобе истца о несогласии с определенным судом размером компенсации морального вреда, судебная коллегия находит необоснованными, поскольку размер компенсации м</w:t>
      </w:r>
      <w:r w:rsidRPr="00B24765">
        <w:t xml:space="preserve">орального вреда (учитывая, что законодатель относит моральный вред к разряду оценочных категорий, где в каждом конкретном случае учитывается характер нанесенных нравственных страданий) определен с учетом конкретных обстоятельств дела, принципов разумности </w:t>
      </w:r>
      <w:r w:rsidRPr="00B24765">
        <w:t>и справедливости, в связи с чем, заявленный истцом размер компенсации 20 000 рублей снижен судом до 10 000 рублей. Оснований для взыскания компенсации морального вреда в большем размере судебная коллегия не усматривает.</w:t>
      </w:r>
    </w:p>
    <w:p w14:paraId="7CF3909A" w14:textId="77777777" w:rsidR="008D46BA" w:rsidRPr="00B24765" w:rsidRDefault="00910D36" w:rsidP="00B24765">
      <w:pPr>
        <w:shd w:val="clear" w:color="auto" w:fill="FFFFFF"/>
        <w:autoSpaceDE w:val="0"/>
        <w:autoSpaceDN w:val="0"/>
        <w:adjustRightInd w:val="0"/>
        <w:ind w:firstLine="709"/>
        <w:jc w:val="both"/>
      </w:pPr>
      <w:r w:rsidRPr="00B24765">
        <w:t>Довод жалобы истца о несогласии с ра</w:t>
      </w:r>
      <w:r w:rsidRPr="00B24765">
        <w:t xml:space="preserve">змером взысканной судом суммы штрафа, не может являться основанием к отмене решения суда, поскольку штраф законно и обоснованно взыскан судом с ответчика в пользу истца на основании </w:t>
      </w:r>
      <w:hyperlink r:id="rId16" w:history="1">
        <w:r w:rsidRPr="00B24765">
          <w:t>п. 6 ст. 13</w:t>
        </w:r>
      </w:hyperlink>
      <w:r w:rsidRPr="00B24765">
        <w:t xml:space="preserve"> Закона РФ «О защите прав потребителей», с учетом разъяснений, данных в  </w:t>
      </w:r>
      <w:hyperlink r:id="rId17" w:history="1">
        <w:r w:rsidRPr="00B24765">
          <w:t>п. 46</w:t>
        </w:r>
      </w:hyperlink>
      <w:r w:rsidRPr="00B24765">
        <w:t xml:space="preserve"> Постановления Пленума ВС РФ № 17 от 28.06.2012 года «О рассмотрении судами гражданских дел по спорам о защите прав потребителей».</w:t>
      </w:r>
    </w:p>
    <w:p w14:paraId="26FF6114" w14:textId="77777777" w:rsidR="00234CFE" w:rsidRPr="00B24765" w:rsidRDefault="00910D36" w:rsidP="00B24765">
      <w:pPr>
        <w:ind w:firstLine="709"/>
        <w:jc w:val="both"/>
        <w:rPr>
          <w:rStyle w:val="FontStyle49"/>
          <w:sz w:val="24"/>
          <w:szCs w:val="24"/>
        </w:rPr>
      </w:pPr>
      <w:r w:rsidRPr="00B24765">
        <w:t xml:space="preserve">Доводы апелляционной жалобы истца о несогласии с выводами суда о взыскании нотариальных расходов и расходов </w:t>
      </w:r>
      <w:r w:rsidRPr="00B24765">
        <w:t xml:space="preserve">на оплату услуг представителя, </w:t>
      </w:r>
      <w:r w:rsidRPr="00B24765">
        <w:rPr>
          <w:rStyle w:val="FontStyle49"/>
          <w:sz w:val="24"/>
          <w:szCs w:val="24"/>
        </w:rPr>
        <w:t>не могут являться основанием для отмены решения суда, поскольку направлены на переоценку выводов суда первой инстанции.</w:t>
      </w:r>
    </w:p>
    <w:p w14:paraId="2E3BFCEE" w14:textId="77777777" w:rsidR="006C487D" w:rsidRPr="00B24765" w:rsidRDefault="00910D36" w:rsidP="00B24765">
      <w:pPr>
        <w:pStyle w:val="ConsPlusNormal"/>
        <w:ind w:firstLine="709"/>
        <w:jc w:val="both"/>
      </w:pPr>
      <w:r w:rsidRPr="00B24765">
        <w:t xml:space="preserve">Довод апелляционной жалобы ответчика о том, что суд не применил положения </w:t>
      </w:r>
      <w:hyperlink r:id="rId18" w:history="1">
        <w:r w:rsidRPr="00B24765">
          <w:t>ст. 333</w:t>
        </w:r>
      </w:hyperlink>
      <w:r w:rsidRPr="00B24765">
        <w:t xml:space="preserve"> Гражданского кодекса Российской Федерации и не снизил размер неустойки, взысканной с ответчика, не может быть принят во внимание судебной коллегией.</w:t>
      </w:r>
    </w:p>
    <w:p w14:paraId="4E6306EF" w14:textId="77777777" w:rsidR="006C487D" w:rsidRPr="00B24765" w:rsidRDefault="00910D36" w:rsidP="00B24765">
      <w:pPr>
        <w:pStyle w:val="ConsPlusNormal"/>
        <w:ind w:firstLine="709"/>
        <w:jc w:val="both"/>
      </w:pPr>
      <w:r w:rsidRPr="00B24765">
        <w:t>С</w:t>
      </w:r>
      <w:r w:rsidRPr="00B24765">
        <w:t xml:space="preserve">огласно </w:t>
      </w:r>
      <w:hyperlink r:id="rId19" w:history="1">
        <w:r w:rsidRPr="00B24765">
          <w:t>Определения</w:t>
        </w:r>
      </w:hyperlink>
      <w:r w:rsidRPr="00B24765">
        <w:t xml:space="preserve"> Конституционного Суда Российской Федерации от 15.01.2015 года </w:t>
      </w:r>
      <w:r w:rsidRPr="00B24765">
        <w:t>№</w:t>
      </w:r>
      <w:r w:rsidRPr="00B24765">
        <w:t xml:space="preserve"> 7-О, </w:t>
      </w:r>
      <w:hyperlink r:id="rId20" w:history="1">
        <w:r w:rsidRPr="00B24765">
          <w:t>пункта 34</w:t>
        </w:r>
      </w:hyperlink>
      <w:r w:rsidRPr="00B24765">
        <w:t xml:space="preserve"> Постановления Пленума Верховного Суда Российской Федерации от 28 июня 2012 года </w:t>
      </w:r>
      <w:r w:rsidRPr="00B24765">
        <w:t>№</w:t>
      </w:r>
      <w:r w:rsidRPr="00B24765">
        <w:t xml:space="preserve"> 17, </w:t>
      </w:r>
      <w:hyperlink r:id="rId21" w:history="1">
        <w:r w:rsidRPr="00B24765">
          <w:t>ч. 1 ст. 333</w:t>
        </w:r>
      </w:hyperlink>
      <w:r w:rsidRPr="00B24765">
        <w:t xml:space="preserve"> Гражданского кодекса Российской Федерации, предусматривающая возможность установления судом баланса между применяемой к нарушителю мерой ответственности и размером дополнительного ущерба, причиненного в ре</w:t>
      </w:r>
      <w:r w:rsidRPr="00B24765">
        <w:t>зультате совершенного им правонарушения, не предполагает, что суд в части снижения неустойки обладает абсолютной инициативой, исходя из принципа осуществления гражданских прав в своей воле и в своем интересе.</w:t>
      </w:r>
    </w:p>
    <w:p w14:paraId="480DDBCF" w14:textId="77777777" w:rsidR="00CA32A5" w:rsidRPr="00B24765" w:rsidRDefault="00910D36" w:rsidP="00B24765">
      <w:pPr>
        <w:pStyle w:val="ConsPlusNormal"/>
        <w:ind w:firstLine="709"/>
        <w:jc w:val="both"/>
      </w:pPr>
      <w:r w:rsidRPr="00B24765">
        <w:t>Неустойка может быть снижена лишь в исключитель</w:t>
      </w:r>
      <w:r w:rsidRPr="00B24765">
        <w:t>ных случаях и по заявлению ответчика с обязательным указанием мотивов, по которым суд полагает, что уменьшение неустойки является допустимым. Доказывать несоразмерность неустойки последствиям нарушения обязательства должен ответчик, заявивший о ее уменьшен</w:t>
      </w:r>
      <w:r w:rsidRPr="00B24765">
        <w:t xml:space="preserve">ии. Доказательств несоразмерности неустойки последствиям нарушения обязательства ответчик суду не представил. </w:t>
      </w:r>
      <w:r w:rsidRPr="00B24765">
        <w:rPr>
          <w:rStyle w:val="FontStyle49"/>
          <w:sz w:val="24"/>
          <w:szCs w:val="24"/>
        </w:rPr>
        <w:t xml:space="preserve">Просрочка неисполнения ответчиком своих обязательств по выплате страхового возмещения является значительной, </w:t>
      </w:r>
      <w:r w:rsidRPr="00B24765">
        <w:t>поскольку первоначально за признанием</w:t>
      </w:r>
      <w:r w:rsidRPr="00B24765">
        <w:t xml:space="preserve"> случая страховым, истец обратился к ответчику 30.03.2017 г., затем  25.04.2017 г., и только после подачи иска в суд, 02.08.2017 г. ответчиком случай был признан страховым и произведена выплата страхового возмещения, в связи с чем по настоящему делу отсутс</w:t>
      </w:r>
      <w:r w:rsidRPr="00B24765">
        <w:t xml:space="preserve">твуют исключительные обстоятельства, позволившие бы суду применить положения ст. 333 </w:t>
      </w:r>
      <w:r w:rsidRPr="00B24765">
        <w:t>Гражданского кодекса Российской Федерации</w:t>
      </w:r>
      <w:r w:rsidRPr="00B24765">
        <w:t>.</w:t>
      </w:r>
    </w:p>
    <w:p w14:paraId="56B67DFF" w14:textId="77777777" w:rsidR="009535C5" w:rsidRPr="00B24765" w:rsidRDefault="00910D36" w:rsidP="00B24765">
      <w:pPr>
        <w:autoSpaceDE w:val="0"/>
        <w:autoSpaceDN w:val="0"/>
        <w:adjustRightInd w:val="0"/>
        <w:ind w:firstLine="709"/>
        <w:jc w:val="both"/>
      </w:pPr>
      <w:r w:rsidRPr="00B24765">
        <w:t xml:space="preserve">Остальные доводы апелляционной жалобы </w:t>
      </w:r>
      <w:r w:rsidRPr="00B24765">
        <w:t xml:space="preserve">ответчика </w:t>
      </w:r>
      <w:r w:rsidRPr="00B24765">
        <w:t>не нуждаются в дополнительной проверке, сводятся к изложению правовой позиции, в</w:t>
      </w:r>
      <w:r w:rsidRPr="00B24765">
        <w:t>ыраженной в суде первой инстанции, являвшейся предметом исследования и нашедшей верное отражение и правильную оценку в решении суда, основаны на ошибочном толковании норм материального права, направлены на иную оценку обстоятельств дела, установленных и ис</w:t>
      </w:r>
      <w:r w:rsidRPr="00B24765">
        <w:t>следованных судом в соответствии с правилами ст. ст. 12, 56 и 67 Гражданского процессуального кодекса Российской Федерации, а потому не могут служить основанием для отмены правильного по существу решения суда.</w:t>
      </w:r>
    </w:p>
    <w:p w14:paraId="320C8BC2" w14:textId="77777777" w:rsidR="00D93CBA" w:rsidRPr="00B24765" w:rsidRDefault="00910D36" w:rsidP="00B24765">
      <w:pPr>
        <w:pStyle w:val="pboth"/>
        <w:shd w:val="clear" w:color="auto" w:fill="FFFFFF"/>
        <w:spacing w:before="0" w:beforeAutospacing="0" w:after="0" w:afterAutospacing="0"/>
        <w:ind w:firstLine="708"/>
        <w:jc w:val="both"/>
      </w:pPr>
      <w:r w:rsidRPr="00B24765">
        <w:t>Правоотношения сторон и закон, подлежащий прим</w:t>
      </w:r>
      <w:r w:rsidRPr="00B24765">
        <w:t>енению, определены судом правильно, обстоятельства, имеющие значение для дела, установлены на основании представленных доказательств, оценка которым дана с соблюдением требований ст. 67 ГПК РФ и подробно изложена в мотивировочной части решения.</w:t>
      </w:r>
    </w:p>
    <w:p w14:paraId="265A6F70" w14:textId="77777777" w:rsidR="00D93CBA" w:rsidRPr="00B24765" w:rsidRDefault="00910D36" w:rsidP="00B24765">
      <w:pPr>
        <w:pStyle w:val="pboth"/>
        <w:shd w:val="clear" w:color="auto" w:fill="FFFFFF"/>
        <w:spacing w:before="0" w:beforeAutospacing="0" w:after="0" w:afterAutospacing="0"/>
        <w:jc w:val="both"/>
      </w:pPr>
      <w:r w:rsidRPr="00B24765">
        <w:tab/>
        <w:t xml:space="preserve">При таких </w:t>
      </w:r>
      <w:r w:rsidRPr="00B24765">
        <w:t>обстоятельствах решение суда является законным и обоснованным, оснований к его отмене по доводам апелляционных жалоб не имеется.</w:t>
      </w:r>
    </w:p>
    <w:p w14:paraId="7671ECFB" w14:textId="77777777" w:rsidR="009535C5" w:rsidRPr="00B24765" w:rsidRDefault="00910D36" w:rsidP="00B24765">
      <w:pPr>
        <w:autoSpaceDE w:val="0"/>
        <w:ind w:firstLine="709"/>
        <w:jc w:val="both"/>
      </w:pPr>
      <w:r w:rsidRPr="00B24765">
        <w:t>На основании изложенного и руководствуясь ст. ст.  328, 329 Гражданского процессуального кодекса Российской Федерации, судебная</w:t>
      </w:r>
      <w:r w:rsidRPr="00B24765">
        <w:t xml:space="preserve"> коллегия-</w:t>
      </w:r>
    </w:p>
    <w:p w14:paraId="0B9D5C76" w14:textId="77777777" w:rsidR="009535C5" w:rsidRPr="00B24765" w:rsidRDefault="00910D36" w:rsidP="00B24765">
      <w:pPr>
        <w:autoSpaceDE w:val="0"/>
        <w:ind w:firstLine="709"/>
        <w:jc w:val="both"/>
        <w:rPr>
          <w:b/>
        </w:rPr>
      </w:pPr>
    </w:p>
    <w:p w14:paraId="2EF0D756" w14:textId="77777777" w:rsidR="009535C5" w:rsidRPr="00B24765" w:rsidRDefault="00910D36" w:rsidP="00B24765">
      <w:pPr>
        <w:autoSpaceDE w:val="0"/>
        <w:ind w:firstLine="709"/>
        <w:jc w:val="center"/>
      </w:pPr>
      <w:r w:rsidRPr="00B24765">
        <w:rPr>
          <w:b/>
        </w:rPr>
        <w:t>ОПРЕДЕЛИЛА</w:t>
      </w:r>
      <w:r w:rsidRPr="00B24765">
        <w:t>:</w:t>
      </w:r>
    </w:p>
    <w:p w14:paraId="6881C81F" w14:textId="77777777" w:rsidR="009535C5" w:rsidRPr="00B24765" w:rsidRDefault="00910D36" w:rsidP="00B24765">
      <w:pPr>
        <w:autoSpaceDE w:val="0"/>
        <w:ind w:firstLine="709"/>
        <w:jc w:val="both"/>
      </w:pPr>
    </w:p>
    <w:p w14:paraId="55E72AD9" w14:textId="77777777" w:rsidR="009535C5" w:rsidRPr="00B24765" w:rsidRDefault="00910D36" w:rsidP="00B24765">
      <w:pPr>
        <w:ind w:firstLine="709"/>
        <w:jc w:val="both"/>
      </w:pPr>
      <w:r w:rsidRPr="00B24765">
        <w:t xml:space="preserve">Решение </w:t>
      </w:r>
      <w:r w:rsidRPr="00B24765">
        <w:t>Никули</w:t>
      </w:r>
      <w:r w:rsidRPr="00B24765">
        <w:t xml:space="preserve">нского районного суда г. Москвы от </w:t>
      </w:r>
      <w:r w:rsidRPr="00B24765">
        <w:t>31</w:t>
      </w:r>
      <w:r w:rsidRPr="00B24765">
        <w:t xml:space="preserve"> </w:t>
      </w:r>
      <w:r w:rsidRPr="00B24765">
        <w:t>окт</w:t>
      </w:r>
      <w:r w:rsidRPr="00B24765">
        <w:t>ября 2017 года оставить без изменения, апелляционн</w:t>
      </w:r>
      <w:r w:rsidRPr="00B24765">
        <w:t>ые</w:t>
      </w:r>
      <w:r w:rsidRPr="00B24765">
        <w:t xml:space="preserve"> жалоб</w:t>
      </w:r>
      <w:r w:rsidRPr="00B24765">
        <w:t>ы</w:t>
      </w:r>
      <w:r w:rsidRPr="00B24765">
        <w:t xml:space="preserve"> </w:t>
      </w:r>
      <w:r w:rsidRPr="00B24765">
        <w:rPr>
          <w:spacing w:val="-10"/>
        </w:rPr>
        <w:t xml:space="preserve"> </w:t>
      </w:r>
      <w:r w:rsidRPr="00B24765">
        <w:t>- без удовлетворения.</w:t>
      </w:r>
    </w:p>
    <w:p w14:paraId="20639BA7" w14:textId="77777777" w:rsidR="009535C5" w:rsidRPr="00B24765" w:rsidRDefault="00910D36" w:rsidP="00B24765">
      <w:pPr>
        <w:autoSpaceDE w:val="0"/>
        <w:ind w:firstLine="709"/>
        <w:jc w:val="both"/>
        <w:rPr>
          <w:b/>
        </w:rPr>
      </w:pPr>
    </w:p>
    <w:p w14:paraId="285720D3" w14:textId="77777777" w:rsidR="009535C5" w:rsidRPr="00B24765" w:rsidRDefault="00910D36" w:rsidP="00B24765">
      <w:pPr>
        <w:autoSpaceDE w:val="0"/>
        <w:ind w:firstLine="709"/>
        <w:jc w:val="both"/>
        <w:rPr>
          <w:b/>
        </w:rPr>
      </w:pPr>
    </w:p>
    <w:p w14:paraId="3192F93F" w14:textId="77777777" w:rsidR="009535C5" w:rsidRPr="00B24765" w:rsidRDefault="00910D36" w:rsidP="00B24765">
      <w:pPr>
        <w:autoSpaceDE w:val="0"/>
        <w:ind w:firstLine="709"/>
        <w:jc w:val="both"/>
      </w:pPr>
      <w:r w:rsidRPr="00B24765">
        <w:t>Председательствующий:</w:t>
      </w:r>
    </w:p>
    <w:p w14:paraId="6E70C15F" w14:textId="77777777" w:rsidR="009535C5" w:rsidRPr="00B24765" w:rsidRDefault="00910D36" w:rsidP="00B24765">
      <w:pPr>
        <w:autoSpaceDE w:val="0"/>
        <w:ind w:firstLine="709"/>
        <w:jc w:val="both"/>
      </w:pPr>
    </w:p>
    <w:p w14:paraId="76B75165" w14:textId="77777777" w:rsidR="009535C5" w:rsidRPr="00B24765" w:rsidRDefault="00910D36" w:rsidP="00B24765">
      <w:pPr>
        <w:autoSpaceDE w:val="0"/>
        <w:ind w:firstLine="709"/>
        <w:jc w:val="both"/>
      </w:pPr>
    </w:p>
    <w:p w14:paraId="71BA8181" w14:textId="77777777" w:rsidR="00F82403" w:rsidRPr="00B24765" w:rsidRDefault="00910D36" w:rsidP="00B24765">
      <w:pPr>
        <w:autoSpaceDE w:val="0"/>
        <w:ind w:firstLine="709"/>
        <w:jc w:val="both"/>
      </w:pPr>
      <w:r w:rsidRPr="00B24765">
        <w:t>Судьи:</w:t>
      </w:r>
    </w:p>
    <w:sectPr w:rsidR="00F82403" w:rsidRPr="00B24765" w:rsidSect="009F386F">
      <w:footerReference w:type="default" r:id="rId22"/>
      <w:pgSz w:w="11906" w:h="16838"/>
      <w:pgMar w:top="1134" w:right="850" w:bottom="709" w:left="1701" w:header="708" w:footer="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61149" w14:textId="77777777" w:rsidR="00DF50F9" w:rsidRDefault="00910D36" w:rsidP="00963038">
      <w:r>
        <w:separator/>
      </w:r>
    </w:p>
  </w:endnote>
  <w:endnote w:type="continuationSeparator" w:id="0">
    <w:p w14:paraId="5E77986C" w14:textId="77777777" w:rsidR="00DF50F9" w:rsidRDefault="00910D36" w:rsidP="0096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D4CC0" w14:textId="77777777" w:rsidR="00963038" w:rsidRPr="009F386F" w:rsidRDefault="00910D36">
    <w:pPr>
      <w:pStyle w:val="a7"/>
      <w:jc w:val="right"/>
      <w:rPr>
        <w:sz w:val="18"/>
        <w:szCs w:val="18"/>
      </w:rPr>
    </w:pPr>
    <w:r w:rsidRPr="009F386F">
      <w:rPr>
        <w:sz w:val="18"/>
        <w:szCs w:val="18"/>
      </w:rPr>
      <w:fldChar w:fldCharType="begin"/>
    </w:r>
    <w:r w:rsidRPr="009F386F">
      <w:rPr>
        <w:sz w:val="18"/>
        <w:szCs w:val="18"/>
      </w:rPr>
      <w:instrText>PAGE   \* MERGEFORMAT</w:instrText>
    </w:r>
    <w:r w:rsidRPr="009F386F">
      <w:rPr>
        <w:sz w:val="18"/>
        <w:szCs w:val="18"/>
      </w:rPr>
      <w:fldChar w:fldCharType="separate"/>
    </w:r>
    <w:r>
      <w:rPr>
        <w:noProof/>
        <w:sz w:val="18"/>
        <w:szCs w:val="18"/>
      </w:rPr>
      <w:t>7</w:t>
    </w:r>
    <w:r w:rsidRPr="009F386F">
      <w:rPr>
        <w:sz w:val="18"/>
        <w:szCs w:val="18"/>
      </w:rPr>
      <w:fldChar w:fldCharType="end"/>
    </w:r>
  </w:p>
  <w:p w14:paraId="0796202B" w14:textId="77777777" w:rsidR="00963038" w:rsidRDefault="00910D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72EC5" w14:textId="77777777" w:rsidR="00DF50F9" w:rsidRDefault="00910D36" w:rsidP="00963038">
      <w:r>
        <w:separator/>
      </w:r>
    </w:p>
  </w:footnote>
  <w:footnote w:type="continuationSeparator" w:id="0">
    <w:p w14:paraId="1A0915E8" w14:textId="77777777" w:rsidR="00DF50F9" w:rsidRDefault="00910D36" w:rsidP="0096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82A0E"/>
    <w:multiLevelType w:val="singleLevel"/>
    <w:tmpl w:val="9084B05E"/>
    <w:lvl w:ilvl="0">
      <w:start w:val="1"/>
      <w:numFmt w:val="decimal"/>
      <w:lvlText w:val="%1)"/>
      <w:legacy w:legacy="1" w:legacySpace="0" w:legacyIndent="338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5554"/>
    <w:rsid w:val="0091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060CD13"/>
  <w15:chartTrackingRefBased/>
  <w15:docId w15:val="{B166CDA9-0332-4FD2-9B31-D10E3719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5554"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705554"/>
    <w:rPr>
      <w:color w:val="000080"/>
      <w:u w:val="single"/>
      <w:lang/>
    </w:rPr>
  </w:style>
  <w:style w:type="paragraph" w:customStyle="1" w:styleId="ConsPlusNormal">
    <w:name w:val="ConsPlusNormal"/>
    <w:rsid w:val="005A0E50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4">
    <w:name w:val="No Spacing"/>
    <w:qFormat/>
    <w:rsid w:val="00276339"/>
    <w:rPr>
      <w:sz w:val="24"/>
      <w:szCs w:val="24"/>
      <w:lang w:val="ru-RU" w:eastAsia="ru-RU"/>
    </w:rPr>
  </w:style>
  <w:style w:type="paragraph" w:styleId="a5">
    <w:name w:val="header"/>
    <w:basedOn w:val="a"/>
    <w:link w:val="a6"/>
    <w:rsid w:val="009630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63038"/>
    <w:rPr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rsid w:val="009630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63038"/>
    <w:rPr>
      <w:sz w:val="24"/>
      <w:szCs w:val="24"/>
      <w:lang w:eastAsia="ar-SA"/>
    </w:rPr>
  </w:style>
  <w:style w:type="paragraph" w:customStyle="1" w:styleId="Style10">
    <w:name w:val="Style10"/>
    <w:basedOn w:val="a"/>
    <w:uiPriority w:val="99"/>
    <w:rsid w:val="00B23380"/>
    <w:pPr>
      <w:widowControl w:val="0"/>
      <w:suppressAutoHyphens w:val="0"/>
      <w:autoSpaceDE w:val="0"/>
      <w:autoSpaceDN w:val="0"/>
      <w:adjustRightInd w:val="0"/>
      <w:spacing w:line="347" w:lineRule="exact"/>
      <w:ind w:firstLine="696"/>
      <w:jc w:val="both"/>
    </w:pPr>
    <w:rPr>
      <w:rFonts w:ascii="Century Gothic" w:hAnsi="Century Gothic"/>
      <w:lang w:eastAsia="ru-RU"/>
    </w:rPr>
  </w:style>
  <w:style w:type="paragraph" w:customStyle="1" w:styleId="Style11">
    <w:name w:val="Style11"/>
    <w:basedOn w:val="a"/>
    <w:uiPriority w:val="99"/>
    <w:rsid w:val="00B23380"/>
    <w:pPr>
      <w:widowControl w:val="0"/>
      <w:suppressAutoHyphens w:val="0"/>
      <w:autoSpaceDE w:val="0"/>
      <w:autoSpaceDN w:val="0"/>
      <w:adjustRightInd w:val="0"/>
      <w:spacing w:line="343" w:lineRule="exact"/>
      <w:ind w:firstLine="706"/>
    </w:pPr>
    <w:rPr>
      <w:rFonts w:ascii="Century Gothic" w:hAnsi="Century Gothic"/>
      <w:lang w:eastAsia="ru-RU"/>
    </w:rPr>
  </w:style>
  <w:style w:type="character" w:customStyle="1" w:styleId="FontStyle49">
    <w:name w:val="Font Style49"/>
    <w:uiPriority w:val="99"/>
    <w:rsid w:val="00B23380"/>
    <w:rPr>
      <w:rFonts w:ascii="Times New Roman" w:hAnsi="Times New Roman" w:cs="Times New Roman"/>
      <w:sz w:val="26"/>
      <w:szCs w:val="26"/>
    </w:rPr>
  </w:style>
  <w:style w:type="character" w:customStyle="1" w:styleId="FontStyle52">
    <w:name w:val="Font Style52"/>
    <w:uiPriority w:val="99"/>
    <w:rsid w:val="00B23380"/>
    <w:rPr>
      <w:rFonts w:ascii="Times New Roman" w:hAnsi="Times New Roman" w:cs="Times New Roman"/>
      <w:spacing w:val="-10"/>
      <w:sz w:val="28"/>
      <w:szCs w:val="28"/>
    </w:rPr>
  </w:style>
  <w:style w:type="paragraph" w:customStyle="1" w:styleId="pboth">
    <w:name w:val="pboth"/>
    <w:basedOn w:val="a"/>
    <w:rsid w:val="00D93CBA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9">
    <w:name w:val="Balloon Text"/>
    <w:basedOn w:val="a"/>
    <w:link w:val="aa"/>
    <w:rsid w:val="00CE25A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CE25A2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932BFFE5C87ADAB65ADC9AC787116D0CB583BB77D47EB0C2D160E389D90ED0A4F5A40073FE42F1Ak0n3N" TargetMode="External"/><Relationship Id="rId13" Type="http://schemas.openxmlformats.org/officeDocument/2006/relationships/hyperlink" Target="consultantplus://offline/ref=B02506DD7DA96288C1C6368EB477594E07CB5A80FE423C7A41BB31C51D3F1390115CCFBC8C550FEBJ7U2S" TargetMode="External"/><Relationship Id="rId18" Type="http://schemas.openxmlformats.org/officeDocument/2006/relationships/hyperlink" Target="consultantplus://offline/ref=52DB9231F27CB0A58BBBD1BA79D7F5DAEDB8BF085CD13ADB18F48A25241A007A83AD47B459585F5118O2M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52DB9231F27CB0A58BBBD1BA79D7F5DAEDB6B5065CDC3ADB18F48A25241A007A83AD47B4595B5A5A18O3M" TargetMode="External"/><Relationship Id="rId7" Type="http://schemas.openxmlformats.org/officeDocument/2006/relationships/hyperlink" Target="consultantplus://offline/ref=2932BFFE5C87ADAB65ADC9AC787116D0CB583BB77D47EB0C2D160E389D90ED0A4F5A40073FE42F1Ak0n1N" TargetMode="External"/><Relationship Id="rId12" Type="http://schemas.openxmlformats.org/officeDocument/2006/relationships/hyperlink" Target="consultantplus://offline/ref=755BF50CBAC1708DC030D40E144B05E648C423B1AB64931823ED1F122A8C72B31B246162E4D9A335P8jBP" TargetMode="External"/><Relationship Id="rId17" Type="http://schemas.openxmlformats.org/officeDocument/2006/relationships/hyperlink" Target="consultantplus://offline/ref=7D4882730154500270A9563D1B097FF3F0AFF19A430C5BD8650231A43A96EAAC06856868161E6892REO2H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7D4882730154500270A9563D1B097FF3F0A8F89A4C015BD8650231A43A96EAAC06856868161E6A94REO2H" TargetMode="External"/><Relationship Id="rId20" Type="http://schemas.openxmlformats.org/officeDocument/2006/relationships/hyperlink" Target="consultantplus://offline/ref=52DB9231F27CB0A58BBBD1BA79D7F5DAEDB3BC0855DD3ADB18F48A25241A007A83AD47B4595A5C5F18OD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755BF50CBAC1708DC030D40E144B05E648C423B1AB64931823ED1F122A8C72B31B246162E4DAAA3AP8j9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7B6FBDD619D4311BA316A764067552DD1903976726C0812D18244E46615EEEC1C19AD69E4473D064FEw0S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2932BFFE5C87ADAB65ADC9AC787116D0CB583BB67841EB0C2D160E389D90ED0A4F5A40073FE42316k0n0N" TargetMode="External"/><Relationship Id="rId19" Type="http://schemas.openxmlformats.org/officeDocument/2006/relationships/hyperlink" Target="consultantplus://offline/ref=52DB9231F27CB0A58BBBD1BA79D7F5DAEDB2B9065DDC3ADB18F48A252411O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932BFFE5C87ADAB65ADC9AC787116D0CB583BB67841EB0C2D160E389D90ED0A4F5A40073FE72613k0n5N" TargetMode="External"/><Relationship Id="rId14" Type="http://schemas.openxmlformats.org/officeDocument/2006/relationships/hyperlink" Target="consultantplus://offline/ref=7B6FBDD619D4311BA316A764067552DD1903976726C0812D18244E46615EEEC1C19AD69E4477DCF6w8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3773</Words>
  <Characters>21511</Characters>
  <Application>Microsoft Office Word</Application>
  <DocSecurity>0</DocSecurity>
  <Lines>179</Lines>
  <Paragraphs>50</Paragraphs>
  <ScaleCrop>false</ScaleCrop>
  <Company/>
  <LinksUpToDate>false</LinksUpToDate>
  <CharactersWithSpaces>25234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