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C6D317" w14:textId="77777777" w:rsidR="00000000" w:rsidRDefault="006F767F">
      <w:pPr>
        <w:widowControl w:val="0"/>
        <w:jc w:val="both"/>
      </w:pPr>
      <w:bookmarkStart w:id="0" w:name="_GoBack"/>
      <w:bookmarkEnd w:id="0"/>
      <w:r>
        <w:rPr>
          <w:sz w:val="20"/>
        </w:rPr>
        <w:t>Судья фио</w:t>
      </w:r>
    </w:p>
    <w:p w14:paraId="6D9CECE6" w14:textId="77777777" w:rsidR="00000000" w:rsidRDefault="006F767F">
      <w:pPr>
        <w:widowControl w:val="0"/>
        <w:jc w:val="both"/>
      </w:pPr>
      <w:r>
        <w:rPr>
          <w:sz w:val="20"/>
        </w:rPr>
        <w:t>Гр. дело №33-28716/2018</w:t>
      </w:r>
    </w:p>
    <w:p w14:paraId="383921B3" w14:textId="77777777" w:rsidR="00000000" w:rsidRDefault="006F767F">
      <w:pPr>
        <w:widowControl w:val="0"/>
        <w:jc w:val="center"/>
      </w:pPr>
      <w:r>
        <w:rPr>
          <w:b/>
        </w:rPr>
        <w:t>АПЕЛЛЯЦИОННОЕ ОПРЕДЕЛЕНИЕ</w:t>
      </w:r>
    </w:p>
    <w:p w14:paraId="02CEAA78" w14:textId="77777777" w:rsidR="00000000" w:rsidRDefault="006F767F">
      <w:pPr>
        <w:widowControl w:val="0"/>
        <w:jc w:val="both"/>
      </w:pPr>
      <w:r>
        <w:t>04 июля 2018 года.</w:t>
      </w:r>
    </w:p>
    <w:p w14:paraId="4D6E7A49" w14:textId="77777777" w:rsidR="00000000" w:rsidRDefault="006F767F">
      <w:pPr>
        <w:widowControl w:val="0"/>
        <w:jc w:val="both"/>
      </w:pPr>
      <w:r>
        <w:t>Судебная коллегия по гражданским делам Московского городского суда</w:t>
      </w:r>
    </w:p>
    <w:p w14:paraId="2256214F" w14:textId="77777777" w:rsidR="00000000" w:rsidRDefault="006F767F">
      <w:pPr>
        <w:widowControl w:val="0"/>
        <w:jc w:val="both"/>
      </w:pPr>
      <w:r>
        <w:t>в составе председательствующего фио</w:t>
      </w:r>
    </w:p>
    <w:p w14:paraId="5D48958F" w14:textId="77777777" w:rsidR="00000000" w:rsidRDefault="006F767F">
      <w:pPr>
        <w:widowControl w:val="0"/>
        <w:jc w:val="both"/>
      </w:pPr>
      <w:r>
        <w:t>и судей фио, фио</w:t>
      </w:r>
    </w:p>
    <w:p w14:paraId="449E8230" w14:textId="77777777" w:rsidR="00000000" w:rsidRDefault="006F767F">
      <w:pPr>
        <w:widowControl w:val="0"/>
        <w:jc w:val="both"/>
      </w:pPr>
      <w:r>
        <w:t xml:space="preserve">при секретаре фио, </w:t>
      </w:r>
    </w:p>
    <w:p w14:paraId="0FF55337" w14:textId="77777777" w:rsidR="00000000" w:rsidRDefault="006F767F">
      <w:pPr>
        <w:widowControl w:val="0"/>
        <w:jc w:val="both"/>
      </w:pPr>
      <w:r>
        <w:t>заслушав в открытом судебном заседани</w:t>
      </w:r>
      <w:r>
        <w:t>и по докладу судьи фио</w:t>
      </w:r>
    </w:p>
    <w:p w14:paraId="51862E69" w14:textId="77777777" w:rsidR="00000000" w:rsidRDefault="006F767F">
      <w:pPr>
        <w:jc w:val="both"/>
      </w:pPr>
      <w:r>
        <w:t xml:space="preserve">гражданское дело по частной жалобе фио на определение Троицкого районного суда г. Москвы от 14 ноября 2017 года, которым постановлено: </w:t>
      </w:r>
    </w:p>
    <w:p w14:paraId="23AF4C49" w14:textId="77777777" w:rsidR="00000000" w:rsidRDefault="006F767F">
      <w:pPr>
        <w:ind w:firstLine="708"/>
        <w:jc w:val="both"/>
      </w:pPr>
      <w:r>
        <w:t xml:space="preserve">В удовлетворении заявления фио о порядке исполнения решения отказать, </w:t>
      </w:r>
    </w:p>
    <w:p w14:paraId="170E53B4" w14:textId="77777777" w:rsidR="00000000" w:rsidRDefault="006F767F">
      <w:pPr>
        <w:jc w:val="center"/>
      </w:pPr>
      <w:r>
        <w:rPr>
          <w:b/>
        </w:rPr>
        <w:t>установила:</w:t>
      </w:r>
    </w:p>
    <w:p w14:paraId="1BADE94C" w14:textId="77777777" w:rsidR="00000000" w:rsidRDefault="006F767F">
      <w:pPr>
        <w:ind w:firstLine="709"/>
        <w:jc w:val="both"/>
      </w:pPr>
      <w:r>
        <w:t>Решением Троиц</w:t>
      </w:r>
      <w:r>
        <w:t xml:space="preserve">кого районного суда г. Москвы от дата по гражданскому делу №2-2131/2016 по иску ПАО «Сбербанк России» к фио о взыскании суммы задолженности по кредитному договору с фио в пользу ПАО «Сбербанк России» взыскана задолженность по кредитному договору в размере </w:t>
      </w:r>
      <w:r>
        <w:t>сумма, расходы по оплате госпошлины в размере сумма, а всего сумма</w:t>
      </w:r>
    </w:p>
    <w:p w14:paraId="79DBD854" w14:textId="77777777" w:rsidR="00000000" w:rsidRDefault="006F767F">
      <w:pPr>
        <w:ind w:firstLine="709"/>
        <w:jc w:val="both"/>
      </w:pPr>
      <w:r>
        <w:t>Апелляционным определением судебной коллегии по гражданским делам Московского городского суда от дата вышеуказанное решение оставлено без изменения, апелляционная жалоба фио – без удовлетво</w:t>
      </w:r>
      <w:r>
        <w:t xml:space="preserve">рения. </w:t>
      </w:r>
    </w:p>
    <w:p w14:paraId="020718EA" w14:textId="77777777" w:rsidR="00000000" w:rsidRDefault="006F767F">
      <w:pPr>
        <w:ind w:firstLine="709"/>
        <w:jc w:val="both"/>
      </w:pPr>
      <w:r>
        <w:t>фио обратилась в суд с заявлением об изменении способа и порядка исполнения решения суда, в котором просит взыскивать с нее в пользу ПАО «Сбербанк России» сумму задолженности путем ежемесячного взыскания со страховой пенсии 20%, а также запретить П</w:t>
      </w:r>
      <w:r>
        <w:t xml:space="preserve">АО «Сбербанк России» производить взыскание по исполнительному документу ФС № 00181443 от дата и списание социальной доплаты к страховой пенсии до величины прожиточного минимума пенсионера в г. Москве. </w:t>
      </w:r>
    </w:p>
    <w:p w14:paraId="65536900" w14:textId="77777777" w:rsidR="00000000" w:rsidRDefault="006F767F">
      <w:pPr>
        <w:ind w:firstLine="709"/>
        <w:jc w:val="both"/>
      </w:pPr>
      <w:r>
        <w:t>Стороны в судебное заседание не явились, о месте и вре</w:t>
      </w:r>
      <w:r>
        <w:t>мени рассмотрения заявления извещены.</w:t>
      </w:r>
    </w:p>
    <w:p w14:paraId="4BF01458" w14:textId="77777777" w:rsidR="00000000" w:rsidRDefault="006F767F">
      <w:pPr>
        <w:ind w:firstLine="708"/>
        <w:jc w:val="both"/>
      </w:pPr>
      <w:r>
        <w:t>Судом постановлено вышеуказанное определение, об отмене которого просит фио по доводам частной жалобы, полагая его незаконным и необоснованным.</w:t>
      </w:r>
    </w:p>
    <w:p w14:paraId="544961AA" w14:textId="77777777" w:rsidR="00000000" w:rsidRDefault="006F767F">
      <w:pPr>
        <w:ind w:firstLine="708"/>
        <w:jc w:val="both"/>
      </w:pPr>
      <w:r>
        <w:t>Частная жалоба рассмотрена в соответствии с ч.3 ст.333 Гражданского процес</w:t>
      </w:r>
      <w:r>
        <w:t>суального кодекса РФ без извещения лиц, участвующих в деле.</w:t>
      </w:r>
    </w:p>
    <w:p w14:paraId="1E348D9A" w14:textId="77777777" w:rsidR="00000000" w:rsidRDefault="006F767F">
      <w:pPr>
        <w:ind w:firstLine="708"/>
        <w:jc w:val="both"/>
      </w:pPr>
      <w:r>
        <w:t>Проверив материалы дела, обсудив доводы частной жалобы, судебная коллегия приходит к выводу, что не имеется оснований для отмены обжалуемого определения, постановленного в соответствии с фактическ</w:t>
      </w:r>
      <w:r>
        <w:t xml:space="preserve">ими обстоятельствами дела и требованиями законодательства. </w:t>
      </w:r>
    </w:p>
    <w:p w14:paraId="6129146D" w14:textId="77777777" w:rsidR="00000000" w:rsidRDefault="006F767F">
      <w:pPr>
        <w:ind w:firstLine="708"/>
        <w:jc w:val="both"/>
      </w:pPr>
      <w:r>
        <w:t xml:space="preserve">В соответствии со </w:t>
      </w:r>
      <w:hyperlink r:id="rId5" w:history="1">
        <w:r>
          <w:rPr>
            <w:color w:val="0000FF"/>
            <w:u w:val="single"/>
          </w:rPr>
          <w:t>ст. 434</w:t>
        </w:r>
      </w:hyperlink>
      <w:r>
        <w:t xml:space="preserve"> ГПК РФ при наличии обстоятельств, затр</w:t>
      </w:r>
      <w:r>
        <w:t>удняющих исполнение судебного постановления или постановлений иных органов, взыскатель, должник, судебный пристав-исполнитель вправе поставить перед судом, рассмотревшим дело, или перед судом по месту исполнения судебного постановления вопрос об отсрочке и</w:t>
      </w:r>
      <w:r>
        <w:t>ли о рассрочке исполнения, об изменении способа и порядка исполнения, а также об индексации присужденных денежных сумм.</w:t>
      </w:r>
    </w:p>
    <w:p w14:paraId="00017E61" w14:textId="77777777" w:rsidR="00000000" w:rsidRDefault="006F767F">
      <w:pPr>
        <w:ind w:firstLine="708"/>
        <w:jc w:val="both"/>
      </w:pPr>
      <w:r>
        <w:t xml:space="preserve">В силу </w:t>
      </w:r>
      <w:hyperlink r:id="rId6" w:history="1">
        <w:r>
          <w:rPr>
            <w:color w:val="0000FF"/>
            <w:u w:val="single"/>
          </w:rPr>
          <w:t>ч. 1 ст. 203</w:t>
        </w:r>
      </w:hyperlink>
      <w:r>
        <w:t xml:space="preserve"> ГПК РФ суд, рассмотревший дело, по заявлениям лиц, участвующих в деле, судебного пристава-исполнителя, либо исходя из имущественного положения сторон или других обстоятельств, вправе отсрочить или рассрочить исполнение решения суда, изменит</w:t>
      </w:r>
      <w:r>
        <w:t>ь способ и порядок его исполнения.</w:t>
      </w:r>
    </w:p>
    <w:p w14:paraId="545A0E7A" w14:textId="77777777" w:rsidR="00000000" w:rsidRDefault="006F767F">
      <w:pPr>
        <w:ind w:firstLine="720"/>
        <w:jc w:val="both"/>
      </w:pPr>
      <w:r>
        <w:t xml:space="preserve">Отказывая в удовлетворении заявления фио об изменении способа и порядка исполнения решения суда от дата, суд первой инстанции правильно исходил из того, что при </w:t>
      </w:r>
      <w:r>
        <w:lastRenderedPageBreak/>
        <w:t>разрешении вопросов об изменении способа и порядка исполнени</w:t>
      </w:r>
      <w:r>
        <w:t>я судебного акта должны учитываться не только интересы должника, но и интересы взыскателя, в противном случае изменение способа и порядка исполнения судебного акта могут стать инструментом затягивания его реального исполнения, что будет противоречить общим</w:t>
      </w:r>
      <w:r>
        <w:t xml:space="preserve"> целям правосудия и исполнительного производства.</w:t>
      </w:r>
    </w:p>
    <w:p w14:paraId="1DEA43DA" w14:textId="77777777" w:rsidR="00000000" w:rsidRDefault="006F767F">
      <w:pPr>
        <w:ind w:firstLine="720"/>
        <w:jc w:val="both"/>
      </w:pPr>
      <w:r>
        <w:t>Поскольку заявителем не было представлено в суд надлежащих, бесспорных и убедительных доказательств, подтверждающих наличие исключительных обстоятельств, затрудняющих исполнение судебного решения и являющих</w:t>
      </w:r>
      <w:r>
        <w:t>ся основанием для изменения способа и порядка исполнения решения суда, исходя из фактических обстоятельств по делу, учитывая интересы не только должника, но и взыскателя, а также принимая во внимание, что изменение способа и порядка исполнения решения суда</w:t>
      </w:r>
      <w:r>
        <w:t xml:space="preserve"> является правом, а не обязанностью суда, и удовлетворение заявления повлечет длительное неисполнение решения суда по выплате взысканной судом денежной суммы, судебная коллегия находит правильным вывод суда первой инстанции об отказе в удовлетворении вышеу</w:t>
      </w:r>
      <w:r>
        <w:t>казанного заявления фио</w:t>
      </w:r>
    </w:p>
    <w:p w14:paraId="3F39C841" w14:textId="77777777" w:rsidR="00000000" w:rsidRDefault="006F767F">
      <w:pPr>
        <w:ind w:firstLine="720"/>
        <w:jc w:val="both"/>
      </w:pPr>
      <w:r>
        <w:t>Судебная коллегия соглашается с выводами суда первой инстанции, и полагает, что оснований для отмены определения суда по доводам частной жалобы фио не имеется.</w:t>
      </w:r>
    </w:p>
    <w:p w14:paraId="26C43916" w14:textId="77777777" w:rsidR="00000000" w:rsidRDefault="006F767F">
      <w:pPr>
        <w:ind w:firstLine="720"/>
        <w:jc w:val="both"/>
      </w:pPr>
      <w:r>
        <w:t>Доводы частной жалобы о незаконности и необоснованности определения суда</w:t>
      </w:r>
      <w:r>
        <w:t xml:space="preserve"> первой инстанции не могут служить основанием для его отмены, так как они направлены на иную оценку доказательств по делу и на переоценку вывода суда об отсутствии оснований для изменения способа и порядка исполнения решения суда. </w:t>
      </w:r>
    </w:p>
    <w:p w14:paraId="50CEC1CE" w14:textId="77777777" w:rsidR="00000000" w:rsidRDefault="006F767F">
      <w:pPr>
        <w:widowControl w:val="0"/>
        <w:ind w:right="28" w:firstLine="567"/>
        <w:jc w:val="both"/>
      </w:pPr>
      <w:r>
        <w:t>На основании изложенного</w:t>
      </w:r>
      <w:r>
        <w:t>, руководствуясь ст. ст. 333, 334 ГПК РФ, судебная коллегия</w:t>
      </w:r>
    </w:p>
    <w:p w14:paraId="26EDDA3F" w14:textId="77777777" w:rsidR="00000000" w:rsidRDefault="006F767F">
      <w:pPr>
        <w:widowControl w:val="0"/>
        <w:jc w:val="center"/>
      </w:pPr>
      <w:r>
        <w:rPr>
          <w:b/>
        </w:rPr>
        <w:t>определила:</w:t>
      </w:r>
    </w:p>
    <w:p w14:paraId="0DDA77A2" w14:textId="77777777" w:rsidR="00000000" w:rsidRDefault="006F767F">
      <w:pPr>
        <w:ind w:firstLine="540"/>
        <w:jc w:val="both"/>
      </w:pPr>
      <w:r>
        <w:t>Определение Троицкого районного суда г. Москвы от 14 ноября 2017 года оставить без изменения, частную жалобу фио – без удовлетворения.</w:t>
      </w:r>
    </w:p>
    <w:p w14:paraId="112C460A" w14:textId="77777777" w:rsidR="00000000" w:rsidRDefault="006F767F">
      <w:pPr>
        <w:widowControl w:val="0"/>
        <w:ind w:firstLine="540"/>
        <w:jc w:val="both"/>
      </w:pPr>
      <w:r>
        <w:t>Председательствующий:</w:t>
      </w:r>
    </w:p>
    <w:p w14:paraId="6A87AC58" w14:textId="77777777" w:rsidR="00000000" w:rsidRDefault="006F767F">
      <w:pPr>
        <w:widowControl w:val="0"/>
        <w:ind w:firstLine="540"/>
        <w:jc w:val="both"/>
      </w:pPr>
      <w:r>
        <w:t>Судьи: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767F"/>
    <w:rsid w:val="006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969C374"/>
  <w15:chartTrackingRefBased/>
  <w15:docId w15:val="{408A5576-71B8-48C2-A3D3-4B4536B3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A6E5B7A9BF7D6C06ABB9348B4ECA0E3BC3CE5B9152E26299FD6A4BAE48C4F2D1F4597943A862944F9cAM" TargetMode="External"/><Relationship Id="rId5" Type="http://schemas.openxmlformats.org/officeDocument/2006/relationships/hyperlink" Target="consultantplus://offline/ref=4A6E5B7A9BF7D6C06ABB9348B4ECA0E3BC3CE5B9152E26299FD6A4BAE48C4F2D1F4597943A842045F9c2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