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FC41C4" w:rsidRPr="00D2381D" w:rsidP="00D2381D">
      <w:pPr>
        <w:shd w:val="clear" w:color="auto" w:fill="FFFFFF"/>
        <w:spacing w:after="0"/>
        <w:ind w:left="34" w:right="38" w:firstLine="514"/>
        <w:jc w:val="both"/>
      </w:pPr>
      <w:r w:rsidRPr="00D2381D">
        <w:rPr>
          <w:highlight w:val="white"/>
        </w:rPr>
        <w:t xml:space="preserve">Судья: </w:t>
      </w:r>
      <w:r w:rsidRPr="00D2381D" w:rsidR="00B10524">
        <w:rPr>
          <w:rFonts w:eastAsia="Times New Roman"/>
          <w:spacing w:val="-1"/>
          <w:highlight w:val="white"/>
        </w:rPr>
        <w:t>Баранова Н.С</w:t>
      </w:r>
      <w:r w:rsidRPr="00D2381D" w:rsidR="008B2F36">
        <w:rPr>
          <w:highlight w:val="white"/>
        </w:rPr>
        <w:t>.</w:t>
      </w:r>
      <w:r w:rsidRPr="00D2381D">
        <w:rPr>
          <w:highlight w:val="white"/>
        </w:rPr>
        <w:t xml:space="preserve">    </w:t>
      </w:r>
      <w:r w:rsidRPr="00D2381D" w:rsidR="00B10524">
        <w:rPr>
          <w:highlight w:val="white"/>
        </w:rPr>
        <w:t xml:space="preserve">     </w:t>
      </w:r>
      <w:r w:rsidRPr="00D2381D">
        <w:rPr>
          <w:highlight w:val="white"/>
        </w:rPr>
        <w:t xml:space="preserve">                                           Дело № 33-</w:t>
      </w:r>
      <w:r w:rsidRPr="00D2381D" w:rsidR="00B10524">
        <w:rPr>
          <w:highlight w:val="white"/>
        </w:rPr>
        <w:t>29147</w:t>
      </w:r>
      <w:r w:rsidRPr="00D2381D">
        <w:rPr>
          <w:highlight w:val="white"/>
        </w:rPr>
        <w:t>/2016</w:t>
      </w:r>
    </w:p>
    <w:p w:rsidR="00D2381D" w:rsidRPr="00D2381D" w:rsidP="00D2381D">
      <w:pPr>
        <w:shd w:val="clear" w:color="auto" w:fill="FFFFFF"/>
        <w:spacing w:after="0"/>
        <w:ind w:left="34" w:right="38" w:firstLine="514"/>
        <w:jc w:val="both"/>
        <w:rPr>
          <w:rFonts w:eastAsia="Times New Roman"/>
          <w:spacing w:val="-1"/>
        </w:rPr>
      </w:pPr>
    </w:p>
    <w:p w:rsidR="00FC41C4" w:rsidRPr="00D2381D" w:rsidP="00D2381D">
      <w:pPr>
        <w:spacing w:after="0"/>
        <w:ind w:firstLine="709"/>
        <w:jc w:val="both"/>
      </w:pPr>
    </w:p>
    <w:p w:rsidR="00FC41C4" w:rsidRPr="00D2381D" w:rsidP="00D2381D">
      <w:pPr>
        <w:spacing w:after="0"/>
        <w:ind w:firstLine="709"/>
        <w:jc w:val="center"/>
        <w:rPr>
          <w:b/>
        </w:rPr>
      </w:pPr>
      <w:r w:rsidRPr="00D2381D">
        <w:rPr>
          <w:b/>
          <w:highlight w:val="white"/>
        </w:rPr>
        <w:t>АПЕЛЛЯЦИОННОЕ   ОПРЕДЕЛЕНИЕ</w:t>
      </w:r>
    </w:p>
    <w:p w:rsidR="00FC41C4" w:rsidRPr="00D2381D" w:rsidP="00D2381D">
      <w:pPr>
        <w:spacing w:after="0"/>
        <w:ind w:firstLine="709"/>
        <w:jc w:val="both"/>
      </w:pPr>
    </w:p>
    <w:p w:rsidR="00FC41C4" w:rsidRPr="00D2381D" w:rsidP="00D2381D">
      <w:pPr>
        <w:spacing w:after="0"/>
        <w:ind w:firstLine="709"/>
        <w:jc w:val="both"/>
      </w:pPr>
    </w:p>
    <w:p w:rsidR="00FC41C4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>г. Москва</w:t>
      </w:r>
      <w:r w:rsidRPr="00D2381D">
        <w:rPr>
          <w:highlight w:val="white"/>
        </w:rPr>
        <w:tab/>
        <w:t xml:space="preserve">                                                                      </w:t>
      </w:r>
      <w:r w:rsidRPr="00D2381D" w:rsidR="00B10524">
        <w:rPr>
          <w:highlight w:val="white"/>
        </w:rPr>
        <w:t xml:space="preserve">    28 июля</w:t>
      </w:r>
      <w:r w:rsidRPr="00D2381D">
        <w:rPr>
          <w:highlight w:val="white"/>
        </w:rPr>
        <w:t xml:space="preserve"> 2016 года</w:t>
      </w:r>
    </w:p>
    <w:p w:rsidR="00FC41C4" w:rsidRPr="00D2381D" w:rsidP="00D2381D">
      <w:pPr>
        <w:spacing w:after="0"/>
        <w:ind w:firstLine="709"/>
        <w:jc w:val="both"/>
      </w:pPr>
    </w:p>
    <w:p w:rsidR="00FC41C4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>Судебная коллегия по гражданским делам Московского городского суда в составе</w:t>
      </w:r>
      <w:r w:rsidRPr="00D2381D" w:rsidR="00B10524">
        <w:rPr>
          <w:highlight w:val="white"/>
        </w:rPr>
        <w:t xml:space="preserve"> </w:t>
      </w:r>
      <w:r w:rsidRPr="00D2381D">
        <w:rPr>
          <w:highlight w:val="white"/>
        </w:rPr>
        <w:t xml:space="preserve">председательствующего: </w:t>
      </w:r>
      <w:r w:rsidRPr="00D2381D" w:rsidR="00677D79">
        <w:rPr>
          <w:highlight w:val="white"/>
        </w:rPr>
        <w:t>Салтыковой Л.В.</w:t>
      </w:r>
    </w:p>
    <w:p w:rsidR="00FC41C4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 xml:space="preserve">судей: Канивец Т.В., </w:t>
      </w:r>
      <w:r w:rsidRPr="00D2381D" w:rsidR="00B10524">
        <w:rPr>
          <w:highlight w:val="white"/>
        </w:rPr>
        <w:t>Кочергиной Т.В.</w:t>
      </w:r>
    </w:p>
    <w:p w:rsidR="00B10524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 xml:space="preserve">при секретаре: </w:t>
      </w:r>
      <w:r w:rsidRPr="00D2381D">
        <w:rPr>
          <w:highlight w:val="white"/>
        </w:rPr>
        <w:t>Ляховой М.С.</w:t>
      </w:r>
    </w:p>
    <w:p w:rsidR="00B10524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 xml:space="preserve">Заслушав в открытом судебном заседании по докладу судьи Канивец Т.В. дело по апелляционной жалобе </w:t>
      </w:r>
      <w:r w:rsidRPr="00D2381D" w:rsidR="007A6008">
        <w:rPr>
          <w:highlight w:val="white"/>
        </w:rPr>
        <w:t>представителя</w:t>
      </w:r>
      <w:r w:rsidRPr="00D2381D" w:rsidR="00EC7C21">
        <w:rPr>
          <w:highlight w:val="white"/>
        </w:rPr>
        <w:t xml:space="preserve"> ПАО «Сбербанк России» Федюкова Р.Н.</w:t>
      </w:r>
      <w:r w:rsidRPr="00D2381D">
        <w:rPr>
          <w:highlight w:val="white"/>
        </w:rPr>
        <w:t xml:space="preserve"> на решение </w:t>
      </w:r>
      <w:r w:rsidRPr="00D2381D" w:rsidR="00EC7C21">
        <w:rPr>
          <w:highlight w:val="white"/>
        </w:rPr>
        <w:t>Тимирязевского</w:t>
      </w:r>
      <w:r w:rsidRPr="00D2381D" w:rsidR="007A6008">
        <w:rPr>
          <w:highlight w:val="white"/>
        </w:rPr>
        <w:t xml:space="preserve"> </w:t>
      </w:r>
      <w:r w:rsidRPr="00D2381D">
        <w:rPr>
          <w:highlight w:val="white"/>
        </w:rPr>
        <w:t xml:space="preserve">районного суда г. Москвы </w:t>
      </w:r>
      <w:r w:rsidRPr="00D2381D">
        <w:rPr>
          <w:highlight w:val="white"/>
        </w:rPr>
        <w:t xml:space="preserve">24 </w:t>
      </w:r>
      <w:r w:rsidRPr="00D2381D">
        <w:rPr>
          <w:rFonts w:eastAsia="Times New Roman"/>
          <w:highlight w:val="white"/>
        </w:rPr>
        <w:t>декабря 2015 года</w:t>
      </w:r>
      <w:r w:rsidRPr="00D2381D">
        <w:rPr>
          <w:highlight w:val="white"/>
        </w:rPr>
        <w:t xml:space="preserve">, </w:t>
      </w:r>
      <w:r w:rsidRPr="00D2381D" w:rsidR="00635E9D">
        <w:rPr>
          <w:highlight w:val="white"/>
        </w:rPr>
        <w:t>которым постановлено:</w:t>
      </w:r>
    </w:p>
    <w:p w:rsidR="00B10524" w:rsidRPr="00D2381D" w:rsidP="00D2381D">
      <w:pPr>
        <w:spacing w:after="0"/>
        <w:ind w:firstLine="709"/>
        <w:jc w:val="both"/>
        <w:rPr>
          <w:rFonts w:eastAsia="Times New Roman"/>
        </w:rPr>
      </w:pPr>
      <w:r w:rsidRPr="00D2381D">
        <w:rPr>
          <w:highlight w:val="white"/>
        </w:rPr>
        <w:t>«</w:t>
      </w:r>
      <w:r w:rsidRPr="00D2381D">
        <w:rPr>
          <w:rFonts w:eastAsia="Times New Roman"/>
          <w:highlight w:val="white"/>
        </w:rPr>
        <w:t>Расторгнуть кредитный договор № 705295 от 03 апреля 2012 года заключенный между ОАО «Сбербанк России» и Гуртовой В П.</w:t>
      </w:r>
    </w:p>
    <w:p w:rsidR="00B10524" w:rsidRPr="00D2381D" w:rsidP="00D2381D">
      <w:pPr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Взыскать с ОАО СК «Альянс» в пользу ОАО «Сбербанк России» в лице филиала Московского банка ОАО «Сбербанк России» задолженность по кредитному договору в размере 49.222 руб. 42 коп., расходы по оплате государственной пошлины в размере 1.676 руб. 67 коп., всего 50.899 руб. 09 коп.</w:t>
      </w:r>
    </w:p>
    <w:p w:rsidR="00B10524" w:rsidRPr="00D2381D" w:rsidP="00D2381D">
      <w:pPr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В удовлетворении остальной части заявленных исковых требований ОАО «Сбербанк России» в лице филиала Московского банка ОАО «Сбербанк России» к ОАО СК «Альянс» отказать.</w:t>
      </w:r>
    </w:p>
    <w:p w:rsidR="00B47CA4" w:rsidRPr="00D2381D" w:rsidP="00D2381D">
      <w:pPr>
        <w:spacing w:after="0"/>
        <w:ind w:firstLine="709"/>
        <w:jc w:val="both"/>
      </w:pPr>
      <w:r w:rsidRPr="00D2381D">
        <w:rPr>
          <w:rFonts w:eastAsia="Times New Roman"/>
          <w:highlight w:val="white"/>
        </w:rPr>
        <w:t>В удовлетворении исковых требований ОАО «Сбербанк России» в лице филиала Московского банка ОАО «Сбербанк России» к Гуртовому К В, Якушину О В о взыскании задолженности по кредитному договору отказать</w:t>
      </w:r>
      <w:r w:rsidRPr="00D2381D" w:rsidR="00757CBF">
        <w:rPr>
          <w:rFonts w:eastAsia="Times New Roman"/>
          <w:bCs/>
          <w:spacing w:val="-2"/>
          <w:highlight w:val="white"/>
        </w:rPr>
        <w:t>».</w:t>
      </w:r>
    </w:p>
    <w:p w:rsidR="00757CBF" w:rsidRPr="00D2381D" w:rsidP="00D2381D">
      <w:pPr>
        <w:spacing w:after="0"/>
        <w:ind w:firstLine="709"/>
        <w:jc w:val="both"/>
      </w:pPr>
    </w:p>
    <w:p w:rsidR="00635E9D" w:rsidRPr="00D2381D" w:rsidP="00D2381D">
      <w:pPr>
        <w:spacing w:after="0"/>
        <w:ind w:firstLine="709"/>
        <w:jc w:val="center"/>
        <w:rPr>
          <w:spacing w:val="20"/>
        </w:rPr>
      </w:pPr>
      <w:r w:rsidRPr="00D2381D">
        <w:rPr>
          <w:spacing w:val="20"/>
          <w:highlight w:val="white"/>
        </w:rPr>
        <w:t>У С Т А Н О В И Л А:</w:t>
      </w:r>
    </w:p>
    <w:p w:rsidR="0015104E" w:rsidRPr="00D2381D" w:rsidP="00D2381D">
      <w:pPr>
        <w:spacing w:after="0"/>
        <w:ind w:firstLine="709"/>
        <w:jc w:val="center"/>
        <w:rPr>
          <w:spacing w:val="20"/>
        </w:rPr>
      </w:pPr>
    </w:p>
    <w:p w:rsidR="00B10524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ОАО «Сбербанк России» в лице филиала Московского банка ОАО «Сбербанк России»</w:t>
      </w:r>
      <w:r w:rsidRPr="00D2381D" w:rsidR="00350F59">
        <w:rPr>
          <w:rFonts w:eastAsia="Times New Roman"/>
          <w:highlight w:val="white"/>
        </w:rPr>
        <w:t xml:space="preserve"> обратил</w:t>
      </w:r>
      <w:r w:rsidRPr="00D2381D" w:rsidR="005123A1">
        <w:rPr>
          <w:rFonts w:eastAsia="Times New Roman"/>
          <w:highlight w:val="white"/>
        </w:rPr>
        <w:t>ось</w:t>
      </w:r>
      <w:r w:rsidRPr="00D2381D" w:rsidR="00350F59">
        <w:rPr>
          <w:rFonts w:eastAsia="Times New Roman"/>
          <w:highlight w:val="white"/>
        </w:rPr>
        <w:t xml:space="preserve"> в суд с иском к </w:t>
      </w:r>
      <w:r w:rsidRPr="00D2381D">
        <w:rPr>
          <w:rFonts w:eastAsia="Times New Roman"/>
          <w:highlight w:val="white"/>
        </w:rPr>
        <w:t>Гуртовому К.В., Якушину О.В., ОАО СК «Альянс» о расторжении кредитного договора № 705295 от 03.04.2012, заключенного с Гуртовой В.П., взыскании с Гуртового К.В. задолженност</w:t>
      </w:r>
      <w:r w:rsidRPr="00D2381D" w:rsidR="005123A1">
        <w:rPr>
          <w:rFonts w:eastAsia="Times New Roman"/>
          <w:highlight w:val="white"/>
        </w:rPr>
        <w:t>и</w:t>
      </w:r>
      <w:r w:rsidRPr="00D2381D">
        <w:rPr>
          <w:rFonts w:eastAsia="Times New Roman"/>
          <w:highlight w:val="white"/>
        </w:rPr>
        <w:t xml:space="preserve"> по кредитному договору в сумме 62</w:t>
      </w:r>
      <w:r w:rsidRPr="00D2381D" w:rsidR="005123A1">
        <w:rPr>
          <w:rFonts w:eastAsia="Times New Roman"/>
          <w:highlight w:val="white"/>
        </w:rPr>
        <w:t>.</w:t>
      </w:r>
      <w:r w:rsidRPr="00D2381D">
        <w:rPr>
          <w:rFonts w:eastAsia="Times New Roman"/>
          <w:highlight w:val="white"/>
        </w:rPr>
        <w:t>765, 93 руб., в том числе: ссудная задолженность 47</w:t>
      </w:r>
      <w:r w:rsidRPr="00D2381D" w:rsidR="005123A1">
        <w:rPr>
          <w:rFonts w:eastAsia="Times New Roman"/>
          <w:highlight w:val="white"/>
        </w:rPr>
        <w:t>.</w:t>
      </w:r>
      <w:r w:rsidRPr="00D2381D">
        <w:rPr>
          <w:rFonts w:eastAsia="Times New Roman"/>
          <w:highlight w:val="white"/>
        </w:rPr>
        <w:t>737, 83 руб.</w:t>
      </w:r>
      <w:r w:rsidRPr="00D2381D" w:rsidR="005123A1">
        <w:rPr>
          <w:rFonts w:eastAsia="Times New Roman"/>
          <w:highlight w:val="white"/>
        </w:rPr>
        <w:t xml:space="preserve">, </w:t>
      </w:r>
      <w:r w:rsidRPr="00D2381D">
        <w:rPr>
          <w:rFonts w:eastAsia="Times New Roman"/>
          <w:highlight w:val="white"/>
        </w:rPr>
        <w:t>просроченные проценты 8</w:t>
      </w:r>
      <w:r w:rsidRPr="00D2381D" w:rsidR="005123A1">
        <w:rPr>
          <w:rFonts w:eastAsia="Times New Roman"/>
          <w:highlight w:val="white"/>
        </w:rPr>
        <w:t>.</w:t>
      </w:r>
      <w:r w:rsidRPr="00D2381D">
        <w:rPr>
          <w:rFonts w:eastAsia="Times New Roman"/>
          <w:highlight w:val="white"/>
        </w:rPr>
        <w:t>482,13 руб.</w:t>
      </w:r>
      <w:r w:rsidRPr="00D2381D" w:rsidR="005123A1">
        <w:rPr>
          <w:rFonts w:eastAsia="Times New Roman"/>
          <w:highlight w:val="white"/>
        </w:rPr>
        <w:t>,</w:t>
      </w:r>
      <w:r w:rsidRPr="00D2381D">
        <w:rPr>
          <w:rFonts w:eastAsia="Times New Roman"/>
          <w:highlight w:val="white"/>
        </w:rPr>
        <w:t xml:space="preserve"> просроченные проценты, начисленные на просроченный </w:t>
      </w:r>
      <w:r w:rsidRPr="00D2381D" w:rsidR="005123A1">
        <w:rPr>
          <w:rFonts w:eastAsia="Times New Roman"/>
          <w:highlight w:val="white"/>
        </w:rPr>
        <w:t>основной долг</w:t>
      </w:r>
      <w:r w:rsidRPr="00D2381D">
        <w:rPr>
          <w:rFonts w:eastAsia="Times New Roman"/>
          <w:highlight w:val="white"/>
        </w:rPr>
        <w:t xml:space="preserve"> 6</w:t>
      </w:r>
      <w:r w:rsidRPr="00D2381D" w:rsidR="005123A1">
        <w:rPr>
          <w:rFonts w:eastAsia="Times New Roman"/>
          <w:highlight w:val="white"/>
        </w:rPr>
        <w:t xml:space="preserve">.545,97 </w:t>
      </w:r>
      <w:r w:rsidRPr="00D2381D">
        <w:rPr>
          <w:rFonts w:eastAsia="Times New Roman"/>
          <w:highlight w:val="white"/>
        </w:rPr>
        <w:t>руб.</w:t>
      </w:r>
      <w:r w:rsidRPr="00D2381D" w:rsidR="005123A1">
        <w:rPr>
          <w:rFonts w:eastAsia="Times New Roman"/>
          <w:highlight w:val="white"/>
        </w:rPr>
        <w:t>,</w:t>
      </w:r>
      <w:r w:rsidRPr="00D2381D">
        <w:rPr>
          <w:rFonts w:eastAsia="Times New Roman"/>
          <w:highlight w:val="white"/>
        </w:rPr>
        <w:t xml:space="preserve"> </w:t>
      </w:r>
      <w:r w:rsidRPr="00D2381D" w:rsidR="005123A1">
        <w:rPr>
          <w:rFonts w:eastAsia="Times New Roman"/>
          <w:highlight w:val="white"/>
        </w:rPr>
        <w:t>взыскании</w:t>
      </w:r>
      <w:r w:rsidRPr="00D2381D">
        <w:rPr>
          <w:rFonts w:eastAsia="Times New Roman"/>
          <w:highlight w:val="white"/>
        </w:rPr>
        <w:t xml:space="preserve"> с ответчиков расход</w:t>
      </w:r>
      <w:r w:rsidRPr="00D2381D" w:rsidR="005123A1">
        <w:rPr>
          <w:rFonts w:eastAsia="Times New Roman"/>
          <w:highlight w:val="white"/>
        </w:rPr>
        <w:t>ов</w:t>
      </w:r>
      <w:r w:rsidRPr="00D2381D">
        <w:rPr>
          <w:rFonts w:eastAsia="Times New Roman"/>
          <w:highlight w:val="white"/>
        </w:rPr>
        <w:t xml:space="preserve"> по оплате государственной пошлины в сумме 8</w:t>
      </w:r>
      <w:r w:rsidRPr="00D2381D" w:rsidR="005123A1">
        <w:rPr>
          <w:rFonts w:eastAsia="Times New Roman"/>
          <w:highlight w:val="white"/>
        </w:rPr>
        <w:t>.</w:t>
      </w:r>
      <w:r w:rsidRPr="00D2381D">
        <w:rPr>
          <w:rFonts w:eastAsia="Times New Roman"/>
          <w:highlight w:val="white"/>
        </w:rPr>
        <w:t>082, 98 руб.</w:t>
      </w:r>
    </w:p>
    <w:p w:rsidR="00B10524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</w:p>
    <w:p w:rsidR="002F2F51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В обоснование указа</w:t>
      </w:r>
      <w:r w:rsidRPr="00D2381D" w:rsidR="004C202D">
        <w:rPr>
          <w:rFonts w:eastAsia="Times New Roman"/>
          <w:highlight w:val="white"/>
        </w:rPr>
        <w:t>л</w:t>
      </w:r>
      <w:r w:rsidRPr="00D2381D">
        <w:rPr>
          <w:rFonts w:eastAsia="Times New Roman"/>
          <w:highlight w:val="white"/>
        </w:rPr>
        <w:t xml:space="preserve">о, что </w:t>
      </w:r>
      <w:r w:rsidRPr="00D2381D" w:rsidR="005123A1">
        <w:rPr>
          <w:rFonts w:eastAsia="Times New Roman"/>
          <w:highlight w:val="white"/>
        </w:rPr>
        <w:t>03.04.2012 между ОАО «Сбербанк России» и</w:t>
      </w:r>
      <w:r w:rsidRPr="00D2381D">
        <w:rPr>
          <w:rFonts w:eastAsia="Times New Roman"/>
          <w:highlight w:val="white"/>
        </w:rPr>
        <w:t xml:space="preserve"> Гуртовой Валентиной Петровной </w:t>
      </w:r>
      <w:r w:rsidRPr="00D2381D" w:rsidR="005123A1">
        <w:rPr>
          <w:rFonts w:eastAsia="Times New Roman"/>
          <w:highlight w:val="white"/>
        </w:rPr>
        <w:t xml:space="preserve">заключен кредитный договор № 705295, по </w:t>
      </w:r>
      <w:r w:rsidRPr="00D2381D" w:rsidR="005123A1">
        <w:rPr>
          <w:rFonts w:eastAsia="Times New Roman"/>
          <w:highlight w:val="white"/>
        </w:rPr>
        <w:t xml:space="preserve">которому банк предоставил </w:t>
      </w:r>
      <w:r w:rsidRPr="00D2381D" w:rsidR="00E46A28">
        <w:rPr>
          <w:rFonts w:eastAsia="Times New Roman"/>
          <w:highlight w:val="white"/>
        </w:rPr>
        <w:t>Гурт</w:t>
      </w:r>
      <w:r w:rsidR="00E46A28">
        <w:rPr>
          <w:rFonts w:eastAsia="Times New Roman"/>
          <w:highlight w:val="white"/>
        </w:rPr>
        <w:t xml:space="preserve">овой В. П. </w:t>
      </w:r>
      <w:r w:rsidRPr="00D2381D" w:rsidR="005123A1">
        <w:rPr>
          <w:rFonts w:eastAsia="Times New Roman"/>
          <w:highlight w:val="white"/>
        </w:rPr>
        <w:t>кредит в размере 104</w:t>
      </w:r>
      <w:r w:rsidRPr="00D2381D">
        <w:rPr>
          <w:rFonts w:eastAsia="Times New Roman"/>
          <w:highlight w:val="white"/>
        </w:rPr>
        <w:t>.</w:t>
      </w:r>
      <w:r w:rsidRPr="00D2381D" w:rsidR="005123A1">
        <w:rPr>
          <w:rFonts w:eastAsia="Times New Roman"/>
          <w:highlight w:val="white"/>
        </w:rPr>
        <w:t>000 руб. под 17, 50 % годо</w:t>
      </w:r>
      <w:r w:rsidRPr="00D2381D">
        <w:rPr>
          <w:rFonts w:eastAsia="Times New Roman"/>
          <w:highlight w:val="white"/>
        </w:rPr>
        <w:t xml:space="preserve">вых на цели личного потребления, </w:t>
      </w:r>
      <w:r w:rsidRPr="00D2381D" w:rsidR="005123A1">
        <w:rPr>
          <w:rFonts w:eastAsia="Times New Roman"/>
          <w:highlight w:val="white"/>
        </w:rPr>
        <w:t>на срок 24 месяцев, а Гуртовая В</w:t>
      </w:r>
      <w:r w:rsidRPr="00D2381D">
        <w:rPr>
          <w:rFonts w:eastAsia="Times New Roman"/>
          <w:highlight w:val="white"/>
        </w:rPr>
        <w:t>.</w:t>
      </w:r>
      <w:r w:rsidRPr="00D2381D" w:rsidR="005123A1">
        <w:rPr>
          <w:rFonts w:eastAsia="Times New Roman"/>
          <w:highlight w:val="white"/>
        </w:rPr>
        <w:t>П</w:t>
      </w:r>
      <w:r w:rsidRPr="00D2381D">
        <w:rPr>
          <w:rFonts w:eastAsia="Times New Roman"/>
          <w:highlight w:val="white"/>
        </w:rPr>
        <w:t>.</w:t>
      </w:r>
      <w:r w:rsidRPr="00D2381D" w:rsidR="005123A1">
        <w:rPr>
          <w:rFonts w:eastAsia="Times New Roman"/>
          <w:highlight w:val="white"/>
        </w:rPr>
        <w:t xml:space="preserve"> обязалась возвратить сумму предоставленных кредитных денежных средств и уплатить проценты. </w:t>
      </w:r>
    </w:p>
    <w:p w:rsidR="005123A1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Согласно </w:t>
      </w:r>
      <w:r w:rsidRPr="00D2381D" w:rsidR="002F2F51">
        <w:rPr>
          <w:rFonts w:eastAsia="Times New Roman"/>
          <w:highlight w:val="white"/>
        </w:rPr>
        <w:t>условиям</w:t>
      </w:r>
      <w:r w:rsidRPr="00D2381D">
        <w:rPr>
          <w:rFonts w:eastAsia="Times New Roman"/>
          <w:highlight w:val="white"/>
        </w:rPr>
        <w:t xml:space="preserve"> кредитного договора погашение кредита и уплата процентов за пользование производится заемщиком ежемесячными аннуитетными платежами в соответствии с графиком платежей. </w:t>
      </w:r>
      <w:r w:rsidRPr="00D2381D" w:rsidR="002F2F51">
        <w:rPr>
          <w:rFonts w:eastAsia="Times New Roman"/>
          <w:highlight w:val="white"/>
        </w:rPr>
        <w:t>П</w:t>
      </w:r>
      <w:r w:rsidRPr="00D2381D">
        <w:rPr>
          <w:rFonts w:eastAsia="Times New Roman"/>
          <w:highlight w:val="white"/>
        </w:rPr>
        <w:t>ри несвоевременном перечислении платежа в погашение кредита и/или уплату процентов за пользование кредитом заемщик уплачивает кредитору неустойку в размере 0,5 процента от суммы просроченного платежа за каждый день просрочки с даты, следующей за датой наступления исполнения обязательства, установле</w:t>
      </w:r>
      <w:r w:rsidR="00E46A28">
        <w:rPr>
          <w:rFonts w:eastAsia="Times New Roman"/>
          <w:highlight w:val="white"/>
        </w:rPr>
        <w:t>нной</w:t>
      </w:r>
      <w:r w:rsidRPr="00D2381D">
        <w:rPr>
          <w:rFonts w:eastAsia="Times New Roman"/>
          <w:highlight w:val="white"/>
        </w:rPr>
        <w:t xml:space="preserve"> </w:t>
      </w:r>
      <w:r w:rsidRPr="00D2381D" w:rsidR="002F2F51">
        <w:rPr>
          <w:rFonts w:eastAsia="Times New Roman"/>
          <w:highlight w:val="white"/>
        </w:rPr>
        <w:t>д</w:t>
      </w:r>
      <w:r w:rsidRPr="00D2381D">
        <w:rPr>
          <w:rFonts w:eastAsia="Times New Roman"/>
          <w:highlight w:val="white"/>
        </w:rPr>
        <w:t>оговором, по дату погашения просроченной задолженности (включительно).</w:t>
      </w:r>
    </w:p>
    <w:p w:rsidR="00E46A28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14.06.2013 </w:t>
      </w:r>
      <w:r w:rsidRPr="00D2381D" w:rsidR="005123A1">
        <w:rPr>
          <w:rFonts w:eastAsia="Times New Roman"/>
          <w:highlight w:val="white"/>
        </w:rPr>
        <w:t>Гуртовая В П умерл</w:t>
      </w:r>
      <w:r w:rsidRPr="00D2381D" w:rsidR="00213542">
        <w:rPr>
          <w:rFonts w:eastAsia="Times New Roman"/>
          <w:highlight w:val="white"/>
        </w:rPr>
        <w:t xml:space="preserve">а. </w:t>
      </w:r>
    </w:p>
    <w:p w:rsidR="00213542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Согласно </w:t>
      </w:r>
      <w:r w:rsidRPr="00D2381D" w:rsidR="005123A1">
        <w:rPr>
          <w:rFonts w:eastAsia="Times New Roman"/>
          <w:highlight w:val="white"/>
        </w:rPr>
        <w:t>наследственно</w:t>
      </w:r>
      <w:r w:rsidRPr="00D2381D">
        <w:rPr>
          <w:rFonts w:eastAsia="Times New Roman"/>
          <w:highlight w:val="white"/>
        </w:rPr>
        <w:t>му</w:t>
      </w:r>
      <w:r w:rsidRPr="00D2381D" w:rsidR="005123A1">
        <w:rPr>
          <w:rFonts w:eastAsia="Times New Roman"/>
          <w:highlight w:val="white"/>
        </w:rPr>
        <w:t xml:space="preserve"> дел</w:t>
      </w:r>
      <w:r w:rsidRPr="00D2381D">
        <w:rPr>
          <w:rFonts w:eastAsia="Times New Roman"/>
          <w:highlight w:val="white"/>
        </w:rPr>
        <w:t xml:space="preserve">у, открытому </w:t>
      </w:r>
      <w:r w:rsidRPr="00D2381D" w:rsidR="005123A1">
        <w:rPr>
          <w:rFonts w:eastAsia="Times New Roman"/>
          <w:highlight w:val="white"/>
        </w:rPr>
        <w:t>к имуществу Гуртовой</w:t>
      </w:r>
      <w:r w:rsidR="00E46A28">
        <w:rPr>
          <w:rFonts w:eastAsia="Times New Roman"/>
          <w:highlight w:val="white"/>
        </w:rPr>
        <w:t xml:space="preserve"> В.П.</w:t>
      </w:r>
      <w:r w:rsidRPr="00D2381D" w:rsidR="005123A1">
        <w:rPr>
          <w:rFonts w:eastAsia="Times New Roman"/>
          <w:highlight w:val="white"/>
        </w:rPr>
        <w:t xml:space="preserve">, наследником, принявшим наследство, является ее </w:t>
      </w:r>
      <w:r w:rsidR="004C6CDC">
        <w:rPr>
          <w:rFonts w:eastAsia="Times New Roman"/>
          <w:highlight w:val="white"/>
        </w:rPr>
        <w:t>**</w:t>
      </w:r>
      <w:r w:rsidRPr="00D2381D" w:rsidR="005123A1">
        <w:rPr>
          <w:rFonts w:eastAsia="Times New Roman"/>
          <w:highlight w:val="white"/>
        </w:rPr>
        <w:t xml:space="preserve"> -</w:t>
      </w:r>
      <w:r w:rsidRPr="00D2381D">
        <w:rPr>
          <w:rFonts w:eastAsia="Times New Roman"/>
          <w:highlight w:val="white"/>
        </w:rPr>
        <w:t xml:space="preserve"> Гуртовой КВ</w:t>
      </w:r>
      <w:r w:rsidRPr="00D2381D" w:rsidR="005123A1">
        <w:rPr>
          <w:rFonts w:eastAsia="Times New Roman"/>
          <w:highlight w:val="white"/>
        </w:rPr>
        <w:t xml:space="preserve">. </w:t>
      </w:r>
    </w:p>
    <w:p w:rsidR="00213542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Свои обязательства по кредитному договору </w:t>
      </w:r>
      <w:r w:rsidRPr="00D2381D">
        <w:rPr>
          <w:rFonts w:eastAsia="Times New Roman"/>
          <w:highlight w:val="white"/>
        </w:rPr>
        <w:t>банк</w:t>
      </w:r>
      <w:r w:rsidRPr="00D2381D">
        <w:rPr>
          <w:rFonts w:eastAsia="Times New Roman"/>
          <w:highlight w:val="white"/>
        </w:rPr>
        <w:t xml:space="preserve"> полностью выполнил, предоставил предусмотренные договором денежные средства </w:t>
      </w:r>
      <w:r w:rsidR="00E46A28">
        <w:rPr>
          <w:rFonts w:eastAsia="Times New Roman"/>
          <w:highlight w:val="white"/>
        </w:rPr>
        <w:t>Гуртовой В.П.</w:t>
      </w:r>
      <w:r w:rsidRPr="00D2381D">
        <w:rPr>
          <w:rFonts w:eastAsia="Times New Roman"/>
          <w:highlight w:val="white"/>
        </w:rPr>
        <w:t xml:space="preserve">, однако по состоянию на 09.04.2015 </w:t>
      </w:r>
      <w:r w:rsidRPr="00D2381D">
        <w:rPr>
          <w:rFonts w:eastAsia="Times New Roman"/>
          <w:highlight w:val="white"/>
        </w:rPr>
        <w:t xml:space="preserve">задолженность по кредиту </w:t>
      </w:r>
      <w:r w:rsidRPr="00D2381D">
        <w:rPr>
          <w:rFonts w:eastAsia="Times New Roman"/>
          <w:highlight w:val="white"/>
        </w:rPr>
        <w:t>составляет 62</w:t>
      </w:r>
      <w:r w:rsidRPr="00D2381D">
        <w:rPr>
          <w:rFonts w:eastAsia="Times New Roman"/>
          <w:highlight w:val="white"/>
        </w:rPr>
        <w:t>.765, 93 руб.</w:t>
      </w:r>
    </w:p>
    <w:p w:rsidR="00213542" w:rsidRPr="00D2381D" w:rsidP="00D2381D">
      <w:pPr>
        <w:shd w:val="clear" w:color="auto" w:fill="FFFFFF"/>
        <w:spacing w:after="0"/>
        <w:ind w:firstLine="709"/>
        <w:jc w:val="both"/>
      </w:pPr>
      <w:r w:rsidRPr="00D2381D">
        <w:rPr>
          <w:rFonts w:eastAsia="Times New Roman"/>
          <w:highlight w:val="white"/>
        </w:rPr>
        <w:t>10.03.2015 наследнику Гуртовому К</w:t>
      </w:r>
      <w:r w:rsidRPr="00D2381D">
        <w:rPr>
          <w:rFonts w:eastAsia="Times New Roman"/>
          <w:highlight w:val="white"/>
        </w:rPr>
        <w:t>.</w:t>
      </w:r>
      <w:r w:rsidRPr="00D2381D">
        <w:rPr>
          <w:rFonts w:eastAsia="Times New Roman"/>
          <w:highlight w:val="white"/>
        </w:rPr>
        <w:t>В</w:t>
      </w:r>
      <w:r w:rsidRPr="00D2381D">
        <w:rPr>
          <w:rFonts w:eastAsia="Times New Roman"/>
          <w:highlight w:val="white"/>
        </w:rPr>
        <w:t>. банком</w:t>
      </w:r>
      <w:r w:rsidRPr="00D2381D">
        <w:rPr>
          <w:rFonts w:eastAsia="Times New Roman"/>
          <w:highlight w:val="white"/>
        </w:rPr>
        <w:t xml:space="preserve"> направлены письма с требованием погасить просроченную задолженность по кредитному договору и с предупреждением о возможности взыскания задолженности в судебном порядке. </w:t>
      </w:r>
      <w:r w:rsidR="00E46A28">
        <w:rPr>
          <w:rFonts w:eastAsia="Times New Roman"/>
          <w:highlight w:val="white"/>
        </w:rPr>
        <w:t>Т</w:t>
      </w:r>
      <w:r w:rsidRPr="00D2381D">
        <w:rPr>
          <w:rFonts w:eastAsia="Times New Roman"/>
          <w:highlight w:val="white"/>
        </w:rPr>
        <w:t xml:space="preserve">ребование банка до настоящего момента не выполнено. </w:t>
      </w:r>
    </w:p>
    <w:p w:rsidR="00213542" w:rsidRPr="00D2381D" w:rsidP="00D2381D">
      <w:pPr>
        <w:shd w:val="clear" w:color="auto" w:fill="FFFFFF"/>
        <w:spacing w:after="0"/>
        <w:ind w:firstLine="709"/>
        <w:jc w:val="both"/>
      </w:pPr>
      <w:r w:rsidRPr="00D2381D">
        <w:rPr>
          <w:rFonts w:eastAsia="Times New Roman"/>
          <w:highlight w:val="white"/>
        </w:rPr>
        <w:t xml:space="preserve">Представитель </w:t>
      </w:r>
      <w:r w:rsidRPr="00D2381D">
        <w:rPr>
          <w:rFonts w:eastAsia="Times New Roman"/>
          <w:highlight w:val="white"/>
        </w:rPr>
        <w:t>ОАО «Сбербанк России»</w:t>
      </w:r>
      <w:r w:rsidRPr="00D2381D">
        <w:rPr>
          <w:rFonts w:eastAsia="Times New Roman"/>
          <w:highlight w:val="white"/>
        </w:rPr>
        <w:t xml:space="preserve"> в судебное заседание не явился, просил рассмотреть дело в его отсутствие, исковые требования поддержал.</w:t>
      </w:r>
    </w:p>
    <w:p w:rsidR="00213542" w:rsidRPr="00D2381D" w:rsidP="00D2381D">
      <w:pPr>
        <w:shd w:val="clear" w:color="auto" w:fill="FFFFFF"/>
        <w:spacing w:after="0"/>
        <w:ind w:firstLine="709"/>
        <w:jc w:val="both"/>
      </w:pPr>
      <w:r w:rsidRPr="00D2381D">
        <w:rPr>
          <w:rFonts w:eastAsia="Times New Roman"/>
          <w:highlight w:val="white"/>
        </w:rPr>
        <w:t>Гуртовой К.В. в судебное заседание не явился.</w:t>
      </w:r>
    </w:p>
    <w:p w:rsidR="00213542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Предста</w:t>
      </w:r>
      <w:r w:rsidRPr="00D2381D">
        <w:rPr>
          <w:rFonts w:eastAsia="Times New Roman"/>
          <w:highlight w:val="white"/>
        </w:rPr>
        <w:t>витель Гуртового К.В. - Чеховская А.В. исковые требования не признала</w:t>
      </w:r>
      <w:r w:rsidRPr="00D2381D">
        <w:rPr>
          <w:rFonts w:eastAsia="Times New Roman"/>
          <w:highlight w:val="white"/>
        </w:rPr>
        <w:t>.</w:t>
      </w:r>
    </w:p>
    <w:p w:rsidR="005123A1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Якушин О.В., п</w:t>
      </w:r>
      <w:r w:rsidRPr="00D2381D">
        <w:rPr>
          <w:rFonts w:eastAsia="Times New Roman"/>
          <w:highlight w:val="white"/>
        </w:rPr>
        <w:t xml:space="preserve">редставитель </w:t>
      </w:r>
      <w:r w:rsidRPr="00D2381D">
        <w:rPr>
          <w:rFonts w:eastAsia="Times New Roman"/>
          <w:highlight w:val="white"/>
        </w:rPr>
        <w:t>ОАО СК «Альянс» в судебное заседание не явились</w:t>
      </w:r>
      <w:r w:rsidRPr="00D2381D">
        <w:rPr>
          <w:rFonts w:eastAsia="Times New Roman"/>
          <w:highlight w:val="white"/>
        </w:rPr>
        <w:t xml:space="preserve">, </w:t>
      </w:r>
      <w:r w:rsidRPr="00D2381D">
        <w:rPr>
          <w:rFonts w:eastAsia="Times New Roman"/>
          <w:highlight w:val="white"/>
        </w:rPr>
        <w:t>о</w:t>
      </w:r>
      <w:r w:rsidRPr="00D2381D">
        <w:rPr>
          <w:rFonts w:eastAsia="Times New Roman"/>
          <w:highlight w:val="white"/>
        </w:rPr>
        <w:t xml:space="preserve"> </w:t>
      </w:r>
      <w:r w:rsidRPr="00D2381D">
        <w:rPr>
          <w:rFonts w:eastAsia="Times New Roman"/>
          <w:highlight w:val="white"/>
        </w:rPr>
        <w:t xml:space="preserve">месте </w:t>
      </w:r>
      <w:r w:rsidRPr="00D2381D">
        <w:rPr>
          <w:rFonts w:eastAsia="Times New Roman"/>
          <w:highlight w:val="white"/>
        </w:rPr>
        <w:t>и времени рассмотрения дела извещен</w:t>
      </w:r>
      <w:r w:rsidRPr="00D2381D">
        <w:rPr>
          <w:rFonts w:eastAsia="Times New Roman"/>
          <w:highlight w:val="white"/>
        </w:rPr>
        <w:t>ы</w:t>
      </w:r>
      <w:r w:rsidRPr="00D2381D">
        <w:rPr>
          <w:rFonts w:eastAsia="Times New Roman"/>
          <w:highlight w:val="white"/>
        </w:rPr>
        <w:t xml:space="preserve"> надлежащим образом.</w:t>
      </w:r>
    </w:p>
    <w:p w:rsidR="002A51AE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 xml:space="preserve">Судом постановлено изложенное выше </w:t>
      </w:r>
      <w:r w:rsidRPr="00D2381D" w:rsidR="002E39AE">
        <w:rPr>
          <w:highlight w:val="white"/>
        </w:rPr>
        <w:t>решение</w:t>
      </w:r>
      <w:r w:rsidRPr="00D2381D">
        <w:rPr>
          <w:highlight w:val="white"/>
        </w:rPr>
        <w:t>.</w:t>
      </w:r>
    </w:p>
    <w:p w:rsidR="00B6094E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 xml:space="preserve">В </w:t>
      </w:r>
      <w:r w:rsidRPr="00D2381D" w:rsidR="00B63FA8">
        <w:rPr>
          <w:highlight w:val="white"/>
        </w:rPr>
        <w:t xml:space="preserve">апелляционной </w:t>
      </w:r>
      <w:r w:rsidRPr="00D2381D" w:rsidR="00640177">
        <w:rPr>
          <w:highlight w:val="white"/>
        </w:rPr>
        <w:t xml:space="preserve">жалобе </w:t>
      </w:r>
      <w:r w:rsidRPr="00D2381D" w:rsidR="001A2239">
        <w:rPr>
          <w:highlight w:val="white"/>
        </w:rPr>
        <w:t xml:space="preserve">представитель </w:t>
      </w:r>
      <w:r w:rsidRPr="00D2381D" w:rsidR="00EC7C21">
        <w:rPr>
          <w:highlight w:val="white"/>
        </w:rPr>
        <w:t>ПАО «Сбербанк России» Федюков Р.Н.</w:t>
      </w:r>
      <w:r w:rsidRPr="00D2381D" w:rsidR="00677D79">
        <w:rPr>
          <w:highlight w:val="white"/>
        </w:rPr>
        <w:t xml:space="preserve"> </w:t>
      </w:r>
      <w:r w:rsidRPr="00D2381D" w:rsidR="00640177">
        <w:rPr>
          <w:highlight w:val="white"/>
        </w:rPr>
        <w:t>прос</w:t>
      </w:r>
      <w:r w:rsidRPr="00D2381D" w:rsidR="00463601">
        <w:rPr>
          <w:highlight w:val="white"/>
        </w:rPr>
        <w:t>и</w:t>
      </w:r>
      <w:r w:rsidRPr="00D2381D" w:rsidR="00640177">
        <w:rPr>
          <w:highlight w:val="white"/>
        </w:rPr>
        <w:t>т решение суда отменить</w:t>
      </w:r>
      <w:r w:rsidRPr="00D2381D" w:rsidR="005B2265">
        <w:rPr>
          <w:highlight w:val="white"/>
        </w:rPr>
        <w:t xml:space="preserve"> в части отказа</w:t>
      </w:r>
      <w:r w:rsidRPr="00D2381D" w:rsidR="00E65843">
        <w:rPr>
          <w:highlight w:val="white"/>
        </w:rPr>
        <w:t xml:space="preserve"> во взыскании процентов за пользование кредитом</w:t>
      </w:r>
      <w:r w:rsidRPr="00D2381D" w:rsidR="006F504A">
        <w:rPr>
          <w:highlight w:val="white"/>
        </w:rPr>
        <w:t xml:space="preserve">, </w:t>
      </w:r>
      <w:r w:rsidRPr="00D2381D" w:rsidR="00677D79">
        <w:rPr>
          <w:highlight w:val="white"/>
        </w:rPr>
        <w:t xml:space="preserve">принять по делу </w:t>
      </w:r>
      <w:r w:rsidRPr="00D2381D" w:rsidR="005B2265">
        <w:rPr>
          <w:highlight w:val="white"/>
        </w:rPr>
        <w:t xml:space="preserve">в этой части </w:t>
      </w:r>
      <w:r w:rsidRPr="00D2381D" w:rsidR="00677D79">
        <w:rPr>
          <w:highlight w:val="white"/>
        </w:rPr>
        <w:t xml:space="preserve">новое решение, которым </w:t>
      </w:r>
      <w:r w:rsidRPr="00D2381D" w:rsidR="00E65843">
        <w:rPr>
          <w:highlight w:val="white"/>
        </w:rPr>
        <w:t xml:space="preserve">взыскать с Гуртового К.В. задолженность по просроченным процентам в сумме 13.543,51 руб., судебные расходы </w:t>
      </w:r>
      <w:r w:rsidRPr="00D2381D" w:rsidR="003F1E87">
        <w:rPr>
          <w:highlight w:val="white"/>
        </w:rPr>
        <w:t xml:space="preserve">по оплате государственной пошлины при подаче иска в суд </w:t>
      </w:r>
      <w:r w:rsidRPr="00D2381D" w:rsidR="00E65843">
        <w:rPr>
          <w:highlight w:val="white"/>
        </w:rPr>
        <w:t>в размере 6.406,31 руб.</w:t>
      </w:r>
      <w:r w:rsidRPr="00D2381D" w:rsidR="003F1E87">
        <w:rPr>
          <w:highlight w:val="white"/>
        </w:rPr>
        <w:t xml:space="preserve"> и при подаче апелляционной жалобы в размере 3.000 руб.</w:t>
      </w:r>
      <w:r w:rsidRPr="00D2381D" w:rsidR="00E65843">
        <w:rPr>
          <w:highlight w:val="white"/>
        </w:rPr>
        <w:t xml:space="preserve">, в остальной части решение </w:t>
      </w:r>
      <w:r w:rsidRPr="00D2381D" w:rsidR="003F1E87">
        <w:rPr>
          <w:highlight w:val="white"/>
        </w:rPr>
        <w:t>суда оставить без изменения</w:t>
      </w:r>
      <w:r w:rsidRPr="00D2381D" w:rsidR="00153B5A">
        <w:rPr>
          <w:highlight w:val="white"/>
        </w:rPr>
        <w:t>, ссылаясь на нарушение судом норм материального права</w:t>
      </w:r>
      <w:r w:rsidRPr="00D2381D" w:rsidR="00704DCF">
        <w:rPr>
          <w:highlight w:val="white"/>
        </w:rPr>
        <w:t>.</w:t>
      </w:r>
    </w:p>
    <w:p w:rsidR="00954781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 xml:space="preserve">В возражениях на жалобу </w:t>
      </w:r>
      <w:r w:rsidRPr="00D2381D" w:rsidR="003F1E87">
        <w:rPr>
          <w:highlight w:val="white"/>
        </w:rPr>
        <w:t xml:space="preserve">представитель </w:t>
      </w:r>
      <w:r w:rsidRPr="00D2381D" w:rsidR="003F1E87">
        <w:rPr>
          <w:rFonts w:eastAsia="Times New Roman"/>
          <w:highlight w:val="white"/>
        </w:rPr>
        <w:t>Гуртового К.В. - Чеховская А.В.</w:t>
      </w:r>
      <w:r w:rsidRPr="00D2381D">
        <w:rPr>
          <w:highlight w:val="white"/>
        </w:rPr>
        <w:t xml:space="preserve"> </w:t>
      </w:r>
      <w:r w:rsidRPr="00D2381D" w:rsidR="003F1E87">
        <w:rPr>
          <w:highlight w:val="white"/>
        </w:rPr>
        <w:t>просит решение суда оставить без изменения,</w:t>
      </w:r>
      <w:r w:rsidRPr="00D2381D">
        <w:rPr>
          <w:highlight w:val="white"/>
        </w:rPr>
        <w:t xml:space="preserve"> апелляционную жалобу</w:t>
      </w:r>
      <w:r w:rsidRPr="00D2381D" w:rsidR="003F1E87">
        <w:rPr>
          <w:highlight w:val="white"/>
        </w:rPr>
        <w:t xml:space="preserve"> без удовлетворения</w:t>
      </w:r>
      <w:r w:rsidRPr="00D2381D">
        <w:rPr>
          <w:highlight w:val="white"/>
        </w:rPr>
        <w:t>.</w:t>
      </w:r>
    </w:p>
    <w:p w:rsidR="001A2239" w:rsidRPr="00D2381D" w:rsidP="00D2381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1D">
        <w:rPr>
          <w:rFonts w:ascii="Times New Roman" w:hAnsi="Times New Roman" w:cs="Times New Roman"/>
          <w:sz w:val="28"/>
          <w:szCs w:val="28"/>
          <w:highlight w:val="white"/>
        </w:rPr>
        <w:t>Гуртовой К.В., Якушин О.В., представитель ОАО СК «Альянс»</w:t>
      </w:r>
      <w:r w:rsidRPr="00D2381D">
        <w:rPr>
          <w:highlight w:val="white"/>
        </w:rPr>
        <w:t xml:space="preserve"> </w:t>
      </w:r>
      <w:r w:rsidRPr="00D2381D">
        <w:rPr>
          <w:rFonts w:ascii="Times New Roman" w:hAnsi="Times New Roman" w:cs="Times New Roman"/>
          <w:sz w:val="28"/>
          <w:szCs w:val="28"/>
          <w:highlight w:val="white"/>
        </w:rPr>
        <w:t>участия в заседании судебной коллегии не принимали, были извещены заблаговременно по правилам главы 10 ГПК РФ.</w:t>
      </w:r>
      <w:r w:rsidRPr="00D2381D" w:rsidR="00130A9B">
        <w:rPr>
          <w:rFonts w:ascii="Times New Roman" w:hAnsi="Times New Roman" w:cs="Times New Roman"/>
          <w:sz w:val="28"/>
          <w:szCs w:val="28"/>
          <w:highlight w:val="white"/>
        </w:rPr>
        <w:t xml:space="preserve"> В силу статьи 167 ГПК РФ, лица, участвующие в деле, обязаны известить суд о причинах неявки и представить доказательства уважительности этих причин. Судебная коллегия вправе рассмотреть дело в случае неявки кого-либо из лиц, участвующих в деле и извещенных о времени и месте судебного заседания, если ими не представлены сведения о причинах неявки. Судебная коллегия полагает возможным рассмотреть дело в отсутствие неявившихся лиц</w:t>
      </w:r>
      <w:r w:rsidRPr="00D2381D" w:rsidR="00954781">
        <w:rPr>
          <w:rFonts w:ascii="Times New Roman" w:hAnsi="Times New Roman" w:cs="Times New Roman"/>
          <w:sz w:val="28"/>
          <w:szCs w:val="28"/>
          <w:highlight w:val="white"/>
        </w:rPr>
        <w:t>, поскольку ими не представлены сведения о причинах неявки</w:t>
      </w:r>
      <w:r w:rsidRPr="00D2381D" w:rsidR="00130A9B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C765D4" w:rsidRPr="00D2381D" w:rsidP="00D2381D">
      <w:pPr>
        <w:spacing w:after="0"/>
        <w:ind w:firstLine="720"/>
        <w:jc w:val="both"/>
      </w:pPr>
      <w:r w:rsidRPr="00D2381D">
        <w:rPr>
          <w:highlight w:val="white"/>
        </w:rPr>
        <w:t>Проверив материалы дела, обсудив доводы жалобы</w:t>
      </w:r>
      <w:r w:rsidRPr="00D2381D" w:rsidR="00B63ABE">
        <w:rPr>
          <w:highlight w:val="white"/>
        </w:rPr>
        <w:t>,</w:t>
      </w:r>
      <w:r w:rsidRPr="00D2381D" w:rsidR="00581704">
        <w:rPr>
          <w:highlight w:val="white"/>
        </w:rPr>
        <w:t xml:space="preserve"> </w:t>
      </w:r>
      <w:r w:rsidRPr="00D2381D" w:rsidR="00954781">
        <w:rPr>
          <w:highlight w:val="white"/>
        </w:rPr>
        <w:t xml:space="preserve">возражений на жалобу, выслушав </w:t>
      </w:r>
      <w:r w:rsidRPr="00D2381D" w:rsidR="00462FDB">
        <w:rPr>
          <w:highlight w:val="white"/>
        </w:rPr>
        <w:t xml:space="preserve">представителя ПАО «Сбербанк России» Дерову Ю.В., поддержавшую жалобу, </w:t>
      </w:r>
      <w:r w:rsidRPr="00D2381D" w:rsidR="00954781">
        <w:rPr>
          <w:highlight w:val="white"/>
        </w:rPr>
        <w:t xml:space="preserve">представителя </w:t>
      </w:r>
      <w:r w:rsidRPr="00D2381D" w:rsidR="00462FDB">
        <w:rPr>
          <w:highlight w:val="white"/>
        </w:rPr>
        <w:t>Гуртового К.В. - Чеховскую А.В.</w:t>
      </w:r>
      <w:r w:rsidRPr="00D2381D" w:rsidR="00954781">
        <w:rPr>
          <w:highlight w:val="white"/>
        </w:rPr>
        <w:t>, согласивш</w:t>
      </w:r>
      <w:r w:rsidRPr="00D2381D" w:rsidR="00462FDB">
        <w:rPr>
          <w:highlight w:val="white"/>
        </w:rPr>
        <w:t>уюся</w:t>
      </w:r>
      <w:r w:rsidRPr="00D2381D" w:rsidR="00954781">
        <w:rPr>
          <w:highlight w:val="white"/>
        </w:rPr>
        <w:t xml:space="preserve"> с решением, </w:t>
      </w:r>
      <w:r w:rsidRPr="00D2381D" w:rsidR="0010183A">
        <w:rPr>
          <w:highlight w:val="white"/>
        </w:rPr>
        <w:t>судебная коллегия приходит к следующему.</w:t>
      </w:r>
    </w:p>
    <w:p w:rsidR="005123A1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>В соответствии со статьей 327.1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:rsidR="005123A1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 xml:space="preserve">При рассмотрении настоящего спора судом были верно применены нормы </w:t>
      </w:r>
      <w:r w:rsidRPr="00D2381D" w:rsidR="00954781">
        <w:rPr>
          <w:highlight w:val="white"/>
        </w:rPr>
        <w:t xml:space="preserve">статей </w:t>
      </w:r>
      <w:r w:rsidRPr="00D2381D">
        <w:rPr>
          <w:highlight w:val="white"/>
        </w:rPr>
        <w:t xml:space="preserve">309, 310, </w:t>
      </w:r>
      <w:r w:rsidRPr="00D2381D" w:rsidR="002F2F51">
        <w:rPr>
          <w:highlight w:val="white"/>
        </w:rPr>
        <w:t xml:space="preserve">323, </w:t>
      </w:r>
      <w:r w:rsidRPr="00D2381D" w:rsidR="00D62C67">
        <w:rPr>
          <w:highlight w:val="white"/>
        </w:rPr>
        <w:t xml:space="preserve">418, </w:t>
      </w:r>
      <w:r w:rsidRPr="00D2381D">
        <w:rPr>
          <w:highlight w:val="white"/>
        </w:rPr>
        <w:t xml:space="preserve">819, </w:t>
      </w:r>
      <w:r w:rsidRPr="00D2381D" w:rsidR="002F2F51">
        <w:rPr>
          <w:highlight w:val="white"/>
        </w:rPr>
        <w:t xml:space="preserve">929, 1153, </w:t>
      </w:r>
      <w:r w:rsidRPr="00D2381D">
        <w:rPr>
          <w:highlight w:val="white"/>
        </w:rPr>
        <w:t>1175</w:t>
      </w:r>
      <w:r w:rsidRPr="00D2381D" w:rsidR="007534C5">
        <w:rPr>
          <w:highlight w:val="white"/>
        </w:rPr>
        <w:t xml:space="preserve"> Г</w:t>
      </w:r>
      <w:r w:rsidRPr="00D2381D">
        <w:rPr>
          <w:highlight w:val="white"/>
        </w:rPr>
        <w:t xml:space="preserve">ражданского </w:t>
      </w:r>
      <w:r w:rsidRPr="00D2381D" w:rsidR="007534C5">
        <w:rPr>
          <w:highlight w:val="white"/>
        </w:rPr>
        <w:t>К</w:t>
      </w:r>
      <w:r w:rsidRPr="00D2381D">
        <w:rPr>
          <w:highlight w:val="white"/>
        </w:rPr>
        <w:t>одекса</w:t>
      </w:r>
      <w:r w:rsidRPr="00D2381D" w:rsidR="00E65843">
        <w:rPr>
          <w:highlight w:val="white"/>
        </w:rPr>
        <w:t xml:space="preserve"> РФ.</w:t>
      </w:r>
    </w:p>
    <w:p w:rsidR="00462FDB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highlight w:val="white"/>
        </w:rPr>
        <w:t>Судом установлено и подтверждается материалами дела</w:t>
      </w:r>
      <w:r w:rsidRPr="00D2381D" w:rsidR="006A7683">
        <w:rPr>
          <w:highlight w:val="white"/>
        </w:rPr>
        <w:t>,</w:t>
      </w:r>
      <w:r w:rsidRPr="00D2381D" w:rsidR="00C765D4">
        <w:rPr>
          <w:highlight w:val="white"/>
        </w:rPr>
        <w:t xml:space="preserve"> </w:t>
      </w:r>
      <w:r w:rsidRPr="00D2381D">
        <w:rPr>
          <w:highlight w:val="white"/>
        </w:rPr>
        <w:t>что</w:t>
      </w:r>
      <w:r w:rsidRPr="00D2381D" w:rsidR="00713C8C">
        <w:rPr>
          <w:highlight w:val="white"/>
        </w:rPr>
        <w:t xml:space="preserve"> </w:t>
      </w:r>
      <w:r w:rsidRPr="00D2381D">
        <w:rPr>
          <w:rFonts w:eastAsia="Times New Roman"/>
          <w:highlight w:val="white"/>
        </w:rPr>
        <w:t xml:space="preserve">03.04.2012 между ОАО «Сбербанк России» и Гуртовой В П заключен кредитный договор № 705295, по </w:t>
      </w:r>
      <w:r w:rsidR="00E46A28">
        <w:rPr>
          <w:rFonts w:eastAsia="Times New Roman"/>
          <w:highlight w:val="white"/>
        </w:rPr>
        <w:t>условиям к</w:t>
      </w:r>
      <w:r w:rsidRPr="00D2381D">
        <w:rPr>
          <w:rFonts w:eastAsia="Times New Roman"/>
          <w:highlight w:val="white"/>
        </w:rPr>
        <w:t>оторо</w:t>
      </w:r>
      <w:r w:rsidR="00E46A28">
        <w:rPr>
          <w:rFonts w:eastAsia="Times New Roman"/>
          <w:highlight w:val="white"/>
        </w:rPr>
        <w:t>го,</w:t>
      </w:r>
      <w:r w:rsidRPr="00D2381D">
        <w:rPr>
          <w:rFonts w:eastAsia="Times New Roman"/>
          <w:highlight w:val="white"/>
        </w:rPr>
        <w:t xml:space="preserve"> банк</w:t>
      </w:r>
      <w:r w:rsidRPr="00D2381D">
        <w:rPr>
          <w:highlight w:val="white"/>
        </w:rPr>
        <w:t xml:space="preserve"> </w:t>
      </w:r>
      <w:r w:rsidRPr="00D2381D">
        <w:rPr>
          <w:rFonts w:eastAsia="Times New Roman"/>
          <w:highlight w:val="white"/>
        </w:rPr>
        <w:t>предоставил Гуртовой В.П. кредит в размере 104.000 руб. под 17, 50 % годовых на цели личного потребления на срок 24 месяцев, а Гуртовая</w:t>
      </w:r>
      <w:r w:rsidR="00E46A28">
        <w:rPr>
          <w:rFonts w:eastAsia="Times New Roman"/>
          <w:highlight w:val="white"/>
        </w:rPr>
        <w:t xml:space="preserve"> В.П.</w:t>
      </w:r>
      <w:r w:rsidRPr="00D2381D">
        <w:rPr>
          <w:rFonts w:eastAsia="Times New Roman"/>
          <w:highlight w:val="white"/>
        </w:rPr>
        <w:t xml:space="preserve"> обязалась возвратить сумму предоставленных кредитных денежных средств и уплатить проценты. </w:t>
      </w:r>
    </w:p>
    <w:p w:rsidR="00462FDB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Согласно п.п. 3.1., 3.2 кредитного договора погашение кредита и уплата процентов за пользование производится заемщиком ежемесячными аннуитетными платежами </w:t>
      </w:r>
      <w:r w:rsidR="00E46A28">
        <w:rPr>
          <w:rFonts w:eastAsia="Times New Roman"/>
          <w:highlight w:val="white"/>
        </w:rPr>
        <w:t xml:space="preserve">в сумме 5.167,02 руб. </w:t>
      </w:r>
      <w:r w:rsidRPr="00D2381D">
        <w:rPr>
          <w:rFonts w:eastAsia="Times New Roman"/>
          <w:highlight w:val="white"/>
        </w:rPr>
        <w:t xml:space="preserve">в соответствии с графиком платежей. </w:t>
      </w:r>
    </w:p>
    <w:p w:rsidR="005A781E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В соответствии с пунктом 3.3 </w:t>
      </w:r>
      <w:r w:rsidRPr="00D2381D">
        <w:rPr>
          <w:rFonts w:eastAsia="Times New Roman"/>
          <w:highlight w:val="white"/>
        </w:rPr>
        <w:t>к</w:t>
      </w:r>
      <w:r w:rsidRPr="00D2381D">
        <w:rPr>
          <w:rFonts w:eastAsia="Times New Roman"/>
          <w:highlight w:val="white"/>
        </w:rPr>
        <w:t xml:space="preserve">редитного договора при несвоевременном перечислении платежа в погашение кредита и/или уплату процентов за пользование кредитом заемщик уплачивает кредитору неустойку в размере 0,5 процента от суммы просроченного платежа за каждый день просрочки с даты, следующей за датой наступления исполнения обязательства, установленной </w:t>
      </w:r>
      <w:r w:rsidR="00E46A28">
        <w:rPr>
          <w:rFonts w:eastAsia="Times New Roman"/>
          <w:highlight w:val="white"/>
        </w:rPr>
        <w:t>д</w:t>
      </w:r>
      <w:r w:rsidRPr="00D2381D">
        <w:rPr>
          <w:rFonts w:eastAsia="Times New Roman"/>
          <w:highlight w:val="white"/>
        </w:rPr>
        <w:t>оговором, по дату погашения просроченной задолженности (включительно).</w:t>
      </w:r>
    </w:p>
    <w:p w:rsidR="002C1CBE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Судом достоверно установлено, что банк свои обязательства исполнил, перечислил денежные средства на счет заемщика</w:t>
      </w:r>
      <w:r w:rsidR="00E46A28">
        <w:rPr>
          <w:rFonts w:eastAsia="Times New Roman"/>
          <w:highlight w:val="white"/>
        </w:rPr>
        <w:t xml:space="preserve"> Гуртовой В.П.</w:t>
      </w:r>
    </w:p>
    <w:p w:rsidR="00E46A28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Гуртовая В.П. </w:t>
      </w:r>
      <w:r>
        <w:rPr>
          <w:rFonts w:eastAsia="Times New Roman"/>
          <w:highlight w:val="white"/>
        </w:rPr>
        <w:t xml:space="preserve">исполняла условия кредитного договора добросовестно, не </w:t>
      </w:r>
      <w:r w:rsidRPr="00D2381D">
        <w:rPr>
          <w:rFonts w:eastAsia="Times New Roman"/>
          <w:highlight w:val="white"/>
        </w:rPr>
        <w:t xml:space="preserve">нарушала сроки возврата кредита и уплаты процентов за пользование кредитными средствами. </w:t>
      </w:r>
    </w:p>
    <w:p w:rsidR="00E46A28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>
        <w:rPr>
          <w:rFonts w:eastAsia="Times New Roman"/>
          <w:highlight w:val="white"/>
        </w:rPr>
        <w:t>14.06.2013 Гуртовая В.П. умерла.</w:t>
      </w:r>
    </w:p>
    <w:p w:rsidR="002C1CBE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По состоянию на 09.04.2015 задолженность по кредиту составляет 62.765, 93 руб., в том числе: ссудная задолженность - 47.737, 83 руб.; просроченные </w:t>
      </w:r>
      <w:r w:rsidRPr="00D2381D">
        <w:rPr>
          <w:rFonts w:eastAsia="Times New Roman"/>
          <w:highlight w:val="white"/>
        </w:rPr>
        <w:t>проценты - 8.482,13 руб.; просроченные проценты, начисленные на просроченный основной долг - 6 545, 97 руб.</w:t>
      </w:r>
    </w:p>
    <w:p w:rsidR="002C1CBE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Согласно заявлению на страхование</w:t>
      </w:r>
      <w:r w:rsidR="00E46A28">
        <w:rPr>
          <w:rFonts w:eastAsia="Times New Roman"/>
          <w:highlight w:val="white"/>
        </w:rPr>
        <w:t xml:space="preserve"> от</w:t>
      </w:r>
      <w:r w:rsidRPr="00D2381D">
        <w:rPr>
          <w:rFonts w:eastAsia="Times New Roman"/>
          <w:highlight w:val="white"/>
        </w:rPr>
        <w:t xml:space="preserve"> 03.04.2012 Гуртовая В.П. обратилась в Тверское отделение № 7982 ОАО «Сбербанка России» с просьбой </w:t>
      </w:r>
      <w:r w:rsidR="00E46A28">
        <w:rPr>
          <w:rFonts w:eastAsia="Times New Roman"/>
          <w:highlight w:val="white"/>
        </w:rPr>
        <w:t xml:space="preserve">подключить к Программе </w:t>
      </w:r>
      <w:r w:rsidRPr="00D2381D">
        <w:rPr>
          <w:rFonts w:eastAsia="Times New Roman"/>
          <w:highlight w:val="white"/>
        </w:rPr>
        <w:t>страхования от несчастных случаев и болезней в ОАО Страховая компания «Альянс».</w:t>
      </w:r>
    </w:p>
    <w:p w:rsidR="00E46A28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>
        <w:rPr>
          <w:rFonts w:eastAsia="Times New Roman"/>
          <w:highlight w:val="white"/>
        </w:rPr>
        <w:t>За подключение к Программе страхования оплатила 3.744 руб. за весь срок кредитования.</w:t>
      </w:r>
    </w:p>
    <w:p w:rsidR="0024649C" w:rsidRPr="00D2381D" w:rsidP="00D2381D">
      <w:pPr>
        <w:shd w:val="clear" w:color="auto" w:fill="FFFFFF"/>
        <w:spacing w:after="0"/>
        <w:ind w:firstLine="709"/>
        <w:jc w:val="both"/>
      </w:pPr>
      <w:r w:rsidRPr="00D2381D">
        <w:rPr>
          <w:rFonts w:eastAsia="Times New Roman"/>
          <w:highlight w:val="white"/>
        </w:rPr>
        <w:t xml:space="preserve">Заемщику </w:t>
      </w:r>
      <w:r w:rsidR="00AD10F6">
        <w:rPr>
          <w:rFonts w:eastAsia="Times New Roman"/>
          <w:highlight w:val="white"/>
        </w:rPr>
        <w:t xml:space="preserve">Гуртовой В.П. </w:t>
      </w:r>
      <w:r w:rsidRPr="00D2381D">
        <w:rPr>
          <w:rFonts w:eastAsia="Times New Roman"/>
          <w:highlight w:val="white"/>
        </w:rPr>
        <w:t>выдали условия участия в Программе коллективного добровольного страхования физических лиц. Согласно условиям данной программы, в случае смерти застрахованного лица производится страховая выплата в размере полной задолженности по кредиту.</w:t>
      </w:r>
    </w:p>
    <w:p w:rsidR="0024649C" w:rsidRPr="00D2381D" w:rsidP="00D2381D">
      <w:pPr>
        <w:shd w:val="clear" w:color="auto" w:fill="FFFFFF"/>
        <w:spacing w:after="0"/>
        <w:ind w:firstLine="709"/>
        <w:jc w:val="both"/>
      </w:pPr>
      <w:r w:rsidRPr="00D2381D">
        <w:rPr>
          <w:rFonts w:eastAsia="Times New Roman"/>
          <w:highlight w:val="white"/>
        </w:rPr>
        <w:t>В силу п. 3.2.3 условий, если иное не предусмотрено договором страхования, срок страхования устанавливается равным сроку, начиная с фактической даты выдачи кредита до даты возврата кредита, определенной кредитным договором.</w:t>
      </w:r>
    </w:p>
    <w:p w:rsidR="002C1CBE" w:rsidRPr="00D2381D" w:rsidP="00D2381D">
      <w:pPr>
        <w:shd w:val="clear" w:color="auto" w:fill="FFFFFF"/>
        <w:spacing w:after="0"/>
        <w:ind w:firstLine="709"/>
        <w:jc w:val="both"/>
      </w:pPr>
      <w:r w:rsidRPr="00D2381D">
        <w:rPr>
          <w:rFonts w:eastAsia="Times New Roman"/>
          <w:highlight w:val="white"/>
        </w:rPr>
        <w:t>В соответствии с условиями страхования (п. 3.2.5), размер страховой суммы равен сумме задолженности застрахованного лица на дату события.</w:t>
      </w:r>
    </w:p>
    <w:p w:rsidR="002C1CBE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Выгодоприобретателем по договору страхования является ОАО "Сбербанк России". </w:t>
      </w:r>
    </w:p>
    <w:p w:rsidR="002C1CBE" w:rsidRPr="00D2381D" w:rsidP="00D2381D">
      <w:pPr>
        <w:shd w:val="clear" w:color="auto" w:fill="FFFFFF"/>
        <w:spacing w:after="0"/>
        <w:ind w:firstLine="709"/>
        <w:jc w:val="both"/>
      </w:pPr>
      <w:r w:rsidRPr="00D2381D">
        <w:rPr>
          <w:rFonts w:eastAsia="Times New Roman"/>
          <w:highlight w:val="white"/>
        </w:rPr>
        <w:t>Согласно условиям участия в программе, страховым риском является смерть застрахованного по любой причине.</w:t>
      </w:r>
    </w:p>
    <w:p w:rsidR="002C1CBE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Согласно свидетельству о смерти, выданному Измайловским отделом ЗАГС Управления ЗАГС Москвы 17.06.2013 Гуртовая В П умерла 14.06.2013.</w:t>
      </w:r>
    </w:p>
    <w:p w:rsidR="002C1CBE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>
        <w:rPr>
          <w:rFonts w:eastAsia="Times New Roman"/>
          <w:highlight w:val="white"/>
        </w:rPr>
        <w:t xml:space="preserve">С заявлением о принятии наследства к нотариусу обратился 09.12.2013 муж Якушин О.В. и 14.12.2013 её </w:t>
      </w:r>
      <w:r w:rsidR="004C6CDC">
        <w:rPr>
          <w:rFonts w:eastAsia="Times New Roman"/>
          <w:highlight w:val="white"/>
        </w:rPr>
        <w:t>**</w:t>
      </w:r>
      <w:r w:rsidRPr="00D2381D">
        <w:rPr>
          <w:rFonts w:eastAsia="Times New Roman"/>
          <w:highlight w:val="white"/>
        </w:rPr>
        <w:t xml:space="preserve"> Гуртовой К.В. </w:t>
      </w:r>
    </w:p>
    <w:p w:rsidR="00AD10F6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>
        <w:rPr>
          <w:rFonts w:eastAsia="Times New Roman"/>
          <w:highlight w:val="white"/>
        </w:rPr>
        <w:t xml:space="preserve">24.03.2015 </w:t>
      </w:r>
      <w:r w:rsidRPr="00D2381D" w:rsidR="002C1CBE">
        <w:rPr>
          <w:rFonts w:eastAsia="Times New Roman"/>
          <w:highlight w:val="white"/>
        </w:rPr>
        <w:t xml:space="preserve">Якушин О.В. </w:t>
      </w:r>
      <w:r>
        <w:rPr>
          <w:rFonts w:eastAsia="Times New Roman"/>
          <w:highlight w:val="white"/>
        </w:rPr>
        <w:t>получил свидетельство о праве на наследство по закону после смерти Гуртовой В.П.</w:t>
      </w:r>
    </w:p>
    <w:p w:rsidR="00D41FD0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>
        <w:rPr>
          <w:rFonts w:eastAsia="Times New Roman"/>
          <w:highlight w:val="white"/>
        </w:rPr>
        <w:t>16.07.1988 Гуртовой В.П. у нотариуса Крыловой Т.А. было составлено завещание</w:t>
      </w:r>
      <w:r>
        <w:rPr>
          <w:rFonts w:eastAsia="Times New Roman"/>
          <w:highlight w:val="white"/>
        </w:rPr>
        <w:t xml:space="preserve"> по которому она все свое имущество, какое ко дню её смерти окажется ей принадлежащим, в чем бы оно не заключалось и где бы оно не находилось завещала мужу Гуртовому А.И., а в случае его смерти или непринятия наследства </w:t>
      </w:r>
      <w:r w:rsidRPr="00D2381D" w:rsidR="002C1CBE">
        <w:rPr>
          <w:rFonts w:eastAsia="Times New Roman"/>
          <w:highlight w:val="white"/>
        </w:rPr>
        <w:t>Гуртов</w:t>
      </w:r>
      <w:r>
        <w:rPr>
          <w:rFonts w:eastAsia="Times New Roman"/>
          <w:highlight w:val="white"/>
        </w:rPr>
        <w:t xml:space="preserve">ому </w:t>
      </w:r>
      <w:r w:rsidRPr="00D2381D" w:rsidR="002C1CBE">
        <w:rPr>
          <w:rFonts w:eastAsia="Times New Roman"/>
          <w:highlight w:val="white"/>
        </w:rPr>
        <w:t xml:space="preserve">К.В. </w:t>
      </w:r>
    </w:p>
    <w:p w:rsidR="00D41FD0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>
        <w:rPr>
          <w:rFonts w:eastAsia="Times New Roman"/>
          <w:highlight w:val="white"/>
        </w:rPr>
        <w:t>27.11.1999 Гуртовой А.И умер.</w:t>
      </w:r>
    </w:p>
    <w:p w:rsidR="00D41FD0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>
        <w:rPr>
          <w:rFonts w:eastAsia="Times New Roman"/>
          <w:highlight w:val="white"/>
        </w:rPr>
        <w:t>Решением Тимирязевского районного суда г. Москвы от 22.09.1915 исковые требования Гуртового К.В. к Якушину О.В., нотариусу Поддубской Л.М. о признании свидетельства о праве на наследство по закону, признании права собственности в порядке наследования по завещанию удовлетв</w:t>
      </w:r>
      <w:r w:rsidR="00BA237C">
        <w:rPr>
          <w:rFonts w:eastAsia="Times New Roman"/>
          <w:highlight w:val="white"/>
        </w:rPr>
        <w:t>о</w:t>
      </w:r>
      <w:r>
        <w:rPr>
          <w:rFonts w:eastAsia="Times New Roman"/>
          <w:highlight w:val="white"/>
        </w:rPr>
        <w:t>рены.</w:t>
      </w:r>
    </w:p>
    <w:p w:rsidR="007C3775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Исследуя представленные доказательства, суд установил, что наступил страховой случай, </w:t>
      </w:r>
      <w:r w:rsidR="00BA237C">
        <w:rPr>
          <w:rFonts w:eastAsia="Times New Roman"/>
          <w:highlight w:val="white"/>
        </w:rPr>
        <w:t xml:space="preserve">заемщик Гуртовая В.П. умерла, </w:t>
      </w:r>
      <w:r w:rsidRPr="00D2381D">
        <w:rPr>
          <w:rFonts w:eastAsia="Times New Roman"/>
          <w:highlight w:val="white"/>
        </w:rPr>
        <w:t>что является основанием для выплаты страховщиком выгодоприобре</w:t>
      </w:r>
      <w:r w:rsidRPr="00D2381D">
        <w:rPr>
          <w:rFonts w:eastAsia="Times New Roman"/>
          <w:highlight w:val="white"/>
        </w:rPr>
        <w:t xml:space="preserve">тателю по договору страхования </w:t>
      </w:r>
      <w:r w:rsidRPr="00D2381D">
        <w:rPr>
          <w:rFonts w:eastAsia="Times New Roman"/>
          <w:highlight w:val="white"/>
        </w:rPr>
        <w:t>страхового возмещения в размере задолженности по кредитному договор</w:t>
      </w:r>
      <w:r w:rsidR="00BA237C">
        <w:rPr>
          <w:rFonts w:eastAsia="Times New Roman"/>
          <w:highlight w:val="white"/>
        </w:rPr>
        <w:t>у</w:t>
      </w:r>
      <w:r w:rsidRPr="00D2381D">
        <w:rPr>
          <w:rFonts w:eastAsia="Times New Roman"/>
          <w:highlight w:val="white"/>
        </w:rPr>
        <w:t>. Такая выплата исключает взыскание задолженности по кредитному договору с наследника.</w:t>
      </w:r>
    </w:p>
    <w:p w:rsidR="00BA237C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В</w:t>
      </w:r>
      <w:r w:rsidRPr="00D2381D" w:rsidR="002C1CBE">
        <w:rPr>
          <w:rFonts w:eastAsia="Times New Roman"/>
          <w:highlight w:val="white"/>
        </w:rPr>
        <w:t xml:space="preserve">ыгодоприобретатель </w:t>
      </w:r>
      <w:r w:rsidRPr="00D2381D">
        <w:rPr>
          <w:rFonts w:eastAsia="Times New Roman"/>
          <w:highlight w:val="white"/>
        </w:rPr>
        <w:t>ОАО "Сбербанк России"</w:t>
      </w:r>
      <w:r w:rsidRPr="00D2381D" w:rsidR="002C1CBE">
        <w:rPr>
          <w:rFonts w:eastAsia="Times New Roman"/>
          <w:highlight w:val="white"/>
        </w:rPr>
        <w:t xml:space="preserve"> самостоятельно своим нравом требования страхового возмещения не воспользовался, </w:t>
      </w:r>
      <w:r>
        <w:rPr>
          <w:rFonts w:eastAsia="Times New Roman"/>
          <w:highlight w:val="white"/>
        </w:rPr>
        <w:t>в страховую компанию не обращались.</w:t>
      </w:r>
    </w:p>
    <w:p w:rsidR="002C1CBE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>
        <w:rPr>
          <w:rFonts w:eastAsia="Times New Roman"/>
          <w:highlight w:val="white"/>
        </w:rPr>
        <w:t xml:space="preserve">24.09.2015 </w:t>
      </w:r>
      <w:r w:rsidRPr="00D2381D">
        <w:rPr>
          <w:rFonts w:eastAsia="Times New Roman"/>
          <w:highlight w:val="white"/>
        </w:rPr>
        <w:t xml:space="preserve">наследник </w:t>
      </w:r>
      <w:r w:rsidRPr="00D2381D" w:rsidR="007C3775">
        <w:rPr>
          <w:rFonts w:eastAsia="Times New Roman"/>
          <w:highlight w:val="white"/>
        </w:rPr>
        <w:t xml:space="preserve">Гуртовой К.В. </w:t>
      </w:r>
      <w:r w:rsidRPr="00D2381D">
        <w:rPr>
          <w:rFonts w:eastAsia="Times New Roman"/>
          <w:highlight w:val="white"/>
        </w:rPr>
        <w:t xml:space="preserve">самостоятельно обратился в страховую компанию с </w:t>
      </w:r>
      <w:r>
        <w:rPr>
          <w:rFonts w:eastAsia="Times New Roman"/>
          <w:highlight w:val="white"/>
        </w:rPr>
        <w:t>заявлением</w:t>
      </w:r>
      <w:r w:rsidRPr="00D2381D">
        <w:rPr>
          <w:rFonts w:eastAsia="Times New Roman"/>
          <w:highlight w:val="white"/>
        </w:rPr>
        <w:t xml:space="preserve"> о перечислении с</w:t>
      </w:r>
      <w:r w:rsidRPr="00D2381D" w:rsidR="007C3775">
        <w:rPr>
          <w:rFonts w:eastAsia="Times New Roman"/>
          <w:highlight w:val="white"/>
        </w:rPr>
        <w:t xml:space="preserve">трахового возмещения </w:t>
      </w:r>
      <w:r>
        <w:rPr>
          <w:rFonts w:eastAsia="Times New Roman"/>
          <w:highlight w:val="white"/>
        </w:rPr>
        <w:t>ПАО «Сбербанк России»</w:t>
      </w:r>
      <w:r w:rsidRPr="00D2381D">
        <w:rPr>
          <w:rFonts w:eastAsia="Times New Roman"/>
          <w:highlight w:val="white"/>
        </w:rPr>
        <w:t>.</w:t>
      </w:r>
    </w:p>
    <w:p w:rsidR="002C1CBE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>
        <w:rPr>
          <w:rFonts w:eastAsia="Times New Roman"/>
          <w:highlight w:val="white"/>
        </w:rPr>
        <w:t>Оценивая имеющиеся в деле документы, суд указал, что о</w:t>
      </w:r>
      <w:r w:rsidRPr="00D2381D" w:rsidR="007C3775">
        <w:rPr>
          <w:rFonts w:eastAsia="Times New Roman"/>
          <w:highlight w:val="white"/>
        </w:rPr>
        <w:t xml:space="preserve">снований </w:t>
      </w:r>
      <w:r w:rsidRPr="00D2381D">
        <w:rPr>
          <w:rFonts w:eastAsia="Times New Roman"/>
          <w:highlight w:val="white"/>
        </w:rPr>
        <w:t>освобождения страховщика от выплаты страхового возмещения, предусмотренны</w:t>
      </w:r>
      <w:r w:rsidRPr="00D2381D" w:rsidR="007C3775">
        <w:rPr>
          <w:rFonts w:eastAsia="Times New Roman"/>
          <w:highlight w:val="white"/>
        </w:rPr>
        <w:t>х</w:t>
      </w:r>
      <w:r w:rsidRPr="00D2381D">
        <w:rPr>
          <w:rFonts w:eastAsia="Times New Roman"/>
          <w:highlight w:val="white"/>
        </w:rPr>
        <w:t xml:space="preserve"> ст</w:t>
      </w:r>
      <w:r w:rsidRPr="00D2381D" w:rsidR="007C3775">
        <w:rPr>
          <w:rFonts w:eastAsia="Times New Roman"/>
          <w:highlight w:val="white"/>
        </w:rPr>
        <w:t>атьями</w:t>
      </w:r>
      <w:r w:rsidRPr="00D2381D">
        <w:rPr>
          <w:rFonts w:eastAsia="Times New Roman"/>
          <w:highlight w:val="white"/>
        </w:rPr>
        <w:t xml:space="preserve"> 963, 964 ГК РФ, не </w:t>
      </w:r>
      <w:r>
        <w:rPr>
          <w:rFonts w:eastAsia="Times New Roman"/>
          <w:highlight w:val="white"/>
        </w:rPr>
        <w:t>имеется</w:t>
      </w:r>
      <w:r w:rsidRPr="00D2381D">
        <w:rPr>
          <w:rFonts w:eastAsia="Times New Roman"/>
          <w:highlight w:val="white"/>
        </w:rPr>
        <w:t>,</w:t>
      </w:r>
      <w:r w:rsidRPr="00D2381D">
        <w:rPr>
          <w:highlight w:val="white"/>
        </w:rPr>
        <w:t xml:space="preserve"> </w:t>
      </w:r>
      <w:r w:rsidRPr="00D2381D" w:rsidR="007C3775">
        <w:rPr>
          <w:highlight w:val="white"/>
        </w:rPr>
        <w:t xml:space="preserve">поэтому </w:t>
      </w:r>
      <w:r w:rsidRPr="00D2381D">
        <w:rPr>
          <w:rFonts w:eastAsia="Times New Roman"/>
          <w:spacing w:val="-1"/>
          <w:highlight w:val="white"/>
        </w:rPr>
        <w:t>при</w:t>
      </w:r>
      <w:r w:rsidRPr="00D2381D" w:rsidR="007C3775">
        <w:rPr>
          <w:rFonts w:eastAsia="Times New Roman"/>
          <w:spacing w:val="-1"/>
          <w:highlight w:val="white"/>
        </w:rPr>
        <w:t>шел</w:t>
      </w:r>
      <w:r w:rsidRPr="00D2381D">
        <w:rPr>
          <w:rFonts w:eastAsia="Times New Roman"/>
          <w:spacing w:val="-1"/>
          <w:highlight w:val="white"/>
        </w:rPr>
        <w:t xml:space="preserve"> к выводу о взыскани</w:t>
      </w:r>
      <w:r w:rsidRPr="00D2381D" w:rsidR="007C3775">
        <w:rPr>
          <w:rFonts w:eastAsia="Times New Roman"/>
          <w:spacing w:val="-1"/>
          <w:highlight w:val="white"/>
        </w:rPr>
        <w:t>и</w:t>
      </w:r>
      <w:r w:rsidRPr="00D2381D">
        <w:rPr>
          <w:rFonts w:eastAsia="Times New Roman"/>
          <w:spacing w:val="-1"/>
          <w:highlight w:val="white"/>
        </w:rPr>
        <w:t xml:space="preserve"> с ОАО СК «Альянс» в пользу </w:t>
      </w:r>
      <w:r>
        <w:rPr>
          <w:rFonts w:eastAsia="Times New Roman"/>
          <w:spacing w:val="-1"/>
          <w:highlight w:val="white"/>
        </w:rPr>
        <w:t>банка</w:t>
      </w:r>
      <w:r w:rsidRPr="00D2381D">
        <w:rPr>
          <w:rFonts w:eastAsia="Times New Roman"/>
          <w:highlight w:val="white"/>
        </w:rPr>
        <w:t xml:space="preserve"> страхов</w:t>
      </w:r>
      <w:r w:rsidRPr="00D2381D" w:rsidR="007C3775">
        <w:rPr>
          <w:rFonts w:eastAsia="Times New Roman"/>
          <w:highlight w:val="white"/>
        </w:rPr>
        <w:t>ой</w:t>
      </w:r>
      <w:r w:rsidRPr="00D2381D">
        <w:rPr>
          <w:rFonts w:eastAsia="Times New Roman"/>
          <w:highlight w:val="white"/>
        </w:rPr>
        <w:t xml:space="preserve"> выплат</w:t>
      </w:r>
      <w:r w:rsidRPr="00D2381D" w:rsidR="007C3775">
        <w:rPr>
          <w:rFonts w:eastAsia="Times New Roman"/>
          <w:highlight w:val="white"/>
        </w:rPr>
        <w:t>ы</w:t>
      </w:r>
      <w:r w:rsidRPr="00D2381D">
        <w:rPr>
          <w:rFonts w:eastAsia="Times New Roman"/>
          <w:highlight w:val="white"/>
        </w:rPr>
        <w:t>.</w:t>
      </w:r>
    </w:p>
    <w:p w:rsidR="00BA0C55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Определяя сумму, подлежащую взысканию с </w:t>
      </w:r>
      <w:r w:rsidR="00BA237C">
        <w:rPr>
          <w:rFonts w:eastAsia="Times New Roman"/>
          <w:spacing w:val="-1"/>
          <w:highlight w:val="white"/>
        </w:rPr>
        <w:t>ОАО СК «Альянс»</w:t>
      </w:r>
      <w:r w:rsidRPr="00D2381D">
        <w:rPr>
          <w:rFonts w:eastAsia="Times New Roman"/>
          <w:spacing w:val="-1"/>
          <w:highlight w:val="white"/>
        </w:rPr>
        <w:t xml:space="preserve">, суд проверил представленный банком расчет, и установил, что </w:t>
      </w:r>
      <w:r w:rsidRPr="00D2381D">
        <w:rPr>
          <w:rFonts w:eastAsia="Times New Roman"/>
          <w:highlight w:val="white"/>
        </w:rPr>
        <w:t>на дату смерти – 14.06.</w:t>
      </w:r>
      <w:r w:rsidRPr="00D2381D" w:rsidR="002C1CBE">
        <w:rPr>
          <w:rFonts w:eastAsia="Times New Roman"/>
          <w:highlight w:val="white"/>
        </w:rPr>
        <w:t xml:space="preserve">2013 размер задолженности по кредитному договору составил - по основному долгу </w:t>
      </w:r>
      <w:r w:rsidRPr="00D2381D">
        <w:rPr>
          <w:rFonts w:eastAsia="Times New Roman"/>
          <w:highlight w:val="white"/>
        </w:rPr>
        <w:t xml:space="preserve">– </w:t>
      </w:r>
      <w:r w:rsidRPr="00D2381D" w:rsidR="002C1CBE">
        <w:rPr>
          <w:rFonts w:eastAsia="Times New Roman"/>
          <w:highlight w:val="white"/>
        </w:rPr>
        <w:t>47</w:t>
      </w:r>
      <w:r w:rsidRPr="00D2381D">
        <w:rPr>
          <w:rFonts w:eastAsia="Times New Roman"/>
          <w:highlight w:val="white"/>
        </w:rPr>
        <w:t>.</w:t>
      </w:r>
      <w:r w:rsidRPr="00D2381D" w:rsidR="002C1CBE">
        <w:rPr>
          <w:rFonts w:eastAsia="Times New Roman"/>
          <w:highlight w:val="white"/>
        </w:rPr>
        <w:t>737 руб. 83 коп., по процентам на просроченную задолженность 1</w:t>
      </w:r>
      <w:r w:rsidRPr="00D2381D">
        <w:rPr>
          <w:rFonts w:eastAsia="Times New Roman"/>
          <w:highlight w:val="white"/>
        </w:rPr>
        <w:t>.</w:t>
      </w:r>
      <w:r w:rsidRPr="00D2381D" w:rsidR="002C1CBE">
        <w:rPr>
          <w:rFonts w:eastAsia="Times New Roman"/>
          <w:highlight w:val="white"/>
        </w:rPr>
        <w:t>483 руб. 88 коп., по неустойке 0,71 руб., всего 49</w:t>
      </w:r>
      <w:r w:rsidRPr="00D2381D">
        <w:rPr>
          <w:rFonts w:eastAsia="Times New Roman"/>
          <w:highlight w:val="white"/>
        </w:rPr>
        <w:t>.</w:t>
      </w:r>
      <w:r w:rsidRPr="00D2381D" w:rsidR="002C1CBE">
        <w:rPr>
          <w:rFonts w:eastAsia="Times New Roman"/>
          <w:highlight w:val="white"/>
        </w:rPr>
        <w:t>222 руб. 42 коп.</w:t>
      </w:r>
      <w:r w:rsidRPr="00D2381D">
        <w:rPr>
          <w:rFonts w:eastAsia="Times New Roman"/>
          <w:highlight w:val="white"/>
        </w:rPr>
        <w:t xml:space="preserve">, </w:t>
      </w:r>
      <w:r w:rsidRPr="00D2381D">
        <w:rPr>
          <w:rFonts w:eastAsia="Times New Roman"/>
          <w:highlight w:val="white"/>
        </w:rPr>
        <w:t xml:space="preserve">пришел к выводу о взыскании </w:t>
      </w:r>
      <w:r w:rsidRPr="00D2381D" w:rsidR="002C1CBE">
        <w:rPr>
          <w:rFonts w:eastAsia="Times New Roman"/>
          <w:highlight w:val="white"/>
        </w:rPr>
        <w:t xml:space="preserve">с ОАО СК «Альянс» </w:t>
      </w:r>
      <w:r w:rsidRPr="00D2381D">
        <w:rPr>
          <w:rFonts w:eastAsia="Times New Roman"/>
          <w:highlight w:val="white"/>
        </w:rPr>
        <w:t>суммы в размере 49.</w:t>
      </w:r>
      <w:r w:rsidRPr="00D2381D" w:rsidR="002C1CBE">
        <w:rPr>
          <w:rFonts w:eastAsia="Times New Roman"/>
          <w:highlight w:val="white"/>
        </w:rPr>
        <w:t>222 руб. 42 коп. в целях погашения обязательства наследодателя Гуртовой Валентины Петровны по кре</w:t>
      </w:r>
      <w:r w:rsidRPr="00D2381D">
        <w:rPr>
          <w:rFonts w:eastAsia="Times New Roman"/>
          <w:highlight w:val="white"/>
        </w:rPr>
        <w:t>дитному договору N 705295 от 03.04.</w:t>
      </w:r>
      <w:r w:rsidRPr="00D2381D" w:rsidR="002C1CBE">
        <w:rPr>
          <w:rFonts w:eastAsia="Times New Roman"/>
          <w:highlight w:val="white"/>
        </w:rPr>
        <w:t>2012.</w:t>
      </w:r>
    </w:p>
    <w:p w:rsidR="00BA237C" w:rsidRPr="00D2381D" w:rsidP="00BA237C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В данной части решение суда не обжалуется.</w:t>
      </w:r>
    </w:p>
    <w:p w:rsidR="000E6787" w:rsidRPr="00D2381D" w:rsidP="00D2381D">
      <w:pPr>
        <w:shd w:val="clear" w:color="auto" w:fill="FFFFFF"/>
        <w:spacing w:after="0"/>
        <w:ind w:left="5" w:firstLine="610"/>
        <w:jc w:val="both"/>
      </w:pPr>
      <w:r w:rsidRPr="00D2381D">
        <w:rPr>
          <w:rFonts w:eastAsia="Times New Roman"/>
          <w:highlight w:val="white"/>
        </w:rPr>
        <w:t>Суд не установил правовых оснований для взыскания задолженности с ответчика Якушина О.В., указав, что последний наследником умершей не является.</w:t>
      </w:r>
    </w:p>
    <w:p w:rsidR="00D62C67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Разрешая вопрос о расторжении кредитного договора №</w:t>
      </w:r>
      <w:r w:rsidRPr="00D2381D">
        <w:rPr>
          <w:rFonts w:eastAsia="Times New Roman"/>
          <w:highlight w:val="white"/>
        </w:rPr>
        <w:t xml:space="preserve"> 705295</w:t>
      </w:r>
      <w:r w:rsidRPr="00D2381D">
        <w:rPr>
          <w:rFonts w:eastAsia="Times New Roman"/>
          <w:highlight w:val="white"/>
        </w:rPr>
        <w:t xml:space="preserve"> от </w:t>
      </w:r>
      <w:r w:rsidRPr="00D2381D">
        <w:rPr>
          <w:rFonts w:eastAsia="Times New Roman"/>
          <w:highlight w:val="white"/>
        </w:rPr>
        <w:t>03.04.2012</w:t>
      </w:r>
      <w:r w:rsidRPr="00D2381D">
        <w:rPr>
          <w:rFonts w:eastAsia="Times New Roman"/>
          <w:highlight w:val="white"/>
        </w:rPr>
        <w:t xml:space="preserve">, суд </w:t>
      </w:r>
      <w:r w:rsidRPr="00D2381D">
        <w:rPr>
          <w:rFonts w:eastAsia="Times New Roman"/>
          <w:highlight w:val="white"/>
        </w:rPr>
        <w:t xml:space="preserve">верно применил положения статьи 418 ГК РФ, </w:t>
      </w:r>
      <w:r w:rsidR="00BA237C">
        <w:rPr>
          <w:rFonts w:eastAsia="Times New Roman"/>
          <w:highlight w:val="white"/>
        </w:rPr>
        <w:t>сославшись на то</w:t>
      </w:r>
      <w:r w:rsidRPr="00D2381D">
        <w:rPr>
          <w:rFonts w:eastAsia="Times New Roman"/>
          <w:highlight w:val="white"/>
        </w:rPr>
        <w:t xml:space="preserve">, что у заемщика </w:t>
      </w:r>
      <w:r w:rsidR="00BA237C">
        <w:rPr>
          <w:rFonts w:eastAsia="Times New Roman"/>
          <w:highlight w:val="white"/>
        </w:rPr>
        <w:t xml:space="preserve">Гуртовой В.П. </w:t>
      </w:r>
      <w:r w:rsidRPr="00D2381D">
        <w:rPr>
          <w:rFonts w:eastAsia="Times New Roman"/>
          <w:highlight w:val="white"/>
        </w:rPr>
        <w:t xml:space="preserve">имеется наследник Гуртовой К.В., </w:t>
      </w:r>
      <w:r w:rsidR="005E6E2C">
        <w:rPr>
          <w:rFonts w:eastAsia="Times New Roman"/>
          <w:highlight w:val="white"/>
        </w:rPr>
        <w:t>об</w:t>
      </w:r>
      <w:r w:rsidRPr="00D2381D">
        <w:rPr>
          <w:rFonts w:eastAsia="Times New Roman"/>
          <w:highlight w:val="white"/>
        </w:rPr>
        <w:t xml:space="preserve">язательство не прекращено, </w:t>
      </w:r>
      <w:r w:rsidR="005E6E2C">
        <w:rPr>
          <w:rFonts w:eastAsia="Times New Roman"/>
          <w:highlight w:val="white"/>
        </w:rPr>
        <w:t xml:space="preserve">а </w:t>
      </w:r>
      <w:r w:rsidRPr="00D2381D">
        <w:rPr>
          <w:rFonts w:eastAsia="Times New Roman"/>
          <w:highlight w:val="white"/>
        </w:rPr>
        <w:t xml:space="preserve">по требованию </w:t>
      </w:r>
      <w:r w:rsidR="005E6E2C">
        <w:rPr>
          <w:rFonts w:eastAsia="Times New Roman"/>
          <w:highlight w:val="white"/>
        </w:rPr>
        <w:t>ОАО «Сбербанк России»</w:t>
      </w:r>
      <w:r w:rsidRPr="00D2381D">
        <w:rPr>
          <w:rFonts w:eastAsia="Times New Roman"/>
          <w:highlight w:val="white"/>
        </w:rPr>
        <w:t>, кредитный договор подлежит расторжению</w:t>
      </w:r>
      <w:r w:rsidR="005E6E2C">
        <w:rPr>
          <w:rFonts w:eastAsia="Times New Roman"/>
          <w:highlight w:val="white"/>
        </w:rPr>
        <w:t>.</w:t>
      </w:r>
    </w:p>
    <w:p w:rsidR="000E6787" w:rsidRPr="00D2381D" w:rsidP="005E6E2C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highlight w:val="white"/>
        </w:rPr>
        <w:t xml:space="preserve">Отказывая во взыскании </w:t>
      </w:r>
      <w:r w:rsidRPr="00D2381D">
        <w:rPr>
          <w:rFonts w:eastAsia="Times New Roman"/>
          <w:highlight w:val="white"/>
        </w:rPr>
        <w:t>просроченных процентов</w:t>
      </w:r>
      <w:r w:rsidRPr="00D2381D">
        <w:rPr>
          <w:rFonts w:eastAsia="Times New Roman"/>
          <w:highlight w:val="white"/>
        </w:rPr>
        <w:t xml:space="preserve"> с Гуртового К.В.</w:t>
      </w:r>
      <w:r w:rsidRPr="00D2381D">
        <w:rPr>
          <w:rFonts w:eastAsia="Times New Roman"/>
          <w:highlight w:val="white"/>
        </w:rPr>
        <w:t>, начисленных на просроченный основной долг по состоянию на 09.04.2015</w:t>
      </w:r>
      <w:r w:rsidRPr="00D2381D">
        <w:rPr>
          <w:highlight w:val="white"/>
        </w:rPr>
        <w:t>, суд</w:t>
      </w:r>
      <w:r w:rsidRPr="00D2381D">
        <w:rPr>
          <w:rFonts w:eastAsia="Times New Roman"/>
          <w:highlight w:val="white"/>
        </w:rPr>
        <w:t>ом было учтено, что о</w:t>
      </w:r>
      <w:r w:rsidRPr="00D2381D">
        <w:rPr>
          <w:rFonts w:eastAsia="Times New Roman"/>
          <w:highlight w:val="white"/>
        </w:rPr>
        <w:t>тказ страховщика в страховой выплате кредитору не может служить основанием для возложения на наследника застрахованного лица обязанности погасить остаток задолженности, образовавшийся на дату смерти заемщика</w:t>
      </w:r>
      <w:r w:rsidRPr="00D2381D" w:rsidR="00D62C67">
        <w:rPr>
          <w:rFonts w:eastAsia="Times New Roman"/>
          <w:highlight w:val="white"/>
        </w:rPr>
        <w:t>.</w:t>
      </w:r>
      <w:r w:rsidRPr="00D2381D">
        <w:rPr>
          <w:rFonts w:eastAsia="Times New Roman"/>
          <w:highlight w:val="white"/>
        </w:rPr>
        <w:t xml:space="preserve"> </w:t>
      </w:r>
    </w:p>
    <w:p w:rsidR="00E0647E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Судебные расходы распределены судом по правилам действующего законодательства.</w:t>
      </w:r>
    </w:p>
    <w:p w:rsidR="00E0647E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Несогласие в жалобе в отказе </w:t>
      </w:r>
      <w:r w:rsidRPr="00D2381D" w:rsidR="00D62C67">
        <w:rPr>
          <w:rFonts w:eastAsia="Times New Roman"/>
          <w:highlight w:val="white"/>
        </w:rPr>
        <w:t xml:space="preserve">взыскания </w:t>
      </w:r>
      <w:r w:rsidRPr="00D2381D">
        <w:rPr>
          <w:rFonts w:eastAsia="Times New Roman"/>
          <w:highlight w:val="white"/>
        </w:rPr>
        <w:t>процентов за пользование кредитом</w:t>
      </w:r>
      <w:r w:rsidR="005E6E2C">
        <w:rPr>
          <w:rFonts w:eastAsia="Times New Roman"/>
          <w:highlight w:val="white"/>
        </w:rPr>
        <w:t xml:space="preserve"> с Гуртового К.В.</w:t>
      </w:r>
      <w:r w:rsidRPr="00D2381D" w:rsidR="003B56D8">
        <w:rPr>
          <w:rFonts w:eastAsia="Times New Roman"/>
          <w:highlight w:val="white"/>
        </w:rPr>
        <w:t>,</w:t>
      </w:r>
      <w:r w:rsidRPr="00D2381D">
        <w:rPr>
          <w:rFonts w:eastAsia="Times New Roman"/>
          <w:highlight w:val="white"/>
        </w:rPr>
        <w:t xml:space="preserve"> на законность постановленного су</w:t>
      </w:r>
      <w:r w:rsidRPr="00D2381D">
        <w:rPr>
          <w:rFonts w:eastAsia="Times New Roman"/>
          <w:highlight w:val="white"/>
        </w:rPr>
        <w:t>дебного акта повлиять не может.</w:t>
      </w:r>
    </w:p>
    <w:p w:rsidR="00E0647E" w:rsidRPr="00D2381D" w:rsidP="00D2381D">
      <w:pPr>
        <w:shd w:val="clear" w:color="auto" w:fill="FFFFFF"/>
        <w:spacing w:after="0"/>
        <w:ind w:firstLine="709"/>
        <w:jc w:val="both"/>
      </w:pPr>
      <w:r w:rsidRPr="00D2381D">
        <w:rPr>
          <w:rFonts w:eastAsia="Times New Roman"/>
          <w:highlight w:val="white"/>
        </w:rPr>
        <w:t xml:space="preserve">В соответствии со ст.1112 ГК РФ </w:t>
      </w:r>
      <w:r w:rsidRPr="00D2381D">
        <w:rPr>
          <w:highlight w:val="white"/>
        </w:rPr>
        <w:t>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:rsidR="00E0647E" w:rsidRPr="00D2381D" w:rsidP="00D2381D">
      <w:pPr>
        <w:shd w:val="clear" w:color="auto" w:fill="FFFFFF"/>
        <w:spacing w:after="0"/>
        <w:ind w:firstLine="709"/>
        <w:jc w:val="both"/>
      </w:pPr>
      <w:r w:rsidRPr="00D2381D">
        <w:rPr>
          <w:rFonts w:eastAsia="Times New Roman"/>
          <w:highlight w:val="white"/>
        </w:rPr>
        <w:t>Согласно ст.1113 ГК РФ н</w:t>
      </w:r>
      <w:r w:rsidRPr="00D2381D">
        <w:rPr>
          <w:highlight w:val="white"/>
        </w:rPr>
        <w:t>аследство открывается со смертью гражданина.</w:t>
      </w:r>
    </w:p>
    <w:p w:rsidR="00B51ABE" w:rsidRPr="00D2381D" w:rsidP="00D2381D">
      <w:pPr>
        <w:shd w:val="clear" w:color="auto" w:fill="FFFFFF"/>
        <w:spacing w:after="0"/>
        <w:ind w:firstLine="709"/>
        <w:jc w:val="both"/>
        <w:rPr>
          <w:snapToGrid/>
          <w:lang w:eastAsia="ru-RU"/>
        </w:rPr>
      </w:pPr>
      <w:r w:rsidRPr="00D2381D">
        <w:rPr>
          <w:rFonts w:eastAsia="Times New Roman"/>
          <w:highlight w:val="white"/>
        </w:rPr>
        <w:t>В силу ст.1175 ГК РФ н</w:t>
      </w:r>
      <w:r w:rsidRPr="00B51ABE">
        <w:rPr>
          <w:snapToGrid/>
          <w:highlight w:val="white"/>
          <w:lang w:eastAsia="ru-RU"/>
        </w:rPr>
        <w:t xml:space="preserve">аследники, принявшие наследство, отвечают по </w:t>
      </w:r>
      <w:r>
        <w:fldChar w:fldCharType="begin"/>
      </w:r>
      <w:r>
        <w:rPr>
          <w:highlight w:val="white"/>
        </w:rPr>
        <w:instrText xml:space="preserve"> HYPERLINK "consultantplus://offline/ref=06D5822488624AC9D67A123C6CA05E109514B71BAA36200A663D4832C04765D39C3B0B16C34442A6O9y6N" </w:instrText>
      </w:r>
      <w:r>
        <w:fldChar w:fldCharType="separate"/>
      </w:r>
      <w:r w:rsidRPr="00B51ABE">
        <w:rPr>
          <w:snapToGrid/>
          <w:color w:val="0000FF"/>
          <w:highlight w:val="white"/>
          <w:lang w:eastAsia="ru-RU"/>
        </w:rPr>
        <w:t>долгам</w:t>
      </w:r>
      <w:r>
        <w:fldChar w:fldCharType="end"/>
      </w:r>
      <w:r w:rsidRPr="00B51ABE">
        <w:rPr>
          <w:snapToGrid/>
          <w:highlight w:val="white"/>
          <w:lang w:eastAsia="ru-RU"/>
        </w:rPr>
        <w:t xml:space="preserve"> наследодателя солидарно </w:t>
      </w:r>
      <w:r>
        <w:fldChar w:fldCharType="begin"/>
      </w:r>
      <w:r>
        <w:rPr>
          <w:highlight w:val="white"/>
        </w:rPr>
        <w:instrText xml:space="preserve"> HYPERLINK "consultantplus://offline/ref=06D5822488624AC9D67A123C6CA05E109617B717AA30200A663D4832C04765D39C3B0B16C34546A9O9yEN" </w:instrText>
      </w:r>
      <w:r>
        <w:fldChar w:fldCharType="separate"/>
      </w:r>
      <w:r w:rsidRPr="00B51ABE">
        <w:rPr>
          <w:snapToGrid/>
          <w:color w:val="0000FF"/>
          <w:highlight w:val="white"/>
          <w:lang w:eastAsia="ru-RU"/>
        </w:rPr>
        <w:t>(статья 323)</w:t>
      </w:r>
      <w:r>
        <w:fldChar w:fldCharType="end"/>
      </w:r>
      <w:r w:rsidRPr="00B51ABE">
        <w:rPr>
          <w:snapToGrid/>
          <w:highlight w:val="white"/>
          <w:lang w:eastAsia="ru-RU"/>
        </w:rPr>
        <w:t>.</w:t>
      </w:r>
      <w:r w:rsidRPr="00D2381D">
        <w:rPr>
          <w:snapToGrid/>
          <w:highlight w:val="white"/>
          <w:lang w:eastAsia="ru-RU"/>
        </w:rPr>
        <w:t xml:space="preserve"> </w:t>
      </w:r>
      <w:r w:rsidRPr="00B51ABE">
        <w:rPr>
          <w:snapToGrid/>
          <w:highlight w:val="white"/>
          <w:lang w:eastAsia="ru-RU"/>
        </w:rPr>
        <w:t xml:space="preserve">Каждый из наследников отвечает </w:t>
      </w:r>
      <w:r w:rsidRPr="00B51ABE">
        <w:rPr>
          <w:snapToGrid/>
          <w:highlight w:val="white"/>
          <w:lang w:eastAsia="ru-RU"/>
        </w:rPr>
        <w:t>по долгам наследодателя в пределах стоимости перешедшего к нему наследственного имущества.</w:t>
      </w:r>
    </w:p>
    <w:p w:rsidR="005E6E2C" w:rsidP="00D2381D">
      <w:pPr>
        <w:shd w:val="clear" w:color="auto" w:fill="FFFFFF"/>
        <w:spacing w:after="0"/>
        <w:ind w:firstLine="709"/>
        <w:jc w:val="both"/>
        <w:rPr>
          <w:snapToGrid/>
          <w:lang w:eastAsia="ru-RU"/>
        </w:rPr>
      </w:pPr>
      <w:r w:rsidRPr="00B51ABE">
        <w:rPr>
          <w:snapToGrid/>
          <w:highlight w:val="white"/>
          <w:lang w:eastAsia="ru-RU"/>
        </w:rPr>
        <w:t xml:space="preserve">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 </w:t>
      </w:r>
    </w:p>
    <w:p w:rsidR="00B51ABE" w:rsidRPr="00B51ABE" w:rsidP="00D2381D">
      <w:pPr>
        <w:shd w:val="clear" w:color="auto" w:fill="FFFFFF"/>
        <w:spacing w:after="0"/>
        <w:ind w:firstLine="709"/>
        <w:jc w:val="both"/>
        <w:rPr>
          <w:snapToGrid/>
          <w:lang w:eastAsia="ru-RU"/>
        </w:rPr>
      </w:pPr>
      <w:r w:rsidRPr="00D2381D">
        <w:rPr>
          <w:rFonts w:eastAsia="Times New Roman"/>
          <w:highlight w:val="white"/>
        </w:rPr>
        <w:t xml:space="preserve">Согласно позиции Верховного Суда РФ, изложенной в Постановлении Пленума от 29.05.2012 № 9 «О судебной практике по делам о наследовании» </w:t>
      </w:r>
      <w:r w:rsidRPr="00B51ABE">
        <w:rPr>
          <w:snapToGrid/>
          <w:highlight w:val="white"/>
          <w:lang w:eastAsia="ru-RU"/>
        </w:rPr>
        <w:t xml:space="preserve">установив факт злоупотребления правом, например, в случае намеренного без уважительных причин длительного </w:t>
      </w:r>
      <w:r w:rsidRPr="00B51ABE" w:rsidR="00D14049">
        <w:rPr>
          <w:snapToGrid/>
          <w:highlight w:val="white"/>
          <w:lang w:eastAsia="ru-RU"/>
        </w:rPr>
        <w:t>не предъявления</w:t>
      </w:r>
      <w:r w:rsidRPr="00B51ABE">
        <w:rPr>
          <w:snapToGrid/>
          <w:highlight w:val="white"/>
          <w:lang w:eastAsia="ru-RU"/>
        </w:rPr>
        <w:t xml:space="preserve"> кредитором, осведомленным о смерти наследодателя, требований об исполнении обязательств, вытекающих из заключенного им кредитного договора, к наследникам, которым не было известно о его заключении, суд, согласно </w:t>
      </w:r>
      <w:r>
        <w:fldChar w:fldCharType="begin"/>
      </w:r>
      <w:r>
        <w:rPr>
          <w:highlight w:val="white"/>
        </w:rPr>
        <w:instrText xml:space="preserve"> HYPERLINK "consultantplus://offline/ref=46BEF29D548982058C0EC7CD7B9650CE68AA8BC6FF441A809E1050E7CAAFBEC2BCB361566B245E1DIB17N" </w:instrText>
      </w:r>
      <w:r>
        <w:fldChar w:fldCharType="separate"/>
      </w:r>
      <w:r w:rsidRPr="00B51ABE">
        <w:rPr>
          <w:snapToGrid/>
          <w:color w:val="0000FF"/>
          <w:highlight w:val="white"/>
          <w:lang w:eastAsia="ru-RU"/>
        </w:rPr>
        <w:t>пункту 2 статьи 10</w:t>
      </w:r>
      <w:r>
        <w:fldChar w:fldCharType="end"/>
      </w:r>
      <w:r w:rsidRPr="00B51ABE">
        <w:rPr>
          <w:snapToGrid/>
          <w:highlight w:val="white"/>
          <w:lang w:eastAsia="ru-RU"/>
        </w:rPr>
        <w:t xml:space="preserve"> ГК РФ, отказывает кредитору во взыскании указанных выше процентов за весь период со дня открытия наследства, поскольку наследники не должны отвечать за неблагоприятные последствия, наступившие вследствие недобросовестных действий со стороны кредитора.</w:t>
      </w:r>
    </w:p>
    <w:p w:rsidR="00B51ABE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>Заемщик Гуртовая В.П. умерла 14.06.2013.</w:t>
      </w:r>
    </w:p>
    <w:p w:rsidR="009959DC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27.01.2014 </w:t>
      </w:r>
      <w:r w:rsidR="005E6E2C">
        <w:rPr>
          <w:rFonts w:eastAsia="Times New Roman"/>
          <w:highlight w:val="white"/>
        </w:rPr>
        <w:t>ПАО «Сбербанк России»</w:t>
      </w:r>
      <w:r w:rsidRPr="00D2381D">
        <w:rPr>
          <w:rFonts w:eastAsia="Times New Roman"/>
          <w:highlight w:val="white"/>
        </w:rPr>
        <w:t xml:space="preserve"> обратился к нотариусу Поддубской Л.М. с запросом о наличии наследников умершей, ответ на который выдан </w:t>
      </w:r>
      <w:r w:rsidRPr="00D2381D">
        <w:rPr>
          <w:rFonts w:eastAsia="Times New Roman"/>
          <w:highlight w:val="white"/>
        </w:rPr>
        <w:t xml:space="preserve">нотариусом </w:t>
      </w:r>
      <w:r w:rsidRPr="00D2381D">
        <w:rPr>
          <w:rFonts w:eastAsia="Times New Roman"/>
          <w:highlight w:val="white"/>
        </w:rPr>
        <w:t>28.01.2014.</w:t>
      </w:r>
    </w:p>
    <w:p w:rsidR="005E6E2C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>
        <w:rPr>
          <w:rFonts w:eastAsia="Times New Roman"/>
          <w:highlight w:val="white"/>
        </w:rPr>
        <w:t>ПАО «Сбербанк России» зная о включении Гуртовой В.П. в Программу страхования, не обратился в страховую компанию как выгодоприобретатель с заявлением за получением страхового возмещения.</w:t>
      </w:r>
    </w:p>
    <w:p w:rsidR="009959DC" w:rsidRPr="00D2381D" w:rsidP="00D2381D">
      <w:pPr>
        <w:shd w:val="clear" w:color="auto" w:fill="FFFFFF"/>
        <w:spacing w:after="0"/>
        <w:ind w:firstLine="709"/>
        <w:jc w:val="both"/>
        <w:rPr>
          <w:rFonts w:eastAsia="Times New Roman"/>
        </w:rPr>
      </w:pPr>
      <w:r w:rsidRPr="00D2381D">
        <w:rPr>
          <w:rFonts w:eastAsia="Times New Roman"/>
          <w:highlight w:val="white"/>
        </w:rPr>
        <w:t xml:space="preserve">Только 10.03.2015 наследнику Гуртовому К.В. банком направлены письма с требованием погасить </w:t>
      </w:r>
      <w:r w:rsidRPr="00D2381D" w:rsidR="00D2381D">
        <w:rPr>
          <w:rFonts w:eastAsia="Times New Roman"/>
          <w:highlight w:val="white"/>
        </w:rPr>
        <w:t xml:space="preserve">просроченную </w:t>
      </w:r>
      <w:r w:rsidRPr="00D2381D">
        <w:rPr>
          <w:rFonts w:eastAsia="Times New Roman"/>
          <w:highlight w:val="white"/>
        </w:rPr>
        <w:t xml:space="preserve">задолженность </w:t>
      </w:r>
      <w:r w:rsidRPr="00D2381D" w:rsidR="00D2381D">
        <w:rPr>
          <w:rFonts w:eastAsia="Times New Roman"/>
          <w:highlight w:val="white"/>
        </w:rPr>
        <w:t>по кредитному договору, т.е. спустя более чем год с момента получения информации о наследниках.</w:t>
      </w:r>
    </w:p>
    <w:p w:rsidR="009959DC" w:rsidP="00D2381D">
      <w:pPr>
        <w:shd w:val="clear" w:color="auto" w:fill="FFFFFF"/>
        <w:spacing w:after="0"/>
        <w:ind w:firstLine="709"/>
        <w:jc w:val="both"/>
      </w:pPr>
      <w:r w:rsidRPr="00D2381D">
        <w:rPr>
          <w:rFonts w:eastAsia="Times New Roman"/>
          <w:highlight w:val="white"/>
        </w:rPr>
        <w:t xml:space="preserve">В суд с иском </w:t>
      </w:r>
      <w:r w:rsidRPr="00D2381D">
        <w:rPr>
          <w:highlight w:val="white"/>
        </w:rPr>
        <w:t>ПАО «Сбербанк России» обратилось 15.07.201</w:t>
      </w:r>
      <w:r w:rsidRPr="00D2381D" w:rsidR="00D2381D">
        <w:rPr>
          <w:highlight w:val="white"/>
        </w:rPr>
        <w:t>5.</w:t>
      </w:r>
    </w:p>
    <w:p w:rsidR="00C3096D" w:rsidP="00C3096D">
      <w:pPr>
        <w:shd w:val="clear" w:color="auto" w:fill="FFFFFF"/>
        <w:spacing w:after="0"/>
        <w:ind w:firstLine="709"/>
        <w:jc w:val="both"/>
      </w:pPr>
      <w:r>
        <w:rPr>
          <w:highlight w:val="white"/>
        </w:rPr>
        <w:t>Правилами стати 10 ГК РФ предусмотрено, что добросовестность участников гражданских правоотношений и разумность их действий предполагаются.</w:t>
      </w:r>
    </w:p>
    <w:p w:rsidR="00123BDE" w:rsidP="00123BDE">
      <w:pPr>
        <w:shd w:val="clear" w:color="auto" w:fill="FFFFFF"/>
        <w:spacing w:after="0"/>
        <w:ind w:firstLine="709"/>
        <w:jc w:val="both"/>
      </w:pPr>
      <w:r>
        <w:rPr>
          <w:highlight w:val="white"/>
        </w:rPr>
        <w:t>Не допускаются осуществление гражданских прав исключительно с намерением причинить вред другому лицу, а также иное заведомо недобросовестное осуществление гражданских прав (злоупотребление правом).</w:t>
      </w:r>
    </w:p>
    <w:p w:rsidR="00123BDE" w:rsidP="00123BDE">
      <w:pPr>
        <w:shd w:val="clear" w:color="auto" w:fill="FFFFFF"/>
        <w:spacing w:after="0"/>
        <w:ind w:firstLine="709"/>
        <w:jc w:val="both"/>
      </w:pPr>
      <w:r w:rsidRPr="00D2381D">
        <w:rPr>
          <w:highlight w:val="white"/>
        </w:rPr>
        <w:t>ПАО «Сбербанк России»</w:t>
      </w:r>
      <w:r>
        <w:rPr>
          <w:highlight w:val="white"/>
        </w:rPr>
        <w:t xml:space="preserve"> действовало недобросовестно, застраховав ответственность заемщика и зная о её смерти, не потребовало страхового возмещения от страховой компании и спустя два года после смерти обратилось за взысканием к наследникам.</w:t>
      </w:r>
    </w:p>
    <w:p w:rsidR="00D2381D" w:rsidRPr="00D2381D" w:rsidP="00D2381D">
      <w:pPr>
        <w:shd w:val="clear" w:color="auto" w:fill="FFFFFF"/>
        <w:spacing w:after="0"/>
        <w:ind w:firstLine="709"/>
        <w:jc w:val="both"/>
      </w:pPr>
      <w:r w:rsidRPr="00D2381D">
        <w:rPr>
          <w:rFonts w:eastAsia="Times New Roman"/>
          <w:highlight w:val="white"/>
        </w:rPr>
        <w:t xml:space="preserve">Суд </w:t>
      </w:r>
      <w:r w:rsidRPr="00D2381D" w:rsidR="00E0647E">
        <w:rPr>
          <w:rFonts w:eastAsia="Times New Roman"/>
          <w:highlight w:val="white"/>
        </w:rPr>
        <w:t xml:space="preserve">первой инстанции </w:t>
      </w:r>
      <w:r w:rsidRPr="00D2381D">
        <w:rPr>
          <w:rFonts w:eastAsia="Times New Roman"/>
          <w:highlight w:val="white"/>
        </w:rPr>
        <w:t>пришел к правильному выводу об отсутствии</w:t>
      </w:r>
      <w:r w:rsidRPr="00D2381D">
        <w:rPr>
          <w:rFonts w:eastAsia="Times New Roman"/>
          <w:highlight w:val="white"/>
        </w:rPr>
        <w:t xml:space="preserve"> оснований для </w:t>
      </w:r>
      <w:r w:rsidRPr="00D2381D" w:rsidR="00563953">
        <w:rPr>
          <w:rFonts w:eastAsia="Times New Roman"/>
          <w:highlight w:val="white"/>
        </w:rPr>
        <w:t xml:space="preserve">взыскания </w:t>
      </w:r>
      <w:r w:rsidRPr="00D2381D">
        <w:rPr>
          <w:rFonts w:eastAsia="Times New Roman"/>
          <w:highlight w:val="white"/>
        </w:rPr>
        <w:t>просроченных процентов с Гуртового К.В.</w:t>
      </w:r>
    </w:p>
    <w:p w:rsidR="00153B5A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>В апелляционной жалобе не содержится доводов, позволяющих подвергнуть сомнению выводы суда первой инстанции.</w:t>
      </w:r>
    </w:p>
    <w:p w:rsidR="00153B5A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 xml:space="preserve">Предусмотренных </w:t>
      </w:r>
      <w:r>
        <w:fldChar w:fldCharType="begin"/>
      </w:r>
      <w:r>
        <w:rPr>
          <w:highlight w:val="white"/>
        </w:rPr>
        <w:instrText xml:space="preserve"> HYPERLINK "consultantplus://offline/ref=D180352582A5E1EF3E5F7B03124DC44F5F13429EFB5C75810A82CA72665ED4B3EBAC2A7022UAP9K" </w:instrText>
      </w:r>
      <w:r>
        <w:fldChar w:fldCharType="separate"/>
      </w:r>
      <w:r w:rsidRPr="00D2381D">
        <w:rPr>
          <w:color w:val="0000FF"/>
          <w:highlight w:val="white"/>
        </w:rPr>
        <w:t>статьей 330</w:t>
      </w:r>
      <w:r>
        <w:fldChar w:fldCharType="end"/>
      </w:r>
      <w:r w:rsidRPr="00D2381D">
        <w:rPr>
          <w:highlight w:val="white"/>
        </w:rPr>
        <w:t xml:space="preserve"> Гражданского процессуального кодекса Российской Федерации оснований для отмены решения суда в апелляционном порядке не имеется.</w:t>
      </w:r>
    </w:p>
    <w:p w:rsidR="00153B5A" w:rsidRPr="00D2381D" w:rsidP="00D2381D">
      <w:pPr>
        <w:pStyle w:val="NoSpacing"/>
        <w:ind w:firstLine="709"/>
        <w:jc w:val="both"/>
        <w:rPr>
          <w:sz w:val="28"/>
          <w:szCs w:val="28"/>
        </w:rPr>
      </w:pPr>
      <w:r w:rsidRPr="00D2381D">
        <w:rPr>
          <w:sz w:val="28"/>
          <w:szCs w:val="28"/>
          <w:highlight w:val="white"/>
        </w:rPr>
        <w:t xml:space="preserve">При рассмотрении спора судом правильно определены обстоятельства, имеющие значение для его разрешения, правильно применены нормы материального и процессуального права. </w:t>
      </w:r>
    </w:p>
    <w:p w:rsidR="00153B5A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>Руководствуясь ст.ст. 328, 329 ГПК РФ, судебная коллегия</w:t>
      </w:r>
    </w:p>
    <w:p w:rsidR="00153B5A" w:rsidRPr="00D2381D" w:rsidP="00D2381D">
      <w:pPr>
        <w:spacing w:after="0"/>
        <w:ind w:firstLine="709"/>
        <w:jc w:val="both"/>
        <w:rPr>
          <w:color w:val="000000"/>
        </w:rPr>
      </w:pPr>
    </w:p>
    <w:p w:rsidR="00153B5A" w:rsidRPr="00D2381D" w:rsidP="00D2381D">
      <w:pPr>
        <w:spacing w:after="0"/>
        <w:ind w:firstLine="709"/>
        <w:jc w:val="center"/>
        <w:rPr>
          <w:color w:val="000000"/>
        </w:rPr>
      </w:pPr>
      <w:r w:rsidRPr="00D2381D">
        <w:rPr>
          <w:color w:val="000000"/>
          <w:highlight w:val="white"/>
        </w:rPr>
        <w:t>О П Р Е Д Е Л И Л А:</w:t>
      </w:r>
    </w:p>
    <w:p w:rsidR="00153B5A" w:rsidRPr="00D2381D" w:rsidP="00D2381D">
      <w:pPr>
        <w:spacing w:after="0"/>
        <w:ind w:firstLine="709"/>
        <w:jc w:val="both"/>
        <w:rPr>
          <w:color w:val="000000"/>
        </w:rPr>
      </w:pPr>
    </w:p>
    <w:p w:rsidR="00153B5A" w:rsidRPr="00D2381D" w:rsidP="00D2381D">
      <w:pPr>
        <w:spacing w:after="0"/>
        <w:ind w:firstLine="709"/>
        <w:jc w:val="both"/>
      </w:pPr>
      <w:r w:rsidRPr="00D2381D">
        <w:rPr>
          <w:highlight w:val="white"/>
        </w:rPr>
        <w:t xml:space="preserve">Решение </w:t>
      </w:r>
      <w:r w:rsidRPr="00D2381D" w:rsidR="005B2265">
        <w:rPr>
          <w:highlight w:val="white"/>
        </w:rPr>
        <w:t xml:space="preserve">Тимирязевского районного суда г. Москвы от </w:t>
      </w:r>
      <w:r w:rsidRPr="00D2381D" w:rsidR="00E65843">
        <w:rPr>
          <w:highlight w:val="white"/>
        </w:rPr>
        <w:t xml:space="preserve">24 </w:t>
      </w:r>
      <w:r w:rsidRPr="00D2381D" w:rsidR="00E65843">
        <w:rPr>
          <w:rFonts w:eastAsia="Times New Roman"/>
          <w:highlight w:val="white"/>
        </w:rPr>
        <w:t xml:space="preserve">декабря 2015 года </w:t>
      </w:r>
      <w:r w:rsidRPr="00D2381D">
        <w:rPr>
          <w:highlight w:val="white"/>
        </w:rPr>
        <w:t xml:space="preserve">оставить без изменения, апелляционную жалобу </w:t>
      </w:r>
      <w:r w:rsidRPr="00D2381D" w:rsidR="005B2265">
        <w:rPr>
          <w:highlight w:val="white"/>
        </w:rPr>
        <w:t xml:space="preserve">представителя ПАО «Сбербанк России» Федюкова Р.Н. </w:t>
      </w:r>
      <w:r w:rsidRPr="00D2381D">
        <w:rPr>
          <w:highlight w:val="white"/>
        </w:rPr>
        <w:t>без удовлетворения.</w:t>
      </w:r>
    </w:p>
    <w:p w:rsidR="00153B5A" w:rsidRPr="00D2381D" w:rsidP="00D2381D">
      <w:pPr>
        <w:spacing w:after="0"/>
        <w:ind w:firstLine="709"/>
        <w:jc w:val="both"/>
      </w:pPr>
    </w:p>
    <w:p w:rsidR="00153B5A" w:rsidRPr="00D2381D" w:rsidP="00D2381D">
      <w:pPr>
        <w:spacing w:after="0"/>
        <w:ind w:firstLine="709"/>
        <w:jc w:val="both"/>
        <w:rPr>
          <w:color w:val="000000"/>
        </w:rPr>
      </w:pPr>
      <w:r w:rsidRPr="00D2381D">
        <w:rPr>
          <w:color w:val="000000"/>
          <w:highlight w:val="white"/>
        </w:rPr>
        <w:t>Председательствующий:</w:t>
      </w:r>
    </w:p>
    <w:p w:rsidR="00153B5A" w:rsidRPr="00D2381D" w:rsidP="00D2381D">
      <w:pPr>
        <w:spacing w:after="0"/>
        <w:ind w:firstLine="709"/>
        <w:jc w:val="both"/>
        <w:rPr>
          <w:color w:val="000000"/>
        </w:rPr>
      </w:pPr>
    </w:p>
    <w:p w:rsidR="00221CA4" w:rsidRPr="00563953" w:rsidP="00D2381D">
      <w:pPr>
        <w:spacing w:after="0"/>
        <w:ind w:firstLine="709"/>
        <w:jc w:val="both"/>
        <w:rPr>
          <w:color w:val="000000"/>
        </w:rPr>
      </w:pPr>
      <w:r w:rsidRPr="00D2381D">
        <w:rPr>
          <w:color w:val="000000"/>
          <w:highlight w:val="white"/>
        </w:rPr>
        <w:t>Судьи:</w:t>
      </w:r>
    </w:p>
    <w:sectPr w:rsidSect="00153B5A">
      <w:footerReference w:type="default" r:id="rId5"/>
      <w:pgSz w:w="11906" w:h="16838"/>
      <w:pgMar w:top="1134" w:right="707" w:bottom="1134" w:left="156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1C4">
    <w:pPr>
      <w:pStyle w:val="Footer"/>
      <w:jc w:val="right"/>
    </w:pPr>
    <w:r>
      <w:fldChar w:fldCharType="begin"/>
    </w:r>
    <w:r>
      <w:rPr>
        <w:highlight w:val="white"/>
      </w:rPr>
      <w:instrText>PAGE   \* MERGEFORMAT</w:instrText>
    </w:r>
    <w:r>
      <w:fldChar w:fldCharType="separate"/>
    </w:r>
    <w:r w:rsidR="004C6CDC">
      <w:rPr>
        <w:noProof/>
        <w:highlight w:val="white"/>
      </w:rPr>
      <w:t>6</w:t>
    </w:r>
    <w:r>
      <w:fldChar w:fldCharType="end"/>
    </w:r>
  </w:p>
  <w:p w:rsidR="00FC41C4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7487C08"/>
    <w:lvl w:ilvl="0">
      <w:start w:val="0"/>
      <w:numFmt w:val="bullet"/>
      <w:lvlText w:val="*"/>
      <w:lvlJc w:val="left"/>
    </w:lvl>
  </w:abstractNum>
  <w:abstractNum w:abstractNumId="1">
    <w:nsid w:val="6E2F623F"/>
    <w:multiLevelType w:val="singleLevel"/>
    <w:tmpl w:val="BE30E650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">
    <w:nsid w:val="7DCB35EA"/>
    <w:multiLevelType w:val="hybridMultilevel"/>
    <w:tmpl w:val="3F62E320"/>
    <w:lvl w:ilvl="0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0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0"/>
        <w:numFmt w:val="bullet"/>
        <w:lvlText w:val="-"/>
        <w:legacy w:legacy="1" w:legacySpace="0" w:legacyIndent="139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smallFrac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E9D"/>
    <w:pPr>
      <w:spacing w:after="200"/>
      <w:ind w:firstLine="1134"/>
    </w:pPr>
    <w:rPr>
      <w:snapToGrid w:val="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635E9D"/>
    <w:pPr>
      <w:ind w:firstLine="1134"/>
    </w:pPr>
    <w:rPr>
      <w:rFonts w:eastAsia="Times New Roman"/>
      <w:snapToGrid w:val="0"/>
    </w:rPr>
  </w:style>
  <w:style w:type="paragraph" w:styleId="NoSpacing">
    <w:name w:val="No Spacing"/>
    <w:qFormat/>
    <w:rsid w:val="00635E9D"/>
    <w:pPr>
      <w:ind w:firstLine="1134"/>
    </w:pPr>
    <w:rPr>
      <w:rFonts w:eastAsia="Times New Roman"/>
      <w:snapToGrid w:val="0"/>
      <w:sz w:val="24"/>
      <w:szCs w:val="24"/>
    </w:rPr>
  </w:style>
  <w:style w:type="paragraph" w:styleId="BalloonText">
    <w:name w:val="Balloon Text"/>
    <w:basedOn w:val="Normal"/>
    <w:link w:val="a"/>
    <w:uiPriority w:val="99"/>
    <w:semiHidden/>
    <w:unhideWhenUsed/>
    <w:rsid w:val="00635E9D"/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link w:val="BalloonText"/>
    <w:uiPriority w:val="99"/>
    <w:semiHidden/>
    <w:rsid w:val="00635E9D"/>
    <w:rPr>
      <w:rFonts w:ascii="Tahoma" w:eastAsia="Times New Roman" w:hAnsi="Tahoma" w:cs="Tahoma"/>
      <w:sz w:val="16"/>
      <w:szCs w:val="16"/>
      <w:lang w:eastAsia="ru-RU"/>
    </w:rPr>
  </w:style>
  <w:style w:type="paragraph" w:styleId="BodyTextIndent">
    <w:name w:val="Body Text Indent"/>
    <w:basedOn w:val="Normal"/>
    <w:link w:val="a0"/>
    <w:uiPriority w:val="99"/>
    <w:semiHidden/>
    <w:unhideWhenUsed/>
    <w:rsid w:val="004C181D"/>
    <w:pPr>
      <w:spacing w:after="120"/>
      <w:ind w:left="283"/>
    </w:pPr>
  </w:style>
  <w:style w:type="character" w:customStyle="1" w:styleId="a0">
    <w:name w:val="Основной текст с отступом Знак"/>
    <w:link w:val="BodyTextIndent"/>
    <w:uiPriority w:val="99"/>
    <w:semiHidden/>
    <w:rsid w:val="004C18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2">
    <w:name w:val="Body Text Indent 2"/>
    <w:basedOn w:val="Normal"/>
    <w:link w:val="2"/>
    <w:uiPriority w:val="99"/>
    <w:unhideWhenUsed/>
    <w:rsid w:val="0021728A"/>
    <w:pPr>
      <w:spacing w:after="120" w:line="480" w:lineRule="auto"/>
      <w:ind w:left="283"/>
    </w:pPr>
  </w:style>
  <w:style w:type="character" w:customStyle="1" w:styleId="2">
    <w:name w:val="Основной текст с отступом 2 Знак"/>
    <w:link w:val="BodyTextIndent2"/>
    <w:uiPriority w:val="99"/>
    <w:rsid w:val="0021728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D17ACA"/>
  </w:style>
  <w:style w:type="paragraph" w:styleId="Header">
    <w:name w:val="header"/>
    <w:basedOn w:val="Normal"/>
    <w:link w:val="a1"/>
    <w:uiPriority w:val="99"/>
    <w:unhideWhenUsed/>
    <w:rsid w:val="00694AF0"/>
    <w:pPr>
      <w:tabs>
        <w:tab w:val="center" w:pos="4677"/>
        <w:tab w:val="right" w:pos="9355"/>
      </w:tabs>
      <w:spacing w:after="0"/>
    </w:pPr>
  </w:style>
  <w:style w:type="character" w:customStyle="1" w:styleId="a1">
    <w:name w:val="Верхний колонтитул Знак"/>
    <w:basedOn w:val="DefaultParagraphFont"/>
    <w:link w:val="Header"/>
    <w:uiPriority w:val="99"/>
    <w:rsid w:val="00694AF0"/>
  </w:style>
  <w:style w:type="paragraph" w:styleId="Footer">
    <w:name w:val="footer"/>
    <w:basedOn w:val="Normal"/>
    <w:link w:val="a2"/>
    <w:uiPriority w:val="99"/>
    <w:unhideWhenUsed/>
    <w:rsid w:val="00694AF0"/>
    <w:pPr>
      <w:tabs>
        <w:tab w:val="center" w:pos="4677"/>
        <w:tab w:val="right" w:pos="9355"/>
      </w:tabs>
      <w:spacing w:after="0"/>
    </w:pPr>
  </w:style>
  <w:style w:type="character" w:customStyle="1" w:styleId="a2">
    <w:name w:val="Нижний колонтитул Знак"/>
    <w:basedOn w:val="DefaultParagraphFont"/>
    <w:link w:val="Footer"/>
    <w:uiPriority w:val="99"/>
    <w:rsid w:val="00694AF0"/>
  </w:style>
  <w:style w:type="character" w:customStyle="1" w:styleId="FontStyle12">
    <w:name w:val="Font Style12"/>
    <w:uiPriority w:val="99"/>
    <w:rsid w:val="00815DC5"/>
    <w:rPr>
      <w:rFonts w:ascii="Times New Roman" w:hAnsi="Times New Roman" w:cs="Times New Roman"/>
      <w:sz w:val="22"/>
      <w:szCs w:val="22"/>
    </w:rPr>
  </w:style>
  <w:style w:type="character" w:customStyle="1" w:styleId="FontStyle33">
    <w:name w:val="Font Style33"/>
    <w:uiPriority w:val="99"/>
    <w:rsid w:val="003129CB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23">
    <w:name w:val="Style23"/>
    <w:basedOn w:val="Normal"/>
    <w:uiPriority w:val="99"/>
    <w:rsid w:val="003129CB"/>
    <w:pPr>
      <w:widowControl w:val="0"/>
      <w:autoSpaceDE w:val="0"/>
      <w:autoSpaceDN w:val="0"/>
      <w:adjustRightInd w:val="0"/>
      <w:spacing w:after="0" w:line="331" w:lineRule="exact"/>
      <w:ind w:firstLine="629"/>
    </w:pPr>
    <w:rPr>
      <w:rFonts w:eastAsia="Times New Roman"/>
      <w:snapToGrid/>
      <w:sz w:val="24"/>
      <w:szCs w:val="24"/>
      <w:lang w:eastAsia="ru-RU"/>
    </w:rPr>
  </w:style>
  <w:style w:type="character" w:customStyle="1" w:styleId="FontStyle59">
    <w:name w:val="Font Style59"/>
    <w:uiPriority w:val="99"/>
    <w:rsid w:val="003129CB"/>
    <w:rPr>
      <w:rFonts w:ascii="Times New Roman" w:hAnsi="Times New Roman" w:cs="Times New Roman"/>
      <w:sz w:val="26"/>
      <w:szCs w:val="26"/>
    </w:rPr>
  </w:style>
  <w:style w:type="paragraph" w:customStyle="1" w:styleId="ConsPlusNonformat">
    <w:name w:val="ConsPlusNonformat"/>
    <w:uiPriority w:val="99"/>
    <w:rsid w:val="00CA41B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Title">
    <w:name w:val="ConsPlusTitle"/>
    <w:uiPriority w:val="99"/>
    <w:rsid w:val="00CA41B5"/>
    <w:pPr>
      <w:widowControl w:val="0"/>
      <w:autoSpaceDE w:val="0"/>
      <w:autoSpaceDN w:val="0"/>
      <w:adjustRightInd w:val="0"/>
    </w:pPr>
    <w:rPr>
      <w:rFonts w:eastAsia="Times New Roman"/>
      <w:b/>
      <w:bCs/>
      <w:sz w:val="28"/>
      <w:szCs w:val="28"/>
    </w:rPr>
  </w:style>
  <w:style w:type="paragraph" w:customStyle="1" w:styleId="a3">
    <w:name w:val="Знак Знак Знак Знак"/>
    <w:basedOn w:val="Normal"/>
    <w:rsid w:val="006A7683"/>
    <w:pPr>
      <w:spacing w:after="160" w:line="240" w:lineRule="exact"/>
      <w:ind w:firstLine="0"/>
    </w:pPr>
    <w:rPr>
      <w:rFonts w:ascii="Verdana" w:eastAsia="Times New Roman" w:hAnsi="Verdana" w:cs="Verdana"/>
      <w:snapToGrid/>
      <w:sz w:val="20"/>
      <w:szCs w:val="20"/>
      <w:lang w:val="en-US"/>
    </w:rPr>
  </w:style>
  <w:style w:type="paragraph" w:customStyle="1" w:styleId="ConsPlusNormal">
    <w:name w:val="ConsPlusNormal"/>
    <w:rsid w:val="00C765D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EF7F5-979F-4F60-9705-9A3CB694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