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2F95" w14:textId="77777777" w:rsidR="00A7418D" w:rsidRDefault="005172C5" w:rsidP="00A7418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eastAsia="ru-RU"/>
        </w:rPr>
        <w:t>Судья Буторина М.А.</w:t>
      </w:r>
    </w:p>
    <w:p w14:paraId="3C894DDB" w14:textId="77777777" w:rsidR="00A7418D" w:rsidRDefault="005172C5" w:rsidP="00A7418D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гр.д.№33-29669</w:t>
      </w:r>
    </w:p>
    <w:p w14:paraId="7A7CA585" w14:textId="77777777" w:rsidR="00A7418D" w:rsidRDefault="005172C5" w:rsidP="00A7418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AE6CCCA" w14:textId="77777777" w:rsidR="00A7418D" w:rsidRDefault="005172C5" w:rsidP="00A74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АПЕЛЛЯЦИОННОЕ ОПРЕДЕЛЕНИЕ</w:t>
      </w:r>
    </w:p>
    <w:p w14:paraId="234B2366" w14:textId="77777777" w:rsidR="00A7418D" w:rsidRDefault="005172C5" w:rsidP="00A7418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499B482" w14:textId="77777777" w:rsidR="00A7418D" w:rsidRDefault="005172C5" w:rsidP="00A7418D">
      <w:pPr>
        <w:pStyle w:val="a6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28 июля 2017 года Судебная коллегия по гражданским делам Московского городского суда в составе председательствующего Расторгуевой Н.С.,</w:t>
      </w:r>
    </w:p>
    <w:p w14:paraId="67AE9865" w14:textId="77777777" w:rsidR="00A7418D" w:rsidRDefault="005172C5" w:rsidP="00A7418D">
      <w:pPr>
        <w:pStyle w:val="a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судей Зениной Л.С. и Кирсановой В.А.,</w:t>
      </w:r>
    </w:p>
    <w:p w14:paraId="30194B3C" w14:textId="77777777" w:rsidR="00A7418D" w:rsidRDefault="005172C5" w:rsidP="00A7418D">
      <w:pPr>
        <w:pStyle w:val="a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секретаре Шупты</w:t>
      </w:r>
      <w:r>
        <w:rPr>
          <w:rFonts w:ascii="Times New Roman" w:hAnsi="Times New Roman"/>
          <w:sz w:val="24"/>
          <w:szCs w:val="24"/>
          <w:lang w:eastAsia="ru-RU"/>
        </w:rPr>
        <w:t>ровой Ю.Н.,</w:t>
      </w:r>
    </w:p>
    <w:p w14:paraId="55680FE4" w14:textId="77777777" w:rsidR="00A7418D" w:rsidRDefault="005172C5" w:rsidP="00A7418D">
      <w:pPr>
        <w:pStyle w:val="a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заслушав в открытом судебном заседании по докладу судьи Расторгуевой Н.С.,</w:t>
      </w:r>
    </w:p>
    <w:p w14:paraId="14368887" w14:textId="77777777" w:rsidR="00A7418D" w:rsidRDefault="005172C5" w:rsidP="00A7418D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дело по апелляционной жалобе истца Ишиной Т.Ю. на решение Симоновского районного суда г.Москвы от 30 марта 2017 года, которым постановлено: </w:t>
      </w:r>
      <w:r>
        <w:rPr>
          <w:rFonts w:ascii="Times New Roman" w:eastAsia="Times New Roman" w:hAnsi="Times New Roman"/>
          <w:spacing w:val="-6"/>
          <w:sz w:val="24"/>
          <w:szCs w:val="24"/>
        </w:rPr>
        <w:t>В удовлетворении требований И</w:t>
      </w:r>
      <w:r>
        <w:rPr>
          <w:rFonts w:ascii="Times New Roman" w:eastAsia="Times New Roman" w:hAnsi="Times New Roman"/>
          <w:spacing w:val="-6"/>
          <w:sz w:val="24"/>
          <w:szCs w:val="24"/>
        </w:rPr>
        <w:t xml:space="preserve">шиной Т.Ю. к ООО 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Страховая компания «Сбербанк страхование  жизнь», ПАО «Сбербанк России»  о  взыскании денежных средств </w:t>
      </w:r>
      <w:r>
        <w:rPr>
          <w:rFonts w:ascii="Times New Roman" w:eastAsia="Times New Roman" w:hAnsi="Times New Roman"/>
          <w:sz w:val="24"/>
          <w:szCs w:val="24"/>
        </w:rPr>
        <w:t>– отказать,</w:t>
      </w:r>
    </w:p>
    <w:p w14:paraId="0B206FB3" w14:textId="77777777" w:rsidR="00A7418D" w:rsidRDefault="005172C5" w:rsidP="00A7418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669D288" w14:textId="77777777" w:rsidR="00A7418D" w:rsidRDefault="005172C5" w:rsidP="00A74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у с т а н о в и л а:</w:t>
      </w:r>
    </w:p>
    <w:p w14:paraId="54BEA790" w14:textId="77777777" w:rsidR="00A7418D" w:rsidRDefault="005172C5" w:rsidP="00A7418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12F1867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Ишина Т.Ю. обратилась в суд с иском к </w:t>
      </w:r>
      <w:r>
        <w:rPr>
          <w:rFonts w:ascii="Times New Roman" w:hAnsi="Times New Roman"/>
          <w:sz w:val="24"/>
          <w:szCs w:val="24"/>
        </w:rPr>
        <w:t>ООО СК «Сбербанк страхование жизни» об обязании ответчика отклю</w:t>
      </w:r>
      <w:r>
        <w:rPr>
          <w:rFonts w:ascii="Times New Roman" w:hAnsi="Times New Roman"/>
          <w:sz w:val="24"/>
          <w:szCs w:val="24"/>
        </w:rPr>
        <w:t xml:space="preserve">чить ее от услуги участия в «Программе добровольного страхования жизни, здоровья и в связи с недобровольной потерей работы заемщика» по кредитному договору № … от 30.03.2016г., произвести перерасчет общей стоимости кредита и процентов по нему, </w:t>
      </w:r>
      <w:r>
        <w:rPr>
          <w:rFonts w:ascii="Times New Roman" w:hAnsi="Times New Roman"/>
          <w:spacing w:val="-7"/>
          <w:sz w:val="24"/>
          <w:szCs w:val="24"/>
        </w:rPr>
        <w:t xml:space="preserve">взыскании с </w:t>
      </w:r>
      <w:r>
        <w:rPr>
          <w:rFonts w:ascii="Times New Roman" w:hAnsi="Times New Roman"/>
          <w:spacing w:val="-7"/>
          <w:sz w:val="24"/>
          <w:szCs w:val="24"/>
        </w:rPr>
        <w:t>ответчика в ее пользу суммы страховой премии в размере 29 771 рубль, неустойки в размере 29 771 рубль, компенсации морального вреда в размере 30 000 рублей, расходов по оплате юридических услуг в размере 71 000 рублей, транспортных расходов в размере 1 750</w:t>
      </w:r>
      <w:r>
        <w:rPr>
          <w:rFonts w:ascii="Times New Roman" w:hAnsi="Times New Roman"/>
          <w:spacing w:val="-7"/>
          <w:sz w:val="24"/>
          <w:szCs w:val="24"/>
        </w:rPr>
        <w:t xml:space="preserve"> рублей и штрафа в размере 50% от суммы, присужденной судом</w:t>
      </w:r>
      <w:r>
        <w:rPr>
          <w:rFonts w:ascii="Times New Roman" w:hAnsi="Times New Roman"/>
          <w:sz w:val="24"/>
          <w:szCs w:val="24"/>
        </w:rPr>
        <w:t>. В обоснование заявленного иска истец указала, что 30.03.2016г. между ней и ПАО «Сбербанк России» был заключен кредитный договор № … на сумму … рубль, сроком на 52 месяца, с процентной ставкой 22,</w:t>
      </w:r>
      <w:r>
        <w:rPr>
          <w:rFonts w:ascii="Times New Roman" w:hAnsi="Times New Roman"/>
          <w:sz w:val="24"/>
          <w:szCs w:val="24"/>
        </w:rPr>
        <w:t xml:space="preserve">65% годовых. Истец указывает, что при заключении кредитного  договора ей  была  навязана  дополнительная  услуга   добровольного страхования жизни, здоровья и в связи с недобровольной потерей работы заемщика, а поскольку ей срочно нужны были деньги, истец </w:t>
      </w:r>
      <w:r>
        <w:rPr>
          <w:rFonts w:ascii="Times New Roman" w:hAnsi="Times New Roman"/>
          <w:sz w:val="24"/>
          <w:szCs w:val="24"/>
        </w:rPr>
        <w:t xml:space="preserve">согласилась на предложенные ей условия и 30.03.2016г. </w:t>
      </w:r>
      <w:r>
        <w:rPr>
          <w:rFonts w:ascii="Times New Roman" w:hAnsi="Times New Roman"/>
          <w:color w:val="000000"/>
          <w:sz w:val="24"/>
          <w:szCs w:val="24"/>
        </w:rPr>
        <w:t xml:space="preserve">на основании ее заявления она была подключена к программе добровольного страхования жизни, здоровья и в связи с недобровольной потерей работы заемщика. За услугу страхования она оплатила  </w:t>
      </w:r>
      <w:r>
        <w:rPr>
          <w:rFonts w:ascii="Times New Roman" w:hAnsi="Times New Roman"/>
          <w:sz w:val="24"/>
          <w:szCs w:val="24"/>
        </w:rPr>
        <w:t>…   рубль. В т</w:t>
      </w:r>
      <w:r>
        <w:rPr>
          <w:rFonts w:ascii="Times New Roman" w:hAnsi="Times New Roman"/>
          <w:sz w:val="24"/>
          <w:szCs w:val="24"/>
        </w:rPr>
        <w:t xml:space="preserve">ечении 14 дней после заключения кредитного договора истец обратилась в 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ПАО «Сбербанк России»  и в </w:t>
      </w:r>
      <w:r>
        <w:rPr>
          <w:rFonts w:ascii="Times New Roman" w:hAnsi="Times New Roman"/>
          <w:sz w:val="24"/>
          <w:szCs w:val="24"/>
        </w:rPr>
        <w:t xml:space="preserve">ООО СК «Сбербанк страхование жизни» </w:t>
      </w:r>
      <w:r>
        <w:rPr>
          <w:rFonts w:ascii="Times New Roman" w:eastAsia="Times New Roman" w:hAnsi="Times New Roman"/>
          <w:spacing w:val="-3"/>
          <w:sz w:val="24"/>
          <w:szCs w:val="24"/>
        </w:rPr>
        <w:t>с заявлением отключить ее от программы добровольного страхования, однако в принятии указанного заявления ей было отказано.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 10 июня 2016 года истцом в адрес ПАО «Сбербанк России» была направлена претензия с требованием отключить ее от услуги участия в программе добровольного страхования, произвести перерасчет стоимости кредита и выплатить компенсацию морального вреда, однако д</w:t>
      </w:r>
      <w:r>
        <w:rPr>
          <w:rFonts w:ascii="Times New Roman" w:eastAsia="Times New Roman" w:hAnsi="Times New Roman"/>
          <w:spacing w:val="-3"/>
          <w:sz w:val="24"/>
          <w:szCs w:val="24"/>
        </w:rPr>
        <w:t>анная претензия  была оставлена ответчиком без удовлетворения, в связи с чем истец обратилась в суд с указанным иском.</w:t>
      </w:r>
    </w:p>
    <w:p w14:paraId="76C80021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судебное заседание суда первой инстанции истец Ишина Т.Ю. не явилась, о времени  и  месте рассмотрения дела извещена надлежащим образом</w:t>
      </w:r>
      <w:r>
        <w:rPr>
          <w:rFonts w:ascii="Times New Roman" w:hAnsi="Times New Roman"/>
          <w:sz w:val="24"/>
          <w:szCs w:val="24"/>
        </w:rPr>
        <w:t xml:space="preserve">, причины неявки в суд не известны, ходатайств об отложении слушания дела не заявляла, в связи с чем суд счел  возможным  рассмотреть дело в ее отсутствие. </w:t>
      </w:r>
    </w:p>
    <w:p w14:paraId="71B9F496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ответчика ООО СК «Сбербанк Страхование  жизни» - Майорова Д.В. в судебное заседание я</w:t>
      </w:r>
      <w:r>
        <w:rPr>
          <w:rFonts w:ascii="Times New Roman" w:hAnsi="Times New Roman"/>
          <w:sz w:val="24"/>
          <w:szCs w:val="24"/>
        </w:rPr>
        <w:t xml:space="preserve">вилась, исковые требования не признала, просила в удовлетворении иска отказать. </w:t>
      </w:r>
    </w:p>
    <w:p w14:paraId="05E90F6A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 постановил указанное выше решение, об отмене которого просит истец Ишина Т.Ю.  по доводам апелляционной жалобы.</w:t>
      </w:r>
    </w:p>
    <w:p w14:paraId="5900FECB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судебное заседание суда апелляционной инстанции истец Иши</w:t>
      </w:r>
      <w:r>
        <w:rPr>
          <w:rFonts w:ascii="Times New Roman" w:hAnsi="Times New Roman"/>
          <w:sz w:val="24"/>
          <w:szCs w:val="24"/>
        </w:rPr>
        <w:t xml:space="preserve">на Т.Ю. не явилась, </w:t>
      </w:r>
      <w:r>
        <w:rPr>
          <w:rFonts w:ascii="Times New Roman" w:hAnsi="Times New Roman"/>
          <w:bCs/>
          <w:sz w:val="24"/>
          <w:szCs w:val="24"/>
        </w:rPr>
        <w:t>о времени и месте судебного разбирательства извещена надлежащим образом путем направления 28.06.2017 года почтовым отправлением судебного извещения,</w:t>
      </w:r>
      <w:r>
        <w:rPr>
          <w:rFonts w:ascii="Times New Roman" w:hAnsi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полученного ею 08.07.2017г., </w:t>
      </w:r>
      <w:r>
        <w:rPr>
          <w:rFonts w:ascii="Times New Roman" w:hAnsi="Times New Roman"/>
          <w:bCs/>
          <w:sz w:val="24"/>
          <w:szCs w:val="24"/>
        </w:rPr>
        <w:t>причины неявки суду не сообщила, об отложении судебного за</w:t>
      </w:r>
      <w:r>
        <w:rPr>
          <w:rFonts w:ascii="Times New Roman" w:hAnsi="Times New Roman"/>
          <w:bCs/>
          <w:sz w:val="24"/>
          <w:szCs w:val="24"/>
        </w:rPr>
        <w:t>седания не ходатайствовала, в связи с чем в соответствии со ст.167 ГПК РФ судебная коллегия сочла возможным рассмотреть дело в ее отсутствие.</w:t>
      </w:r>
    </w:p>
    <w:p w14:paraId="163B8ECF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Проверив материалы дела, выслушав представителя ответчика ООО СК «Сбербанк страхование жизни» – Усманова Т.Р., обс</w:t>
      </w:r>
      <w:r>
        <w:rPr>
          <w:rFonts w:ascii="Times New Roman" w:hAnsi="Times New Roman"/>
          <w:sz w:val="24"/>
          <w:szCs w:val="24"/>
          <w:lang w:eastAsia="ru-RU"/>
        </w:rPr>
        <w:t>удив доводы апелляционной жалобы, судебная коллегия не находит оснований к отмене обжалуемого решения.</w:t>
      </w:r>
    </w:p>
    <w:p w14:paraId="05E2659B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разрешении спора суд первой инстанции правильно руководствовался ст.ст. 161,   423, 428, 432, 434, 819, 927, 934, 935, 958 Гражданского кодекса Росси</w:t>
      </w:r>
      <w:r>
        <w:rPr>
          <w:rFonts w:ascii="Times New Roman" w:hAnsi="Times New Roman"/>
          <w:sz w:val="24"/>
          <w:szCs w:val="24"/>
        </w:rPr>
        <w:t>йской Федерации, ст.ст. 1, 5, 30 Федерального закона от 02.12.1990 № 395-1 «О банках и банковской деятельности», ст.ст. 10, 16 Закона РФ от 07.02.1992 № 2300-1 «О защите прав потребителей», Обзором судебной практики по гражданским делам, связанным с разреш</w:t>
      </w:r>
      <w:r>
        <w:rPr>
          <w:rFonts w:ascii="Times New Roman" w:hAnsi="Times New Roman"/>
          <w:sz w:val="24"/>
          <w:szCs w:val="24"/>
        </w:rPr>
        <w:t>ением споров об исполнении кредитных обязательств, утвержденным Президиумом Верховного Суда РФ 22.05.2013.</w:t>
      </w:r>
    </w:p>
    <w:p w14:paraId="5960ACF2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Судом первой инстанции установлено, что </w:t>
      </w:r>
      <w:r>
        <w:rPr>
          <w:rFonts w:ascii="Times New Roman" w:hAnsi="Times New Roman"/>
          <w:color w:val="000000"/>
          <w:sz w:val="24"/>
          <w:szCs w:val="24"/>
        </w:rPr>
        <w:t xml:space="preserve">30 марта 2016г. между Ишиной Т.Ю. и ПАО «Сбербанк России» был заключен кредитный договор № </w:t>
      </w:r>
      <w:r>
        <w:rPr>
          <w:rFonts w:ascii="Times New Roman" w:hAnsi="Times New Roman"/>
          <w:sz w:val="24"/>
          <w:szCs w:val="24"/>
        </w:rPr>
        <w:t xml:space="preserve">40090110 на сумму </w:t>
      </w:r>
      <w:r>
        <w:rPr>
          <w:rFonts w:ascii="Times New Roman" w:hAnsi="Times New Roman"/>
          <w:sz w:val="24"/>
          <w:szCs w:val="24"/>
        </w:rPr>
        <w:t>229 771 рубль, сроком на 52 месяца, с процентной ставкой 22,65% годовых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CD79E3F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pacing w:val="-5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30.03.2016г. Ишиной Т.Ю. было написано заявление на страхование по договору </w:t>
      </w:r>
      <w:r>
        <w:rPr>
          <w:rFonts w:ascii="Times New Roman" w:hAnsi="Times New Roman"/>
          <w:color w:val="000000"/>
          <w:sz w:val="24"/>
          <w:szCs w:val="24"/>
        </w:rPr>
        <w:t>добровольного страхования жизни, здоровья и в связи с недобровольной потерей работы заемщика, которым она д</w:t>
      </w:r>
      <w:r>
        <w:rPr>
          <w:rFonts w:ascii="Times New Roman" w:hAnsi="Times New Roman"/>
          <w:color w:val="000000"/>
          <w:sz w:val="24"/>
          <w:szCs w:val="24"/>
        </w:rPr>
        <w:t>ала свое согласие быть застрахованной в ООО СК «Сбербанк страхование жизни» и просила ПАО «Сбербанк России» заключить от ее имени договор страхования по программе добровольного страхования жизни, здоровья и в связи с недобровольной потерей работы заемщика</w:t>
      </w:r>
      <w:r>
        <w:rPr>
          <w:rFonts w:ascii="Times New Roman" w:hAnsi="Times New Roman"/>
          <w:spacing w:val="-5"/>
          <w:sz w:val="24"/>
          <w:szCs w:val="24"/>
        </w:rPr>
        <w:t>.</w:t>
      </w:r>
    </w:p>
    <w:p w14:paraId="26DECB07" w14:textId="77777777" w:rsidR="00A7418D" w:rsidRDefault="005172C5" w:rsidP="00A7418D">
      <w:pPr>
        <w:pStyle w:val="a6"/>
        <w:ind w:firstLine="510"/>
        <w:jc w:val="both"/>
        <w:rPr>
          <w:rStyle w:val="6"/>
          <w:rFonts w:eastAsia="Calibri"/>
          <w:sz w:val="24"/>
          <w:szCs w:val="24"/>
        </w:rPr>
      </w:pPr>
      <w:r>
        <w:rPr>
          <w:rStyle w:val="6"/>
          <w:rFonts w:eastAsia="Calibri"/>
          <w:sz w:val="24"/>
          <w:szCs w:val="24"/>
        </w:rPr>
        <w:t xml:space="preserve">На основании заявления истца банк списал денежные средства в размере </w:t>
      </w:r>
      <w:r>
        <w:rPr>
          <w:rFonts w:ascii="Times New Roman" w:hAnsi="Times New Roman"/>
          <w:sz w:val="24"/>
          <w:szCs w:val="24"/>
        </w:rPr>
        <w:t xml:space="preserve">…   рубль </w:t>
      </w:r>
      <w:r>
        <w:rPr>
          <w:rStyle w:val="6"/>
          <w:rFonts w:eastAsia="Calibri"/>
          <w:sz w:val="24"/>
          <w:szCs w:val="24"/>
        </w:rPr>
        <w:t xml:space="preserve">в счет оплаты за подключение к программе страхования. </w:t>
      </w:r>
    </w:p>
    <w:p w14:paraId="4C1F9400" w14:textId="77777777" w:rsidR="00A7418D" w:rsidRDefault="005172C5" w:rsidP="00A7418D">
      <w:pPr>
        <w:pStyle w:val="a4"/>
        <w:shd w:val="clear" w:color="auto" w:fill="auto"/>
        <w:spacing w:after="0" w:line="240" w:lineRule="auto"/>
        <w:ind w:firstLine="510"/>
        <w:jc w:val="both"/>
      </w:pPr>
      <w:r>
        <w:rPr>
          <w:rFonts w:ascii="Times New Roman" w:hAnsi="Times New Roman"/>
          <w:sz w:val="24"/>
          <w:szCs w:val="24"/>
        </w:rPr>
        <w:t>12 мая 2015 году между «Сбербанк страхование жизни» (Страховщик) и ОАО «Сбербанк России» (Страхователь) было заключено Со</w:t>
      </w:r>
      <w:r>
        <w:rPr>
          <w:rFonts w:ascii="Times New Roman" w:hAnsi="Times New Roman"/>
          <w:sz w:val="24"/>
          <w:szCs w:val="24"/>
        </w:rPr>
        <w:t>глашение об условиях и порядке страхования № ДСЖ-3. В рамках данного соглашения страховщик обязался предоставлять страховую защиту в отношении заемщиков ОАО «Сбербанк России» на основании письменных обращений последних. В рамках данного соглашения Выгодопр</w:t>
      </w:r>
      <w:r>
        <w:rPr>
          <w:rFonts w:ascii="Times New Roman" w:hAnsi="Times New Roman"/>
          <w:sz w:val="24"/>
          <w:szCs w:val="24"/>
        </w:rPr>
        <w:t xml:space="preserve">иобретателем является ОАО «Сбербанк России». </w:t>
      </w:r>
    </w:p>
    <w:p w14:paraId="727D9046" w14:textId="77777777" w:rsidR="00A7418D" w:rsidRDefault="005172C5" w:rsidP="00A7418D">
      <w:pPr>
        <w:pStyle w:val="a6"/>
        <w:ind w:firstLine="510"/>
        <w:jc w:val="both"/>
      </w:pPr>
      <w:r>
        <w:rPr>
          <w:rFonts w:ascii="Times New Roman" w:hAnsi="Times New Roman"/>
          <w:sz w:val="24"/>
          <w:szCs w:val="24"/>
        </w:rPr>
        <w:t>Согласно п.2.1. приложения № 9 к соглашению об условиях и порядке страхования, участие физического лица в программе страхования является добровольным. Отказ от участия не является основанием для отказа в выдаче</w:t>
      </w:r>
      <w:r>
        <w:rPr>
          <w:rFonts w:ascii="Times New Roman" w:hAnsi="Times New Roman"/>
          <w:sz w:val="24"/>
          <w:szCs w:val="24"/>
        </w:rPr>
        <w:t xml:space="preserve"> кредита и предоставления иных банковских услуг.</w:t>
      </w:r>
    </w:p>
    <w:p w14:paraId="5614CA2F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п.2.2. приложения, участие в программе страхования осуществляется на основании письменного заявления физического лица, предоставленного в банк.</w:t>
      </w:r>
    </w:p>
    <w:p w14:paraId="769D578B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п.5.1. приложения, участие физического лица в</w:t>
      </w:r>
      <w:r>
        <w:rPr>
          <w:rFonts w:ascii="Times New Roman" w:hAnsi="Times New Roman"/>
          <w:sz w:val="24"/>
          <w:szCs w:val="24"/>
        </w:rPr>
        <w:t xml:space="preserve"> программе страхования может быть прекращено досрочно на основании его письменного заявления. При этом возврат денежных средств, внесенных физическим лицом в качестве платы за подключение к программе страхования, производится банком в случае отказа физичес</w:t>
      </w:r>
      <w:r>
        <w:rPr>
          <w:rFonts w:ascii="Times New Roman" w:hAnsi="Times New Roman"/>
          <w:sz w:val="24"/>
          <w:szCs w:val="24"/>
        </w:rPr>
        <w:t>кого лица от страхования в следующих случаях: подачи физическим лицом в банк соответствующего заявления в течение 14 календарных дней  с даты подачи заявления, предусмотренного п.2.2. настоящих условий, независимо от того был ли договор страхования в отнош</w:t>
      </w:r>
      <w:r>
        <w:rPr>
          <w:rFonts w:ascii="Times New Roman" w:hAnsi="Times New Roman"/>
          <w:sz w:val="24"/>
          <w:szCs w:val="24"/>
        </w:rPr>
        <w:t>ении такого лица заключен; подачи физическим лицом в банк соответствующего заявления по истечения 14 календарных дней с даты заполнения заявления, предусмотренного п.2.2.  настоящих условий, в случае, если договор страхования в отношении такого лица не был</w:t>
      </w:r>
      <w:r>
        <w:rPr>
          <w:rFonts w:ascii="Times New Roman" w:hAnsi="Times New Roman"/>
          <w:sz w:val="24"/>
          <w:szCs w:val="24"/>
        </w:rPr>
        <w:t xml:space="preserve"> заключен. Пи этом осуществляется возврат физическому лицу денежных средств в размере 100% от суммы платы за подключение к программе страхования.</w:t>
      </w:r>
    </w:p>
    <w:p w14:paraId="0D3473F9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Согласно п.5.2. приложения, если застрахованное физической лицо подало заявление на отключение от программы ст</w:t>
      </w:r>
      <w:r>
        <w:rPr>
          <w:rFonts w:ascii="Times New Roman" w:hAnsi="Times New Roman"/>
          <w:sz w:val="24"/>
          <w:szCs w:val="24"/>
        </w:rPr>
        <w:t>рахования после того, как в отношении данного застрахованного лица был заключен договор страхования, сумма денежных средств, возвращаемая застрахованному лицу, облагается налогом на доходы физических лиц по ставке 13% для налоговых резидентов, который удер</w:t>
      </w:r>
      <w:r>
        <w:rPr>
          <w:rFonts w:ascii="Times New Roman" w:hAnsi="Times New Roman"/>
          <w:sz w:val="24"/>
          <w:szCs w:val="24"/>
        </w:rPr>
        <w:t>живается налоговым агентом – ПАО Сбербанк в момент их возврата.</w:t>
      </w:r>
    </w:p>
    <w:p w14:paraId="3051D054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 июня 2016 года истцом в адрес ответчика была направлена претензия с требованием 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отключить ее от услуги участия в программе добровольного страхования и произвести перерасчет общей стоимости </w:t>
      </w:r>
      <w:r>
        <w:rPr>
          <w:rFonts w:ascii="Times New Roman" w:eastAsia="Times New Roman" w:hAnsi="Times New Roman"/>
          <w:spacing w:val="-3"/>
          <w:sz w:val="24"/>
          <w:szCs w:val="24"/>
        </w:rPr>
        <w:t>предоставленного кредита и процентов за его использование</w:t>
      </w:r>
      <w:r>
        <w:rPr>
          <w:rFonts w:ascii="Times New Roman" w:hAnsi="Times New Roman"/>
          <w:color w:val="000000"/>
          <w:sz w:val="24"/>
          <w:szCs w:val="24"/>
        </w:rPr>
        <w:t>, которая ответчиком была оставлена без удовлетворения.</w:t>
      </w:r>
    </w:p>
    <w:p w14:paraId="4DB1FB2F" w14:textId="77777777" w:rsidR="00A7418D" w:rsidRDefault="005172C5" w:rsidP="00A7418D">
      <w:pPr>
        <w:pStyle w:val="a6"/>
        <w:ind w:firstLine="510"/>
        <w:jc w:val="both"/>
        <w:rPr>
          <w:rStyle w:val="6"/>
          <w:rFonts w:eastAsia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Отказывая в удовлетворении исковых требований, суд исходил из того, что </w:t>
      </w:r>
      <w:r>
        <w:rPr>
          <w:rStyle w:val="6"/>
          <w:rFonts w:eastAsia="Calibri"/>
          <w:sz w:val="24"/>
          <w:szCs w:val="24"/>
        </w:rPr>
        <w:t>услуга по заключению договора страхования истцу была оказана в соответс</w:t>
      </w:r>
      <w:r>
        <w:rPr>
          <w:rStyle w:val="6"/>
          <w:rFonts w:eastAsia="Calibri"/>
          <w:sz w:val="24"/>
          <w:szCs w:val="24"/>
        </w:rPr>
        <w:t xml:space="preserve">твии со свободным волеизъявлением заемщика, а доказательств, свидетельствующих об ущемлении прав потребителя при заключении данного договора, суду не представлено. </w:t>
      </w:r>
    </w:p>
    <w:p w14:paraId="3FFE1DA7" w14:textId="77777777" w:rsidR="00A7418D" w:rsidRDefault="005172C5" w:rsidP="00A7418D">
      <w:pPr>
        <w:pStyle w:val="a6"/>
        <w:ind w:firstLine="510"/>
        <w:jc w:val="both"/>
      </w:pPr>
      <w:r>
        <w:rPr>
          <w:rFonts w:ascii="Times New Roman" w:hAnsi="Times New Roman"/>
          <w:sz w:val="24"/>
          <w:szCs w:val="24"/>
        </w:rPr>
        <w:t>Также суд пришел к выводу, что, поскольку  нарушений  прав истца  не  установлено, то требо</w:t>
      </w:r>
      <w:r>
        <w:rPr>
          <w:rFonts w:ascii="Times New Roman" w:hAnsi="Times New Roman"/>
          <w:sz w:val="24"/>
          <w:szCs w:val="24"/>
        </w:rPr>
        <w:t xml:space="preserve">вания  истца  о  взыскании неустойки, штрафа  и  морального  вреда,  также подлежат  отклонению. </w:t>
      </w:r>
    </w:p>
    <w:p w14:paraId="12C478DF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Ввиду отказа в удовлетворении требований истца о взыскании суммы страховой премии, суд правомерно отказал  Ишиной Т.Ю. в удовлетворении требований </w:t>
      </w:r>
      <w:r>
        <w:rPr>
          <w:rFonts w:ascii="Times New Roman" w:hAnsi="Times New Roman"/>
          <w:sz w:val="24"/>
          <w:szCs w:val="24"/>
        </w:rPr>
        <w:t>о в</w:t>
      </w:r>
      <w:r>
        <w:rPr>
          <w:rFonts w:ascii="Times New Roman" w:hAnsi="Times New Roman"/>
          <w:color w:val="000000"/>
          <w:sz w:val="24"/>
          <w:szCs w:val="24"/>
        </w:rPr>
        <w:t>зыскании</w:t>
      </w:r>
      <w:r>
        <w:rPr>
          <w:rFonts w:ascii="Times New Roman" w:hAnsi="Times New Roman"/>
          <w:color w:val="000000"/>
          <w:sz w:val="24"/>
          <w:szCs w:val="24"/>
        </w:rPr>
        <w:t xml:space="preserve"> с ООО «Страховая компания «Сбербанк страхование жизни» судебных расходов.</w:t>
      </w:r>
    </w:p>
    <w:p w14:paraId="165DB764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Судебная коллегия соглашается с выводами суда первой инстанции, основанными на установленных обстоятельствах дела, полном и всестороннем исследовании собранных по делу доказательств</w:t>
      </w:r>
      <w:r>
        <w:rPr>
          <w:rFonts w:ascii="Times New Roman" w:hAnsi="Times New Roman"/>
          <w:sz w:val="24"/>
          <w:szCs w:val="24"/>
          <w:lang w:eastAsia="ru-RU"/>
        </w:rPr>
        <w:t xml:space="preserve"> и нормах материального права.</w:t>
      </w:r>
    </w:p>
    <w:p w14:paraId="24512988" w14:textId="77777777" w:rsidR="00A7418D" w:rsidRDefault="005172C5" w:rsidP="00A7418D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Доводы апелляционной жалобы о том, что суд неправильно определил обстоятельства, поскольку в связи с положениями «Условий участия в программе добровольного страхования жизни, здоровья и в связи с недобровольной потерей работы</w:t>
      </w:r>
      <w:r>
        <w:rPr>
          <w:rFonts w:ascii="Times New Roman" w:hAnsi="Times New Roman"/>
          <w:sz w:val="24"/>
          <w:szCs w:val="24"/>
        </w:rPr>
        <w:t xml:space="preserve"> заемщика» возврат денежных средств, удержанных за участие в программе страхования производится в любом случае после подачи застрахованным лицом соответствующего заявления, не могут быть основанием для отмены решения суда, поскольку данные доводы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не соотве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тствуют тексту Условий, из которых следует, что отказаться от подключения к Программе страхования с возвращением денежных средств можно, как до заключения договора страхования, так и после, но в пределах установленного п.5.1 Условий 14-дневного срока. </w:t>
      </w:r>
    </w:p>
    <w:p w14:paraId="58B314B5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</w:t>
      </w:r>
      <w:r>
        <w:rPr>
          <w:rFonts w:ascii="Times New Roman" w:hAnsi="Times New Roman"/>
          <w:sz w:val="24"/>
          <w:szCs w:val="24"/>
        </w:rPr>
        <w:t>пелляционной жалобе истец ссылается на то, что никаких услуг банк ей не оказал, поскольку никаких действий в ее пользу не совершил, по всем страховым рискам в рамках договора между страхователем (ПАО «Сбербанк России») и страховщиком (ООО СК «Сбербанк стра</w:t>
      </w:r>
      <w:r>
        <w:rPr>
          <w:rFonts w:ascii="Times New Roman" w:hAnsi="Times New Roman"/>
          <w:sz w:val="24"/>
          <w:szCs w:val="24"/>
        </w:rPr>
        <w:t>хование жизни») является именно банк, истец же, в соответствии п.3.1.2 Условий участия в программе добровольного страхования жизни, здоровья и в связи с недобровольной потерей работы заемщика, вообще стороной договора не является.</w:t>
      </w:r>
    </w:p>
    <w:p w14:paraId="692E3679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Судебная коллегия не мож</w:t>
      </w:r>
      <w:r>
        <w:rPr>
          <w:rFonts w:ascii="Times New Roman" w:hAnsi="Times New Roman"/>
          <w:sz w:val="24"/>
          <w:szCs w:val="24"/>
        </w:rPr>
        <w:t>ет согласиться с указанными доводами по следующим основаниям.</w:t>
      </w:r>
    </w:p>
    <w:p w14:paraId="2CECAE2E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12 мая 2015 года между ООО СК «</w:t>
      </w:r>
      <w:r>
        <w:rPr>
          <w:rFonts w:ascii="Times New Roman" w:hAnsi="Times New Roman"/>
          <w:sz w:val="24"/>
          <w:szCs w:val="24"/>
        </w:rPr>
        <w:t xml:space="preserve">Сбербанк страхование жизни» (страховщик) и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ПАО «Сбербанк России» (страхователь) </w:t>
      </w:r>
      <w:r>
        <w:rPr>
          <w:rFonts w:ascii="Times New Roman" w:hAnsi="Times New Roman"/>
          <w:color w:val="000000"/>
          <w:sz w:val="24"/>
          <w:szCs w:val="24"/>
        </w:rPr>
        <w:t>было заключено соглашения об условиях и порядке страхования № ДСЖ-3, согласно кото</w:t>
      </w:r>
      <w:r>
        <w:rPr>
          <w:rFonts w:ascii="Times New Roman" w:hAnsi="Times New Roman"/>
          <w:color w:val="000000"/>
          <w:sz w:val="24"/>
          <w:szCs w:val="24"/>
        </w:rPr>
        <w:t xml:space="preserve">рому страховщик и страхователь заключают договоры личного страхования в отношении заемщиков ПАО </w:t>
      </w:r>
      <w:r>
        <w:rPr>
          <w:rFonts w:ascii="Times New Roman" w:hAnsi="Times New Roman"/>
          <w:sz w:val="24"/>
          <w:szCs w:val="24"/>
        </w:rPr>
        <w:t>«Сбербанк России» на основании письменных обращений (заявлений на страхование), которые заемщики подают непосредственно страхователю. Оплата страховой премии ос</w:t>
      </w:r>
      <w:r>
        <w:rPr>
          <w:rFonts w:ascii="Times New Roman" w:hAnsi="Times New Roman"/>
          <w:sz w:val="24"/>
          <w:szCs w:val="24"/>
        </w:rPr>
        <w:t>уществляется страхователем</w:t>
      </w:r>
      <w:r>
        <w:rPr>
          <w:rFonts w:ascii="Times New Roman" w:hAnsi="Times New Roman"/>
          <w:color w:val="000000"/>
          <w:sz w:val="24"/>
          <w:szCs w:val="24"/>
        </w:rPr>
        <w:t xml:space="preserve"> (ПАО </w:t>
      </w:r>
      <w:r>
        <w:rPr>
          <w:rFonts w:ascii="Times New Roman" w:hAnsi="Times New Roman"/>
          <w:sz w:val="24"/>
          <w:szCs w:val="24"/>
        </w:rPr>
        <w:t xml:space="preserve">«Сбербанк России») единым платежом в отношении всех застрахованных в отчетный период лиц. Сторонами соглашения являются Общество и Банк (страхователь). </w:t>
      </w:r>
      <w:r>
        <w:rPr>
          <w:rFonts w:ascii="Times New Roman" w:hAnsi="Times New Roman"/>
          <w:color w:val="000000"/>
          <w:sz w:val="24"/>
          <w:szCs w:val="24"/>
        </w:rPr>
        <w:t xml:space="preserve">ПАО </w:t>
      </w:r>
      <w:r>
        <w:rPr>
          <w:rFonts w:ascii="Times New Roman" w:hAnsi="Times New Roman"/>
          <w:sz w:val="24"/>
          <w:szCs w:val="24"/>
        </w:rPr>
        <w:t>«Сбербанк России» в данном случае не является страховым агентом, а с</w:t>
      </w:r>
      <w:r>
        <w:rPr>
          <w:rFonts w:ascii="Times New Roman" w:hAnsi="Times New Roman"/>
          <w:sz w:val="24"/>
          <w:szCs w:val="24"/>
        </w:rPr>
        <w:t>амостоятельно оказывает своим клиентам услугу по подключению к программе страхования.</w:t>
      </w:r>
    </w:p>
    <w:p w14:paraId="0EE2D59C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Ишиной Т.Ю. на основании ее добровольного волеизъявления </w:t>
      </w:r>
      <w:r>
        <w:rPr>
          <w:rFonts w:ascii="Times New Roman" w:hAnsi="Times New Roman"/>
          <w:color w:val="000000"/>
          <w:sz w:val="24"/>
          <w:szCs w:val="24"/>
        </w:rPr>
        <w:t xml:space="preserve">ПАО </w:t>
      </w:r>
      <w:r>
        <w:rPr>
          <w:rFonts w:ascii="Times New Roman" w:hAnsi="Times New Roman"/>
          <w:sz w:val="24"/>
          <w:szCs w:val="24"/>
        </w:rPr>
        <w:t xml:space="preserve">«Сбербанк России» была оказана услуга по подключению ее к программе страхования. </w:t>
      </w:r>
    </w:p>
    <w:p w14:paraId="2F296C4F" w14:textId="77777777" w:rsidR="00A7418D" w:rsidRDefault="005172C5" w:rsidP="00A7418D">
      <w:pPr>
        <w:spacing w:after="0" w:line="240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выразив жела</w:t>
      </w:r>
      <w:r>
        <w:rPr>
          <w:rFonts w:ascii="Times New Roman" w:hAnsi="Times New Roman"/>
          <w:sz w:val="24"/>
          <w:szCs w:val="24"/>
        </w:rPr>
        <w:t>ние на подключение к Программе страхования, Ишина Е.Ю. акцептовала публичную оферту о подключении к Программе добровольного страхования жизни и здоровья, и тем самым заключила договор с банком, согласившись на то, что выгодоприобретателем по договору страх</w:t>
      </w:r>
      <w:r>
        <w:rPr>
          <w:rFonts w:ascii="Times New Roman" w:hAnsi="Times New Roman"/>
          <w:sz w:val="24"/>
          <w:szCs w:val="24"/>
        </w:rPr>
        <w:t>ования будет выступать банк.</w:t>
      </w:r>
    </w:p>
    <w:p w14:paraId="632CD3BC" w14:textId="77777777" w:rsidR="00A7418D" w:rsidRDefault="005172C5" w:rsidP="00A7418D">
      <w:pPr>
        <w:spacing w:after="0" w:line="240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Ответчик, действуя с согласия заемщика Ишиной Т.Ю., застраховал у Страховщика ее жизнь и здоровье, то есть заключил договор личного страхования в свою пользу, что не противоречит положениям </w:t>
      </w:r>
      <w:hyperlink r:id="rId5" w:history="1">
        <w:r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ст.934</w:t>
        </w:r>
      </w:hyperlink>
      <w:r>
        <w:rPr>
          <w:rFonts w:ascii="Times New Roman" w:hAnsi="Times New Roman"/>
          <w:sz w:val="24"/>
          <w:szCs w:val="24"/>
        </w:rPr>
        <w:t xml:space="preserve"> ГК РФ.</w:t>
      </w:r>
    </w:p>
    <w:p w14:paraId="49C3C69C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Доводы апелляционной жалобы не содержат каких-либо новых обстоятельств, которые не были бы предметом исследования суда первой инстанции или опровер</w:t>
      </w:r>
      <w:r>
        <w:rPr>
          <w:rFonts w:ascii="Times New Roman" w:hAnsi="Times New Roman"/>
          <w:sz w:val="24"/>
          <w:szCs w:val="24"/>
        </w:rPr>
        <w:t>гали выводы судебного решения, направлены на иную оценку собранных по делу доказательств, не влияют на правильность принятого судом решения, в связи с чем не могут служить основанием к отмене решения суда.</w:t>
      </w:r>
    </w:p>
    <w:p w14:paraId="76A73D6A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Нормы материального права при рассмотрении дела пр</w:t>
      </w:r>
      <w:r>
        <w:rPr>
          <w:rFonts w:ascii="Times New Roman" w:hAnsi="Times New Roman"/>
          <w:sz w:val="24"/>
          <w:szCs w:val="24"/>
          <w:lang w:eastAsia="ru-RU"/>
        </w:rPr>
        <w:t>именены правильно. Нарушений норм процессуального права, влекущих отмену решения, судом не допущено.</w:t>
      </w:r>
    </w:p>
    <w:p w14:paraId="08EBF72F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таких обстоятельствах судебная коллегия полагает, что судом первой инстанции были исследованы все юридически значимые по делу обстоятельства и дана над</w:t>
      </w:r>
      <w:r>
        <w:rPr>
          <w:rFonts w:ascii="Times New Roman" w:hAnsi="Times New Roman"/>
          <w:sz w:val="24"/>
          <w:szCs w:val="24"/>
        </w:rPr>
        <w:t>лежащая оценка собранным по делу доказательствам, в связи с чем решение суда первой инстанции является законным и обоснованным и отмене не подлежит.</w:t>
      </w:r>
    </w:p>
    <w:p w14:paraId="5F767A4C" w14:textId="77777777" w:rsidR="00A7418D" w:rsidRDefault="005172C5" w:rsidP="00A7418D">
      <w:pPr>
        <w:pStyle w:val="a6"/>
        <w:ind w:firstLine="51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На основании изложенного, руководствуясь ст.ст. 328, 329 ГПК РФ, судебная коллегия </w:t>
      </w:r>
    </w:p>
    <w:p w14:paraId="5F3EA69A" w14:textId="77777777" w:rsidR="00A7418D" w:rsidRDefault="005172C5" w:rsidP="00A7418D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18A387E" w14:textId="77777777" w:rsidR="00A7418D" w:rsidRDefault="005172C5" w:rsidP="00A74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 п р е д е л и л а:</w:t>
      </w:r>
    </w:p>
    <w:p w14:paraId="2EA5E562" w14:textId="77777777" w:rsidR="00A7418D" w:rsidRDefault="005172C5" w:rsidP="00A7418D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D5DAF81" w14:textId="77777777" w:rsidR="00A7418D" w:rsidRDefault="005172C5" w:rsidP="00A7418D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Решение Симоновского районного суда г.Москвы от 30 марта 2017 года оставить без изменения, апелляционную жалобу истца Ишиной Т.Ю. – без удовлетворения.</w:t>
      </w:r>
    </w:p>
    <w:p w14:paraId="7E22B11A" w14:textId="77777777" w:rsidR="00A7418D" w:rsidRDefault="005172C5" w:rsidP="00A7418D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3F134B6" w14:textId="77777777" w:rsidR="00A7418D" w:rsidRDefault="005172C5" w:rsidP="00A7418D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77FE889" w14:textId="77777777" w:rsidR="00A7418D" w:rsidRDefault="005172C5" w:rsidP="00A7418D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1088F02" w14:textId="77777777" w:rsidR="00A7418D" w:rsidRDefault="005172C5" w:rsidP="00A7418D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0632540" w14:textId="77777777" w:rsidR="00A7418D" w:rsidRDefault="005172C5" w:rsidP="00A741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Председательствующий:</w:t>
      </w:r>
    </w:p>
    <w:p w14:paraId="26990D40" w14:textId="77777777" w:rsidR="00A7418D" w:rsidRDefault="005172C5" w:rsidP="00A741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589E139C" w14:textId="77777777" w:rsidR="00A7418D" w:rsidRDefault="005172C5" w:rsidP="00A741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Судьи:</w:t>
      </w:r>
    </w:p>
    <w:p w14:paraId="43632CD3" w14:textId="77777777" w:rsidR="00A7418D" w:rsidRDefault="005172C5" w:rsidP="00A7418D"/>
    <w:p w14:paraId="4EBB7CBC" w14:textId="77777777" w:rsidR="00A7418D" w:rsidRDefault="005172C5" w:rsidP="00A7418D">
      <w:r>
        <w:t xml:space="preserve"> </w:t>
      </w:r>
    </w:p>
    <w:p w14:paraId="09AD0939" w14:textId="77777777" w:rsidR="00A7418D" w:rsidRDefault="005172C5" w:rsidP="00A7418D"/>
    <w:p w14:paraId="4E4789C7" w14:textId="77777777" w:rsidR="00A7418D" w:rsidRDefault="005172C5" w:rsidP="00A7418D"/>
    <w:p w14:paraId="297D685E" w14:textId="77777777" w:rsidR="00A7418D" w:rsidRDefault="005172C5" w:rsidP="00A7418D"/>
    <w:p w14:paraId="4B19A627" w14:textId="77777777" w:rsidR="00FC60B5" w:rsidRDefault="005172C5"/>
    <w:sectPr w:rsidR="00FC6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F87"/>
    <w:rsid w:val="0051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8598A"/>
  <w15:chartTrackingRefBased/>
  <w15:docId w15:val="{96F56C45-1D64-4ED2-B1D6-79854644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18D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A7418D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A7418D"/>
    <w:pPr>
      <w:shd w:val="clear" w:color="auto" w:fill="FFFFFF"/>
      <w:spacing w:after="300" w:line="269" w:lineRule="exact"/>
    </w:pPr>
    <w:rPr>
      <w:sz w:val="20"/>
      <w:szCs w:val="20"/>
      <w:lang w:eastAsia="ru-RU"/>
    </w:rPr>
  </w:style>
  <w:style w:type="character" w:customStyle="1" w:styleId="a5">
    <w:name w:val="Основной текст Знак"/>
    <w:link w:val="a4"/>
    <w:semiHidden/>
    <w:rsid w:val="00A7418D"/>
    <w:rPr>
      <w:rFonts w:ascii="Calibri" w:eastAsia="Calibri" w:hAnsi="Calibri" w:cs="Times New Roman"/>
      <w:sz w:val="20"/>
      <w:szCs w:val="20"/>
      <w:shd w:val="clear" w:color="auto" w:fill="FFFFFF"/>
      <w:lang w:eastAsia="ru-RU"/>
    </w:rPr>
  </w:style>
  <w:style w:type="paragraph" w:styleId="a6">
    <w:name w:val="No Spacing"/>
    <w:uiPriority w:val="1"/>
    <w:qFormat/>
    <w:rsid w:val="00A7418D"/>
    <w:rPr>
      <w:sz w:val="22"/>
      <w:szCs w:val="22"/>
      <w:lang w:val="ru-RU" w:eastAsia="en-US"/>
    </w:rPr>
  </w:style>
  <w:style w:type="character" w:customStyle="1" w:styleId="6">
    <w:name w:val="Основной текст (6)"/>
    <w:rsid w:val="00A7418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47E3F85D004B331943B4CDAD8315B02B2C9F13CBA405A55FE5D8D084F42523650019489A33E4B2B3sBc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