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934DE" w14:textId="77777777" w:rsidR="00801C0C" w:rsidRPr="00551DA2" w:rsidRDefault="00801C0C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51DA2">
        <w:rPr>
          <w:rFonts w:ascii="Times New Roman" w:hAnsi="Times New Roman"/>
          <w:sz w:val="24"/>
          <w:szCs w:val="24"/>
        </w:rPr>
        <w:t xml:space="preserve">Судья: </w:t>
      </w:r>
      <w:r w:rsidR="00B5717A" w:rsidRPr="00551DA2">
        <w:rPr>
          <w:rFonts w:ascii="Times New Roman" w:hAnsi="Times New Roman"/>
          <w:sz w:val="24"/>
          <w:szCs w:val="24"/>
        </w:rPr>
        <w:t>Куприянова Е.Л</w:t>
      </w:r>
      <w:r w:rsidR="00A34CC4" w:rsidRPr="00551DA2">
        <w:rPr>
          <w:rFonts w:ascii="Times New Roman" w:hAnsi="Times New Roman"/>
          <w:sz w:val="24"/>
          <w:szCs w:val="24"/>
        </w:rPr>
        <w:t>.</w:t>
      </w:r>
      <w:r w:rsidRPr="00551DA2">
        <w:rPr>
          <w:rFonts w:ascii="Times New Roman" w:hAnsi="Times New Roman"/>
          <w:sz w:val="24"/>
          <w:szCs w:val="24"/>
        </w:rPr>
        <w:t xml:space="preserve">                                                                Гр. дело № 33-</w:t>
      </w:r>
      <w:r w:rsidR="00B5717A" w:rsidRPr="00551DA2">
        <w:rPr>
          <w:rFonts w:ascii="Times New Roman" w:hAnsi="Times New Roman"/>
          <w:sz w:val="24"/>
          <w:szCs w:val="24"/>
        </w:rPr>
        <w:t>29733</w:t>
      </w:r>
      <w:r w:rsidRPr="00551DA2">
        <w:rPr>
          <w:rFonts w:ascii="Times New Roman" w:hAnsi="Times New Roman"/>
          <w:sz w:val="24"/>
          <w:szCs w:val="24"/>
        </w:rPr>
        <w:t>/15</w:t>
      </w:r>
    </w:p>
    <w:p w14:paraId="5D4DFD64" w14:textId="77777777" w:rsidR="00801C0C" w:rsidRPr="00551DA2" w:rsidRDefault="00801C0C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3FECFE1" w14:textId="77777777" w:rsidR="00D34C2D" w:rsidRPr="00551DA2" w:rsidRDefault="00D34C2D" w:rsidP="00551DA2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551DA2">
        <w:rPr>
          <w:rFonts w:ascii="Times New Roman" w:hAnsi="Times New Roman"/>
          <w:b/>
          <w:sz w:val="24"/>
          <w:szCs w:val="24"/>
        </w:rPr>
        <w:t>АПЕЛЛЯЦИОННОЕ ОПРЕДЕЛЕНИЕ</w:t>
      </w:r>
    </w:p>
    <w:p w14:paraId="3179A974" w14:textId="77777777" w:rsidR="00274405" w:rsidRDefault="00274405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366A241" w14:textId="77777777" w:rsidR="00D34C2D" w:rsidRPr="00551DA2" w:rsidRDefault="00B5717A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20</w:t>
      </w:r>
      <w:r w:rsidR="00A34CC4" w:rsidRPr="00551DA2">
        <w:rPr>
          <w:rFonts w:ascii="Times New Roman" w:hAnsi="Times New Roman"/>
          <w:sz w:val="24"/>
          <w:szCs w:val="24"/>
        </w:rPr>
        <w:t xml:space="preserve"> </w:t>
      </w:r>
      <w:r w:rsidR="00801C0C" w:rsidRPr="00551DA2">
        <w:rPr>
          <w:rFonts w:ascii="Times New Roman" w:hAnsi="Times New Roman"/>
          <w:sz w:val="24"/>
          <w:szCs w:val="24"/>
        </w:rPr>
        <w:t xml:space="preserve">августа </w:t>
      </w:r>
      <w:r w:rsidR="004F1B5A" w:rsidRPr="00551DA2">
        <w:rPr>
          <w:rFonts w:ascii="Times New Roman" w:hAnsi="Times New Roman"/>
          <w:sz w:val="24"/>
          <w:szCs w:val="24"/>
        </w:rPr>
        <w:t xml:space="preserve">2015 года </w:t>
      </w:r>
    </w:p>
    <w:p w14:paraId="336B6CA8" w14:textId="77777777" w:rsidR="00D34C2D" w:rsidRPr="00551DA2" w:rsidRDefault="00D34C2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B344917" w14:textId="77777777" w:rsidR="00D34C2D" w:rsidRPr="00551DA2" w:rsidRDefault="00D34C2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Судебная коллегия по гражданским делам Московского городского суда в составе председательствующего </w:t>
      </w:r>
      <w:r w:rsidR="00A34CC4" w:rsidRPr="00551DA2">
        <w:rPr>
          <w:rFonts w:ascii="Times New Roman" w:hAnsi="Times New Roman"/>
          <w:sz w:val="24"/>
          <w:szCs w:val="24"/>
        </w:rPr>
        <w:t>Ермиловой В.В.</w:t>
      </w:r>
      <w:r w:rsidR="004F1B5A" w:rsidRPr="00551DA2">
        <w:rPr>
          <w:rFonts w:ascii="Times New Roman" w:hAnsi="Times New Roman"/>
          <w:sz w:val="24"/>
          <w:szCs w:val="24"/>
        </w:rPr>
        <w:t>,</w:t>
      </w:r>
    </w:p>
    <w:p w14:paraId="5FE4CBF3" w14:textId="77777777" w:rsidR="00D34C2D" w:rsidRPr="00551DA2" w:rsidRDefault="00D34C2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судей </w:t>
      </w:r>
      <w:r w:rsidR="004F1B5A" w:rsidRPr="00551DA2">
        <w:rPr>
          <w:rFonts w:ascii="Times New Roman" w:hAnsi="Times New Roman"/>
          <w:sz w:val="24"/>
          <w:szCs w:val="24"/>
        </w:rPr>
        <w:t xml:space="preserve">Морозовой Д.Х., </w:t>
      </w:r>
      <w:r w:rsidR="00B5717A" w:rsidRPr="00551DA2">
        <w:rPr>
          <w:rFonts w:ascii="Times New Roman" w:hAnsi="Times New Roman"/>
          <w:sz w:val="24"/>
          <w:szCs w:val="24"/>
        </w:rPr>
        <w:t>Новиковой Е.А.</w:t>
      </w:r>
      <w:r w:rsidR="004F1B5A" w:rsidRPr="00551DA2">
        <w:rPr>
          <w:rFonts w:ascii="Times New Roman" w:hAnsi="Times New Roman"/>
          <w:sz w:val="24"/>
          <w:szCs w:val="24"/>
        </w:rPr>
        <w:t xml:space="preserve">, </w:t>
      </w:r>
    </w:p>
    <w:p w14:paraId="677105E3" w14:textId="77777777" w:rsidR="00D34C2D" w:rsidRPr="00551DA2" w:rsidRDefault="00D34C2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при секретаре </w:t>
      </w:r>
      <w:r w:rsidR="00B5717A" w:rsidRPr="00551DA2">
        <w:rPr>
          <w:rFonts w:ascii="Times New Roman" w:hAnsi="Times New Roman"/>
          <w:sz w:val="24"/>
          <w:szCs w:val="24"/>
        </w:rPr>
        <w:t>Ташухаджиевой З.С.</w:t>
      </w:r>
      <w:r w:rsidR="004F1B5A" w:rsidRPr="00551DA2">
        <w:rPr>
          <w:rFonts w:ascii="Times New Roman" w:hAnsi="Times New Roman"/>
          <w:sz w:val="24"/>
          <w:szCs w:val="24"/>
        </w:rPr>
        <w:t>,</w:t>
      </w:r>
    </w:p>
    <w:p w14:paraId="75FBC2C8" w14:textId="77777777" w:rsidR="004F1B5A" w:rsidRPr="00551DA2" w:rsidRDefault="004F1B5A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заслушав</w:t>
      </w:r>
      <w:r w:rsidR="00D34C2D" w:rsidRPr="00551DA2">
        <w:rPr>
          <w:rFonts w:ascii="Times New Roman" w:hAnsi="Times New Roman"/>
          <w:sz w:val="24"/>
          <w:szCs w:val="24"/>
        </w:rPr>
        <w:t xml:space="preserve"> в открытом судебном заседании по докладу судьи </w:t>
      </w:r>
      <w:r w:rsidRPr="00551DA2">
        <w:rPr>
          <w:rFonts w:ascii="Times New Roman" w:hAnsi="Times New Roman"/>
          <w:sz w:val="24"/>
          <w:szCs w:val="24"/>
        </w:rPr>
        <w:t>Морозовой Д.Х.</w:t>
      </w:r>
    </w:p>
    <w:p w14:paraId="566C7362" w14:textId="77777777" w:rsidR="004F1B5A" w:rsidRPr="00551DA2" w:rsidRDefault="004F1B5A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гражданское</w:t>
      </w:r>
      <w:r w:rsidR="00D34C2D" w:rsidRPr="00551DA2">
        <w:rPr>
          <w:rFonts w:ascii="Times New Roman" w:hAnsi="Times New Roman"/>
          <w:sz w:val="24"/>
          <w:szCs w:val="24"/>
        </w:rPr>
        <w:t xml:space="preserve"> дело по апелляционной жалобе </w:t>
      </w:r>
      <w:r w:rsidR="00B5717A" w:rsidRPr="00551DA2">
        <w:rPr>
          <w:rFonts w:ascii="Times New Roman" w:hAnsi="Times New Roman"/>
          <w:sz w:val="24"/>
          <w:szCs w:val="24"/>
        </w:rPr>
        <w:t>ответчика Черных В.П.</w:t>
      </w:r>
      <w:r w:rsidR="0033780A" w:rsidRPr="00551DA2">
        <w:rPr>
          <w:rFonts w:ascii="Times New Roman" w:hAnsi="Times New Roman"/>
          <w:sz w:val="24"/>
          <w:szCs w:val="24"/>
        </w:rPr>
        <w:t xml:space="preserve"> </w:t>
      </w:r>
      <w:r w:rsidR="00801C0C" w:rsidRPr="00551DA2">
        <w:rPr>
          <w:rFonts w:ascii="Times New Roman" w:hAnsi="Times New Roman"/>
          <w:sz w:val="24"/>
          <w:szCs w:val="24"/>
        </w:rPr>
        <w:t>н</w:t>
      </w:r>
      <w:r w:rsidR="00D34C2D" w:rsidRPr="00551DA2">
        <w:rPr>
          <w:rFonts w:ascii="Times New Roman" w:hAnsi="Times New Roman"/>
          <w:sz w:val="24"/>
          <w:szCs w:val="24"/>
        </w:rPr>
        <w:t xml:space="preserve">а решение </w:t>
      </w:r>
      <w:r w:rsidR="0033780A" w:rsidRPr="00551DA2">
        <w:rPr>
          <w:rFonts w:ascii="Times New Roman" w:hAnsi="Times New Roman"/>
          <w:sz w:val="24"/>
          <w:szCs w:val="24"/>
        </w:rPr>
        <w:t xml:space="preserve">Гагаринского </w:t>
      </w:r>
      <w:r w:rsidR="00D34C2D" w:rsidRPr="00551DA2">
        <w:rPr>
          <w:rFonts w:ascii="Times New Roman" w:hAnsi="Times New Roman"/>
          <w:sz w:val="24"/>
          <w:szCs w:val="24"/>
        </w:rPr>
        <w:t xml:space="preserve">районного суда г. Москвы от </w:t>
      </w:r>
      <w:r w:rsidR="00B5717A" w:rsidRPr="00551DA2">
        <w:rPr>
          <w:rFonts w:ascii="Times New Roman" w:hAnsi="Times New Roman"/>
          <w:sz w:val="24"/>
          <w:szCs w:val="24"/>
        </w:rPr>
        <w:t xml:space="preserve">24 </w:t>
      </w:r>
      <w:r w:rsidR="0033780A" w:rsidRPr="00551DA2">
        <w:rPr>
          <w:rFonts w:ascii="Times New Roman" w:hAnsi="Times New Roman"/>
          <w:sz w:val="24"/>
          <w:szCs w:val="24"/>
        </w:rPr>
        <w:t>марта</w:t>
      </w:r>
      <w:r w:rsidR="0011402E" w:rsidRPr="00551DA2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15 г"/>
        </w:smartTagPr>
        <w:r w:rsidR="0011402E" w:rsidRPr="00551DA2">
          <w:rPr>
            <w:rFonts w:ascii="Times New Roman" w:hAnsi="Times New Roman"/>
            <w:sz w:val="24"/>
            <w:szCs w:val="24"/>
          </w:rPr>
          <w:t>2015</w:t>
        </w:r>
        <w:r w:rsidR="0057058B" w:rsidRPr="00551DA2">
          <w:rPr>
            <w:rFonts w:ascii="Times New Roman" w:hAnsi="Times New Roman"/>
            <w:sz w:val="24"/>
            <w:szCs w:val="24"/>
          </w:rPr>
          <w:t xml:space="preserve"> </w:t>
        </w:r>
        <w:r w:rsidR="00D34C2D" w:rsidRPr="00551DA2">
          <w:rPr>
            <w:rFonts w:ascii="Times New Roman" w:hAnsi="Times New Roman"/>
            <w:sz w:val="24"/>
            <w:szCs w:val="24"/>
          </w:rPr>
          <w:t>г</w:t>
        </w:r>
      </w:smartTag>
      <w:r w:rsidR="00754883" w:rsidRPr="00551DA2">
        <w:rPr>
          <w:rFonts w:ascii="Times New Roman" w:hAnsi="Times New Roman"/>
          <w:sz w:val="24"/>
          <w:szCs w:val="24"/>
        </w:rPr>
        <w:t>.</w:t>
      </w:r>
      <w:r w:rsidR="00D34C2D" w:rsidRPr="00551DA2">
        <w:rPr>
          <w:rFonts w:ascii="Times New Roman" w:hAnsi="Times New Roman"/>
          <w:sz w:val="24"/>
          <w:szCs w:val="24"/>
        </w:rPr>
        <w:t xml:space="preserve">, которым постановлено: </w:t>
      </w:r>
    </w:p>
    <w:p w14:paraId="199352D7" w14:textId="77777777" w:rsidR="00BA223F" w:rsidRPr="00551DA2" w:rsidRDefault="00BA223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«</w:t>
      </w:r>
      <w:r w:rsidR="00B5717A" w:rsidRPr="00551DA2">
        <w:rPr>
          <w:rFonts w:ascii="Times New Roman" w:hAnsi="Times New Roman"/>
          <w:sz w:val="24"/>
          <w:szCs w:val="24"/>
        </w:rPr>
        <w:t>В удовлетворении исковых требования Черных В</w:t>
      </w:r>
      <w:r w:rsidR="004E2929">
        <w:rPr>
          <w:rFonts w:ascii="Times New Roman" w:hAnsi="Times New Roman"/>
          <w:sz w:val="24"/>
          <w:szCs w:val="24"/>
        </w:rPr>
        <w:t>.</w:t>
      </w:r>
      <w:r w:rsidR="00B5717A" w:rsidRPr="00551DA2">
        <w:rPr>
          <w:rFonts w:ascii="Times New Roman" w:hAnsi="Times New Roman"/>
          <w:sz w:val="24"/>
          <w:szCs w:val="24"/>
        </w:rPr>
        <w:t>П</w:t>
      </w:r>
      <w:r w:rsidR="004E2929">
        <w:rPr>
          <w:rFonts w:ascii="Times New Roman" w:hAnsi="Times New Roman"/>
          <w:sz w:val="24"/>
          <w:szCs w:val="24"/>
        </w:rPr>
        <w:t>.</w:t>
      </w:r>
      <w:r w:rsidR="00B5717A" w:rsidRPr="00551DA2">
        <w:rPr>
          <w:rFonts w:ascii="Times New Roman" w:hAnsi="Times New Roman"/>
          <w:sz w:val="24"/>
          <w:szCs w:val="24"/>
        </w:rPr>
        <w:t xml:space="preserve"> к ОАО «Сбербанк России» о взыскании денежных средств, компенсации морального вреда, расходов - отказать</w:t>
      </w:r>
      <w:r w:rsidRPr="00551DA2">
        <w:rPr>
          <w:rFonts w:ascii="Times New Roman" w:hAnsi="Times New Roman"/>
          <w:sz w:val="24"/>
          <w:szCs w:val="24"/>
        </w:rPr>
        <w:t>»,</w:t>
      </w:r>
    </w:p>
    <w:p w14:paraId="43DDCC96" w14:textId="77777777" w:rsidR="00D34C2D" w:rsidRPr="00551DA2" w:rsidRDefault="00D34C2D" w:rsidP="00551DA2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551DA2">
        <w:rPr>
          <w:rFonts w:ascii="Times New Roman" w:hAnsi="Times New Roman"/>
          <w:b/>
          <w:sz w:val="24"/>
          <w:szCs w:val="24"/>
        </w:rPr>
        <w:t>установила:</w:t>
      </w:r>
    </w:p>
    <w:p w14:paraId="2EFE5F19" w14:textId="77777777" w:rsidR="00D34C2D" w:rsidRPr="00551DA2" w:rsidRDefault="00D34C2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F931C4B" w14:textId="77777777" w:rsidR="00B5717A" w:rsidRPr="00551DA2" w:rsidRDefault="00B5717A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Черных В.П. обратился в суд с иском к ОАО «Сбербанк России» и просит взыскать с ответчика незаконно списанную со счета № </w:t>
      </w:r>
      <w:r w:rsidR="004E2929">
        <w:rPr>
          <w:rFonts w:ascii="Times New Roman" w:hAnsi="Times New Roman"/>
          <w:sz w:val="24"/>
          <w:szCs w:val="24"/>
        </w:rPr>
        <w:t>***</w:t>
      </w:r>
      <w:r w:rsidRPr="00551DA2">
        <w:rPr>
          <w:rFonts w:ascii="Times New Roman" w:hAnsi="Times New Roman"/>
          <w:sz w:val="24"/>
          <w:szCs w:val="24"/>
        </w:rPr>
        <w:t xml:space="preserve"> денежную сумму в размере </w:t>
      </w:r>
      <w:r w:rsidR="004E2929">
        <w:rPr>
          <w:rFonts w:ascii="Times New Roman" w:hAnsi="Times New Roman"/>
          <w:sz w:val="24"/>
          <w:szCs w:val="24"/>
        </w:rPr>
        <w:t>***</w:t>
      </w:r>
      <w:r w:rsidRPr="00551DA2">
        <w:rPr>
          <w:rFonts w:ascii="Times New Roman" w:hAnsi="Times New Roman"/>
          <w:sz w:val="24"/>
          <w:szCs w:val="24"/>
        </w:rPr>
        <w:t xml:space="preserve">руб., незаконно списанную со счета № </w:t>
      </w:r>
      <w:r w:rsidR="004E2929">
        <w:rPr>
          <w:rFonts w:ascii="Times New Roman" w:hAnsi="Times New Roman"/>
          <w:sz w:val="24"/>
          <w:szCs w:val="24"/>
        </w:rPr>
        <w:t>***</w:t>
      </w:r>
      <w:r w:rsidRPr="00551DA2">
        <w:rPr>
          <w:rFonts w:ascii="Times New Roman" w:hAnsi="Times New Roman"/>
          <w:sz w:val="24"/>
          <w:szCs w:val="24"/>
        </w:rPr>
        <w:t xml:space="preserve"> денежную сумму в размере </w:t>
      </w:r>
      <w:r w:rsidR="004E2929">
        <w:rPr>
          <w:rFonts w:ascii="Times New Roman" w:hAnsi="Times New Roman"/>
          <w:sz w:val="24"/>
          <w:szCs w:val="24"/>
        </w:rPr>
        <w:t>***</w:t>
      </w:r>
      <w:r w:rsidRPr="00551DA2">
        <w:rPr>
          <w:rFonts w:ascii="Times New Roman" w:hAnsi="Times New Roman"/>
          <w:sz w:val="24"/>
          <w:szCs w:val="24"/>
        </w:rPr>
        <w:t xml:space="preserve">руб., компенсацию морального вреда в размере </w:t>
      </w:r>
      <w:r w:rsidR="004E2929">
        <w:rPr>
          <w:rFonts w:ascii="Times New Roman" w:hAnsi="Times New Roman"/>
          <w:sz w:val="24"/>
          <w:szCs w:val="24"/>
        </w:rPr>
        <w:t>***</w:t>
      </w:r>
      <w:r w:rsidRPr="00551DA2">
        <w:rPr>
          <w:rFonts w:ascii="Times New Roman" w:hAnsi="Times New Roman"/>
          <w:sz w:val="24"/>
          <w:szCs w:val="24"/>
        </w:rPr>
        <w:t xml:space="preserve">руб., расходы, связанные с оплатой юридических услуг в размере </w:t>
      </w:r>
      <w:r w:rsidR="004E2929">
        <w:rPr>
          <w:rFonts w:ascii="Times New Roman" w:hAnsi="Times New Roman"/>
          <w:sz w:val="24"/>
          <w:szCs w:val="24"/>
        </w:rPr>
        <w:t>***</w:t>
      </w:r>
      <w:r w:rsidRPr="00551DA2">
        <w:rPr>
          <w:rFonts w:ascii="Times New Roman" w:hAnsi="Times New Roman"/>
          <w:sz w:val="24"/>
          <w:szCs w:val="24"/>
        </w:rPr>
        <w:t xml:space="preserve">руб., расходы, связанные с оплатой государственной пошлины в размере </w:t>
      </w:r>
      <w:r w:rsidR="004E2929">
        <w:rPr>
          <w:rFonts w:ascii="Times New Roman" w:hAnsi="Times New Roman"/>
          <w:sz w:val="24"/>
          <w:szCs w:val="24"/>
        </w:rPr>
        <w:t>***</w:t>
      </w:r>
      <w:r w:rsidRPr="00551DA2">
        <w:rPr>
          <w:rFonts w:ascii="Times New Roman" w:hAnsi="Times New Roman"/>
          <w:sz w:val="24"/>
          <w:szCs w:val="24"/>
        </w:rPr>
        <w:t>руб.</w:t>
      </w:r>
    </w:p>
    <w:p w14:paraId="79B15DC2" w14:textId="77777777" w:rsidR="00B5717A" w:rsidRPr="00551DA2" w:rsidRDefault="00B5717A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В обосновании иска указав, что с принадлежащих ему счетов, открытых в ОАО «Сбербанк России», в апреле 2014 года было произведено несанкционированное списание денежных средств на сумму </w:t>
      </w:r>
      <w:r w:rsidR="004E2929">
        <w:rPr>
          <w:rFonts w:ascii="Times New Roman" w:hAnsi="Times New Roman"/>
          <w:sz w:val="24"/>
          <w:szCs w:val="24"/>
        </w:rPr>
        <w:t>***</w:t>
      </w:r>
      <w:r w:rsidRPr="00551DA2">
        <w:rPr>
          <w:rFonts w:ascii="Times New Roman" w:hAnsi="Times New Roman"/>
          <w:sz w:val="24"/>
          <w:szCs w:val="24"/>
        </w:rPr>
        <w:t xml:space="preserve">руб. </w:t>
      </w:r>
      <w:r w:rsidR="00551DA2" w:rsidRPr="00551DA2">
        <w:rPr>
          <w:rFonts w:ascii="Times New Roman" w:hAnsi="Times New Roman"/>
          <w:sz w:val="24"/>
          <w:szCs w:val="24"/>
        </w:rPr>
        <w:t xml:space="preserve">В связи с тем, что Банк не обеспечил сохранность его денежных средств, он обратился с заявлением </w:t>
      </w:r>
      <w:r w:rsidRPr="00551DA2">
        <w:rPr>
          <w:rFonts w:ascii="Times New Roman" w:hAnsi="Times New Roman"/>
          <w:sz w:val="24"/>
          <w:szCs w:val="24"/>
        </w:rPr>
        <w:t xml:space="preserve">о возврате денежных средств и компенсации морального вреда, однако </w:t>
      </w:r>
      <w:r w:rsidR="00551DA2" w:rsidRPr="00551DA2">
        <w:rPr>
          <w:rFonts w:ascii="Times New Roman" w:hAnsi="Times New Roman"/>
          <w:sz w:val="24"/>
          <w:szCs w:val="24"/>
        </w:rPr>
        <w:t xml:space="preserve">заявление </w:t>
      </w:r>
      <w:r w:rsidRPr="00551DA2">
        <w:rPr>
          <w:rFonts w:ascii="Times New Roman" w:hAnsi="Times New Roman"/>
          <w:sz w:val="24"/>
          <w:szCs w:val="24"/>
        </w:rPr>
        <w:t xml:space="preserve">оставлено без </w:t>
      </w:r>
      <w:r w:rsidR="00551DA2" w:rsidRPr="00551DA2">
        <w:rPr>
          <w:rFonts w:ascii="Times New Roman" w:hAnsi="Times New Roman"/>
          <w:sz w:val="24"/>
          <w:szCs w:val="24"/>
        </w:rPr>
        <w:t>внимания</w:t>
      </w:r>
      <w:r w:rsidRPr="00551DA2">
        <w:rPr>
          <w:rFonts w:ascii="Times New Roman" w:hAnsi="Times New Roman"/>
          <w:sz w:val="24"/>
          <w:szCs w:val="24"/>
        </w:rPr>
        <w:t xml:space="preserve">. </w:t>
      </w:r>
    </w:p>
    <w:p w14:paraId="2466C6B3" w14:textId="77777777" w:rsidR="00B5717A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И</w:t>
      </w:r>
      <w:r w:rsidR="00B5717A" w:rsidRPr="00551DA2">
        <w:rPr>
          <w:rFonts w:ascii="Times New Roman" w:hAnsi="Times New Roman"/>
          <w:sz w:val="24"/>
          <w:szCs w:val="24"/>
        </w:rPr>
        <w:t xml:space="preserve">стец Черных В.П. </w:t>
      </w:r>
      <w:r w:rsidRPr="00551DA2">
        <w:rPr>
          <w:rFonts w:ascii="Times New Roman" w:hAnsi="Times New Roman"/>
          <w:sz w:val="24"/>
          <w:szCs w:val="24"/>
        </w:rPr>
        <w:t xml:space="preserve">в судебное заседание явился, </w:t>
      </w:r>
      <w:r w:rsidR="00B5717A" w:rsidRPr="00551DA2">
        <w:rPr>
          <w:rFonts w:ascii="Times New Roman" w:hAnsi="Times New Roman"/>
          <w:sz w:val="24"/>
          <w:szCs w:val="24"/>
        </w:rPr>
        <w:t>исковые требования поддержал в полном объеме.</w:t>
      </w:r>
    </w:p>
    <w:p w14:paraId="15E1982C" w14:textId="77777777" w:rsidR="00B5717A" w:rsidRPr="00551DA2" w:rsidRDefault="00B5717A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Представитель ответчика ОАО «Сбербанк России» </w:t>
      </w:r>
      <w:r w:rsidR="00551DA2" w:rsidRPr="00551DA2">
        <w:rPr>
          <w:rFonts w:ascii="Times New Roman" w:hAnsi="Times New Roman"/>
          <w:sz w:val="24"/>
          <w:szCs w:val="24"/>
        </w:rPr>
        <w:t xml:space="preserve">по доверенности Сергеев С.В. </w:t>
      </w:r>
      <w:r w:rsidRPr="00551DA2">
        <w:rPr>
          <w:rFonts w:ascii="Times New Roman" w:hAnsi="Times New Roman"/>
          <w:sz w:val="24"/>
          <w:szCs w:val="24"/>
        </w:rPr>
        <w:t>в судебно</w:t>
      </w:r>
      <w:r w:rsidR="00551DA2" w:rsidRPr="00551DA2">
        <w:rPr>
          <w:rFonts w:ascii="Times New Roman" w:hAnsi="Times New Roman"/>
          <w:sz w:val="24"/>
          <w:szCs w:val="24"/>
        </w:rPr>
        <w:t>е</w:t>
      </w:r>
      <w:r w:rsidRPr="00551DA2">
        <w:rPr>
          <w:rFonts w:ascii="Times New Roman" w:hAnsi="Times New Roman"/>
          <w:sz w:val="24"/>
          <w:szCs w:val="24"/>
        </w:rPr>
        <w:t xml:space="preserve"> заседани</w:t>
      </w:r>
      <w:r w:rsidR="00551DA2" w:rsidRPr="00551DA2">
        <w:rPr>
          <w:rFonts w:ascii="Times New Roman" w:hAnsi="Times New Roman"/>
          <w:sz w:val="24"/>
          <w:szCs w:val="24"/>
        </w:rPr>
        <w:t>е явился,</w:t>
      </w:r>
      <w:r w:rsidRPr="00551DA2">
        <w:rPr>
          <w:rFonts w:ascii="Times New Roman" w:hAnsi="Times New Roman"/>
          <w:sz w:val="24"/>
          <w:szCs w:val="24"/>
        </w:rPr>
        <w:t xml:space="preserve"> </w:t>
      </w:r>
      <w:r w:rsidR="00551DA2" w:rsidRPr="00551DA2">
        <w:rPr>
          <w:rFonts w:ascii="Times New Roman" w:hAnsi="Times New Roman"/>
          <w:sz w:val="24"/>
          <w:szCs w:val="24"/>
        </w:rPr>
        <w:t xml:space="preserve">возражал </w:t>
      </w:r>
      <w:r w:rsidRPr="00551DA2">
        <w:rPr>
          <w:rFonts w:ascii="Times New Roman" w:hAnsi="Times New Roman"/>
          <w:sz w:val="24"/>
          <w:szCs w:val="24"/>
        </w:rPr>
        <w:t xml:space="preserve">против </w:t>
      </w:r>
      <w:r w:rsidR="00551DA2" w:rsidRPr="00551DA2">
        <w:rPr>
          <w:rFonts w:ascii="Times New Roman" w:hAnsi="Times New Roman"/>
          <w:sz w:val="24"/>
          <w:szCs w:val="24"/>
        </w:rPr>
        <w:t>исковых требований</w:t>
      </w:r>
      <w:r w:rsidRPr="00551DA2">
        <w:rPr>
          <w:rFonts w:ascii="Times New Roman" w:hAnsi="Times New Roman"/>
          <w:sz w:val="24"/>
          <w:szCs w:val="24"/>
        </w:rPr>
        <w:t xml:space="preserve">, ссылаясь на то, что законных оснований для удовлетворения </w:t>
      </w:r>
      <w:r w:rsidR="00551DA2" w:rsidRPr="00551DA2">
        <w:rPr>
          <w:rFonts w:ascii="Times New Roman" w:hAnsi="Times New Roman"/>
          <w:sz w:val="24"/>
          <w:szCs w:val="24"/>
        </w:rPr>
        <w:t>иска</w:t>
      </w:r>
      <w:r w:rsidRPr="00551DA2">
        <w:rPr>
          <w:rFonts w:ascii="Times New Roman" w:hAnsi="Times New Roman"/>
          <w:sz w:val="24"/>
          <w:szCs w:val="24"/>
        </w:rPr>
        <w:t xml:space="preserve"> не имеется, поскольку при осуществлении операций по переводу денежных средств, поручения исходили от истца. Оснований для возложения на</w:t>
      </w:r>
      <w:r w:rsidR="00551DA2" w:rsidRPr="00551DA2">
        <w:rPr>
          <w:rFonts w:ascii="Times New Roman" w:hAnsi="Times New Roman"/>
          <w:sz w:val="24"/>
          <w:szCs w:val="24"/>
        </w:rPr>
        <w:t xml:space="preserve"> Б</w:t>
      </w:r>
      <w:r w:rsidRPr="00551DA2">
        <w:rPr>
          <w:rFonts w:ascii="Times New Roman" w:hAnsi="Times New Roman"/>
          <w:sz w:val="24"/>
          <w:szCs w:val="24"/>
        </w:rPr>
        <w:t>анк какой-либо ответственности не имеется.</w:t>
      </w:r>
    </w:p>
    <w:p w14:paraId="0A978CFB" w14:textId="77777777" w:rsidR="00D34C2D" w:rsidRPr="00551DA2" w:rsidRDefault="00D34C2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Судом постановлено вышеуказанное решение, об отмене которого просит </w:t>
      </w:r>
      <w:r w:rsidR="006551A6" w:rsidRPr="00551DA2">
        <w:rPr>
          <w:rFonts w:ascii="Times New Roman" w:hAnsi="Times New Roman"/>
          <w:sz w:val="24"/>
          <w:szCs w:val="24"/>
        </w:rPr>
        <w:t xml:space="preserve">ответчик </w:t>
      </w:r>
      <w:r w:rsidR="00551DA2" w:rsidRPr="00551DA2">
        <w:rPr>
          <w:rFonts w:ascii="Times New Roman" w:hAnsi="Times New Roman"/>
          <w:sz w:val="24"/>
          <w:szCs w:val="24"/>
        </w:rPr>
        <w:t>Черных В.П.</w:t>
      </w:r>
      <w:r w:rsidR="00143CBD" w:rsidRPr="00551DA2">
        <w:rPr>
          <w:rFonts w:ascii="Times New Roman" w:hAnsi="Times New Roman"/>
          <w:sz w:val="24"/>
          <w:szCs w:val="24"/>
        </w:rPr>
        <w:t xml:space="preserve"> </w:t>
      </w:r>
      <w:r w:rsidRPr="00551DA2">
        <w:rPr>
          <w:rFonts w:ascii="Times New Roman" w:hAnsi="Times New Roman"/>
          <w:sz w:val="24"/>
          <w:szCs w:val="24"/>
        </w:rPr>
        <w:t>по доводам апелляционной жалобы.</w:t>
      </w:r>
    </w:p>
    <w:p w14:paraId="7308271D" w14:textId="77777777" w:rsidR="00D34C2D" w:rsidRPr="00551DA2" w:rsidRDefault="00D34C2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Проверив материалы дела в пределах доводов апелляционной жалобы в порядке </w:t>
      </w:r>
      <w:r w:rsidR="00F0409F" w:rsidRPr="00551DA2">
        <w:rPr>
          <w:rFonts w:ascii="Times New Roman" w:hAnsi="Times New Roman"/>
          <w:sz w:val="24"/>
          <w:szCs w:val="24"/>
        </w:rPr>
        <w:t xml:space="preserve">                </w:t>
      </w:r>
      <w:hyperlink r:id="rId4" w:history="1">
        <w:r w:rsidRPr="00551DA2">
          <w:rPr>
            <w:rFonts w:ascii="Times New Roman" w:hAnsi="Times New Roman"/>
            <w:sz w:val="24"/>
            <w:szCs w:val="24"/>
          </w:rPr>
          <w:t>ст. 327.1</w:t>
        </w:r>
      </w:hyperlink>
      <w:r w:rsidRPr="00551DA2">
        <w:rPr>
          <w:rFonts w:ascii="Times New Roman" w:hAnsi="Times New Roman"/>
          <w:sz w:val="24"/>
          <w:szCs w:val="24"/>
        </w:rPr>
        <w:t xml:space="preserve"> ГПК РФ, выслушав </w:t>
      </w:r>
      <w:r w:rsidR="00551DA2" w:rsidRPr="00551DA2">
        <w:rPr>
          <w:rFonts w:ascii="Times New Roman" w:hAnsi="Times New Roman"/>
          <w:sz w:val="24"/>
          <w:szCs w:val="24"/>
        </w:rPr>
        <w:t xml:space="preserve">истца Черных В.П. и </w:t>
      </w:r>
      <w:r w:rsidR="006551A6" w:rsidRPr="00551DA2">
        <w:rPr>
          <w:rFonts w:ascii="Times New Roman" w:hAnsi="Times New Roman"/>
          <w:sz w:val="24"/>
          <w:szCs w:val="24"/>
        </w:rPr>
        <w:t xml:space="preserve">представителя </w:t>
      </w:r>
      <w:r w:rsidR="00551DA2" w:rsidRPr="00551DA2">
        <w:rPr>
          <w:rFonts w:ascii="Times New Roman" w:hAnsi="Times New Roman"/>
          <w:sz w:val="24"/>
          <w:szCs w:val="24"/>
        </w:rPr>
        <w:t>ответчика</w:t>
      </w:r>
      <w:r w:rsidR="006551A6" w:rsidRPr="00551DA2">
        <w:rPr>
          <w:rFonts w:ascii="Times New Roman" w:hAnsi="Times New Roman"/>
          <w:sz w:val="24"/>
          <w:szCs w:val="24"/>
        </w:rPr>
        <w:t xml:space="preserve"> по доверенности </w:t>
      </w:r>
      <w:r w:rsidR="00551DA2" w:rsidRPr="00551DA2">
        <w:rPr>
          <w:rFonts w:ascii="Times New Roman" w:hAnsi="Times New Roman"/>
          <w:sz w:val="24"/>
          <w:szCs w:val="24"/>
        </w:rPr>
        <w:t>Сергеева С.В.</w:t>
      </w:r>
      <w:r w:rsidR="0011402E" w:rsidRPr="00551DA2">
        <w:rPr>
          <w:rFonts w:ascii="Times New Roman" w:hAnsi="Times New Roman"/>
          <w:sz w:val="24"/>
          <w:szCs w:val="24"/>
        </w:rPr>
        <w:t xml:space="preserve">, </w:t>
      </w:r>
      <w:r w:rsidR="006551A6" w:rsidRPr="00551DA2">
        <w:rPr>
          <w:rFonts w:ascii="Times New Roman" w:hAnsi="Times New Roman"/>
          <w:sz w:val="24"/>
          <w:szCs w:val="24"/>
        </w:rPr>
        <w:t xml:space="preserve">обсудив доводы апелляционной жалобы, </w:t>
      </w:r>
      <w:r w:rsidRPr="00551DA2">
        <w:rPr>
          <w:rFonts w:ascii="Times New Roman" w:hAnsi="Times New Roman"/>
          <w:sz w:val="24"/>
          <w:szCs w:val="24"/>
        </w:rPr>
        <w:t>судебная коллегия не находит оснований к отмене решения суда, постановленного в соответствии с фактическими обстоятельствами дела и требованиями действующего законодательства.</w:t>
      </w:r>
    </w:p>
    <w:p w14:paraId="1AD16AA4" w14:textId="77777777" w:rsidR="00613BCA" w:rsidRPr="00551DA2" w:rsidRDefault="00613BCA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551DA2">
        <w:rPr>
          <w:rFonts w:ascii="Times New Roman" w:hAnsi="Times New Roman"/>
          <w:sz w:val="24"/>
          <w:szCs w:val="24"/>
          <w:lang w:eastAsia="ru-RU"/>
        </w:rPr>
        <w:t xml:space="preserve">Согласно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14:paraId="6EF4C6A7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В соответствии со ст. 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клиента.</w:t>
      </w:r>
    </w:p>
    <w:p w14:paraId="3F75F3E6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lastRenderedPageBreak/>
        <w:t>В силу ст. 854 ГК РФ списание денежных средств со счета осуществляется банком на основании распоряжения клиента.</w:t>
      </w:r>
    </w:p>
    <w:p w14:paraId="2B1A8284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330DD221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основании</w:t>
      </w:r>
      <w:r w:rsidRPr="00551DA2">
        <w:rPr>
          <w:rFonts w:ascii="Times New Roman" w:hAnsi="Times New Roman"/>
          <w:sz w:val="24"/>
          <w:szCs w:val="24"/>
        </w:rPr>
        <w:t xml:space="preserve"> ст. 856 ГК РФ в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размере, предусмотренных статьей 395 настоящего Кодекса.</w:t>
      </w:r>
    </w:p>
    <w:p w14:paraId="3442FD1A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Согласно </w:t>
      </w:r>
      <w:r w:rsidRPr="00551DA2">
        <w:rPr>
          <w:rFonts w:ascii="Times New Roman" w:hAnsi="Times New Roman"/>
          <w:sz w:val="24"/>
          <w:szCs w:val="24"/>
        </w:rPr>
        <w:t>п. 3 ст. 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подписи, кодов, паролей и иных средств, подтверждающих, что распоряжение дано уполномоченным на это лицом.</w:t>
      </w:r>
    </w:p>
    <w:p w14:paraId="08F4A25E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В соответствии с п. 3.3 Положения Центрального Банка Российской Федерации «Об эмиссии банковских карт и об операциях, совершаемых с использованием платежных карт» от 24 декабря </w:t>
      </w:r>
      <w:smartTag w:uri="urn:schemas-microsoft-com:office:smarttags" w:element="metricconverter">
        <w:smartTagPr>
          <w:attr w:name="ProductID" w:val="2004 г"/>
        </w:smartTagPr>
        <w:r w:rsidRPr="00551DA2">
          <w:rPr>
            <w:rFonts w:ascii="Times New Roman" w:hAnsi="Times New Roman"/>
            <w:sz w:val="24"/>
            <w:szCs w:val="24"/>
          </w:rPr>
          <w:t>2004 г</w:t>
        </w:r>
      </w:smartTag>
      <w:r>
        <w:rPr>
          <w:rFonts w:ascii="Times New Roman" w:hAnsi="Times New Roman"/>
          <w:sz w:val="24"/>
          <w:szCs w:val="24"/>
        </w:rPr>
        <w:t>.</w:t>
      </w:r>
      <w:r w:rsidRPr="00551DA2">
        <w:rPr>
          <w:rFonts w:ascii="Times New Roman" w:hAnsi="Times New Roman"/>
          <w:sz w:val="24"/>
          <w:szCs w:val="24"/>
        </w:rPr>
        <w:t xml:space="preserve"> № 266-П, документ по операциям с использованием платежной карты должен содержать следующие обязательные реквизиты: идентификатор банкомата, электронного терминала или того технического средства, предназначенного для совершения операций с использованием платежных карт; вид операции; дата совершения операции; сумма операции; валюта операции; сумма комиссии (если имеет место); код авторизации; реквизиты платежной карты. Согласно п. 3.6 данного Положения указанные в пункте 3.3 Положения обязательные реквизиты документа по операциям с пользованием платежной карты должны содержать признаки, позволяющие достоверно установить соответствие между реквизитами платежной карты и соответствующим счетом физического лица, юридического лица, индивидуального предпринимателя, а также между идентификаторами организаций торговли (услуг), ПВН, банкоматов и банковскими счетами организаций торговли (услуг), ПВН, банкоматов.</w:t>
      </w:r>
    </w:p>
    <w:p w14:paraId="2C05B469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соответствии с</w:t>
      </w:r>
      <w:r w:rsidRPr="00551DA2">
        <w:rPr>
          <w:rFonts w:ascii="Times New Roman" w:hAnsi="Times New Roman"/>
          <w:sz w:val="24"/>
          <w:szCs w:val="24"/>
        </w:rPr>
        <w:t xml:space="preserve"> п. 1.4 указанного Положения банковские карты, являются видом платежных карт как инструмент безналичных расчетов, предназначенный для совершения физическими лицами, в том числе уполномоченными юридическими лицами, операций с денежными средствами, находящимися у эмитента, в соответствии с законодательством Российской Федерации и договором с эмитентом; в соответствии с п. 1.8 вышеназванного Положения конкретные условия предоставления денежных средств для расчетов по операциям, совершаемым с использованием расчетных карт, кредитных карт, порядок возврата предоставленных денежных средств, порядок документального подтверждения предоставления и возврата денежных средств могут определяться в договоре с клиентом.</w:t>
      </w:r>
    </w:p>
    <w:p w14:paraId="71E6E5D3" w14:textId="77777777" w:rsidR="00551DA2" w:rsidRPr="00551DA2" w:rsidRDefault="00D47393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Судом установлено и подтверждено материалами дела, что </w:t>
      </w:r>
      <w:r w:rsidR="009C1847">
        <w:rPr>
          <w:rFonts w:ascii="Times New Roman" w:hAnsi="Times New Roman"/>
          <w:sz w:val="24"/>
          <w:szCs w:val="24"/>
        </w:rPr>
        <w:t>Черных В.П.</w:t>
      </w:r>
      <w:r w:rsidR="00551DA2" w:rsidRPr="00551DA2">
        <w:rPr>
          <w:rFonts w:ascii="Times New Roman" w:hAnsi="Times New Roman"/>
          <w:sz w:val="24"/>
          <w:szCs w:val="24"/>
        </w:rPr>
        <w:t xml:space="preserve"> является вкладчиком и держателем карты ОАО «Сбербанка России», отношения между Банком и </w:t>
      </w:r>
      <w:r w:rsidR="009C1847">
        <w:rPr>
          <w:rFonts w:ascii="Times New Roman" w:hAnsi="Times New Roman"/>
          <w:sz w:val="24"/>
          <w:szCs w:val="24"/>
        </w:rPr>
        <w:t>Черных В.П.</w:t>
      </w:r>
      <w:r w:rsidR="00551DA2" w:rsidRPr="00551DA2">
        <w:rPr>
          <w:rFonts w:ascii="Times New Roman" w:hAnsi="Times New Roman"/>
          <w:sz w:val="24"/>
          <w:szCs w:val="24"/>
        </w:rPr>
        <w:t xml:space="preserve"> основываются на заявлении на получение банковской карты от 22 сентября </w:t>
      </w:r>
      <w:smartTag w:uri="urn:schemas-microsoft-com:office:smarttags" w:element="metricconverter">
        <w:smartTagPr>
          <w:attr w:name="ProductID" w:val="2005 г"/>
        </w:smartTagPr>
        <w:r w:rsidR="00551DA2" w:rsidRPr="00551DA2">
          <w:rPr>
            <w:rFonts w:ascii="Times New Roman" w:hAnsi="Times New Roman"/>
            <w:sz w:val="24"/>
            <w:szCs w:val="24"/>
          </w:rPr>
          <w:t>2005 г</w:t>
        </w:r>
      </w:smartTag>
      <w:r w:rsidR="009C1847">
        <w:rPr>
          <w:rFonts w:ascii="Times New Roman" w:hAnsi="Times New Roman"/>
          <w:sz w:val="24"/>
          <w:szCs w:val="24"/>
        </w:rPr>
        <w:t>.</w:t>
      </w:r>
      <w:r w:rsidR="00551DA2" w:rsidRPr="00551DA2">
        <w:rPr>
          <w:rFonts w:ascii="Times New Roman" w:hAnsi="Times New Roman"/>
          <w:sz w:val="24"/>
          <w:szCs w:val="24"/>
        </w:rPr>
        <w:t xml:space="preserve">, </w:t>
      </w:r>
      <w:r w:rsidR="00274405">
        <w:rPr>
          <w:rFonts w:ascii="Times New Roman" w:hAnsi="Times New Roman"/>
          <w:sz w:val="24"/>
          <w:szCs w:val="24"/>
        </w:rPr>
        <w:t>у</w:t>
      </w:r>
      <w:r w:rsidR="00551DA2" w:rsidRPr="00551DA2">
        <w:rPr>
          <w:rFonts w:ascii="Times New Roman" w:hAnsi="Times New Roman"/>
          <w:sz w:val="24"/>
          <w:szCs w:val="24"/>
        </w:rPr>
        <w:t xml:space="preserve">словиях использования банковских карт ОАО «Сбербанк России», </w:t>
      </w:r>
      <w:r w:rsidR="00274405">
        <w:rPr>
          <w:rFonts w:ascii="Times New Roman" w:hAnsi="Times New Roman"/>
          <w:sz w:val="24"/>
          <w:szCs w:val="24"/>
        </w:rPr>
        <w:t>п</w:t>
      </w:r>
      <w:r w:rsidR="00551DA2" w:rsidRPr="00551DA2">
        <w:rPr>
          <w:rFonts w:ascii="Times New Roman" w:hAnsi="Times New Roman"/>
          <w:sz w:val="24"/>
          <w:szCs w:val="24"/>
        </w:rPr>
        <w:t xml:space="preserve">амятке </w:t>
      </w:r>
      <w:r w:rsidR="00274405">
        <w:rPr>
          <w:rFonts w:ascii="Times New Roman" w:hAnsi="Times New Roman"/>
          <w:sz w:val="24"/>
          <w:szCs w:val="24"/>
        </w:rPr>
        <w:t>д</w:t>
      </w:r>
      <w:r w:rsidR="00551DA2" w:rsidRPr="00551DA2">
        <w:rPr>
          <w:rFonts w:ascii="Times New Roman" w:hAnsi="Times New Roman"/>
          <w:sz w:val="24"/>
          <w:szCs w:val="24"/>
        </w:rPr>
        <w:t xml:space="preserve">ержателя банковских карт и </w:t>
      </w:r>
      <w:r w:rsidR="00274405">
        <w:rPr>
          <w:rFonts w:ascii="Times New Roman" w:hAnsi="Times New Roman"/>
          <w:sz w:val="24"/>
          <w:szCs w:val="24"/>
        </w:rPr>
        <w:t>т</w:t>
      </w:r>
      <w:r w:rsidR="00551DA2" w:rsidRPr="00551DA2">
        <w:rPr>
          <w:rFonts w:ascii="Times New Roman" w:hAnsi="Times New Roman"/>
          <w:sz w:val="24"/>
          <w:szCs w:val="24"/>
        </w:rPr>
        <w:t xml:space="preserve">арифах Банка, с которыми клиент был согласен и обязался их выполнять, которые в совокупности являются заключенным между </w:t>
      </w:r>
      <w:r w:rsidR="00274405">
        <w:rPr>
          <w:rFonts w:ascii="Times New Roman" w:hAnsi="Times New Roman"/>
          <w:sz w:val="24"/>
          <w:szCs w:val="24"/>
        </w:rPr>
        <w:t>кл</w:t>
      </w:r>
      <w:r w:rsidR="00551DA2" w:rsidRPr="00551DA2">
        <w:rPr>
          <w:rFonts w:ascii="Times New Roman" w:hAnsi="Times New Roman"/>
          <w:sz w:val="24"/>
          <w:szCs w:val="24"/>
        </w:rPr>
        <w:t xml:space="preserve">иентом и Сбербанком России </w:t>
      </w:r>
      <w:r w:rsidR="009C1847">
        <w:rPr>
          <w:rFonts w:ascii="Times New Roman" w:hAnsi="Times New Roman"/>
          <w:sz w:val="24"/>
          <w:szCs w:val="24"/>
        </w:rPr>
        <w:t>д</w:t>
      </w:r>
      <w:r w:rsidR="00551DA2" w:rsidRPr="00551DA2">
        <w:rPr>
          <w:rFonts w:ascii="Times New Roman" w:hAnsi="Times New Roman"/>
          <w:sz w:val="24"/>
          <w:szCs w:val="24"/>
        </w:rPr>
        <w:t>оговором о выпуске и обслуживании карт.</w:t>
      </w:r>
    </w:p>
    <w:p w14:paraId="420BCD02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Данный </w:t>
      </w:r>
      <w:r w:rsidR="009C1847">
        <w:rPr>
          <w:rFonts w:ascii="Times New Roman" w:hAnsi="Times New Roman"/>
          <w:sz w:val="24"/>
          <w:szCs w:val="24"/>
        </w:rPr>
        <w:t>д</w:t>
      </w:r>
      <w:r w:rsidRPr="00551DA2">
        <w:rPr>
          <w:rFonts w:ascii="Times New Roman" w:hAnsi="Times New Roman"/>
          <w:sz w:val="24"/>
          <w:szCs w:val="24"/>
        </w:rPr>
        <w:t>оговор является договором присоединения.</w:t>
      </w:r>
    </w:p>
    <w:p w14:paraId="59C49B38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Условия </w:t>
      </w:r>
      <w:r w:rsidR="009C1847">
        <w:rPr>
          <w:rFonts w:ascii="Times New Roman" w:hAnsi="Times New Roman"/>
          <w:sz w:val="24"/>
          <w:szCs w:val="24"/>
        </w:rPr>
        <w:t>д</w:t>
      </w:r>
      <w:r w:rsidRPr="00551DA2">
        <w:rPr>
          <w:rFonts w:ascii="Times New Roman" w:hAnsi="Times New Roman"/>
          <w:sz w:val="24"/>
          <w:szCs w:val="24"/>
        </w:rPr>
        <w:t>оговора определены Банком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форму (</w:t>
      </w:r>
      <w:r w:rsidR="00274405">
        <w:rPr>
          <w:rFonts w:ascii="Times New Roman" w:hAnsi="Times New Roman"/>
          <w:sz w:val="24"/>
          <w:szCs w:val="24"/>
        </w:rPr>
        <w:t>з</w:t>
      </w:r>
      <w:r w:rsidRPr="00551DA2">
        <w:rPr>
          <w:rFonts w:ascii="Times New Roman" w:hAnsi="Times New Roman"/>
          <w:sz w:val="24"/>
          <w:szCs w:val="24"/>
        </w:rPr>
        <w:t xml:space="preserve">аявление - </w:t>
      </w:r>
      <w:r w:rsidR="00274405">
        <w:rPr>
          <w:rFonts w:ascii="Times New Roman" w:hAnsi="Times New Roman"/>
          <w:sz w:val="24"/>
          <w:szCs w:val="24"/>
        </w:rPr>
        <w:t>у</w:t>
      </w:r>
      <w:r w:rsidRPr="00551DA2">
        <w:rPr>
          <w:rFonts w:ascii="Times New Roman" w:hAnsi="Times New Roman"/>
          <w:sz w:val="24"/>
          <w:szCs w:val="24"/>
        </w:rPr>
        <w:t>словия), таким образом, акцептует сделанное предложение.</w:t>
      </w:r>
    </w:p>
    <w:p w14:paraId="668396D9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Истцом было написано заявление на получение банковской карты, таким образом</w:t>
      </w:r>
      <w:r w:rsidR="009C1847">
        <w:rPr>
          <w:rFonts w:ascii="Times New Roman" w:hAnsi="Times New Roman"/>
          <w:sz w:val="24"/>
          <w:szCs w:val="24"/>
        </w:rPr>
        <w:t>,</w:t>
      </w:r>
      <w:r w:rsidRPr="00551DA2">
        <w:rPr>
          <w:rFonts w:ascii="Times New Roman" w:hAnsi="Times New Roman"/>
          <w:sz w:val="24"/>
          <w:szCs w:val="24"/>
        </w:rPr>
        <w:t xml:space="preserve"> он согласился с условиями, изложенными в </w:t>
      </w:r>
      <w:r w:rsidR="00274405">
        <w:rPr>
          <w:rFonts w:ascii="Times New Roman" w:hAnsi="Times New Roman"/>
          <w:sz w:val="24"/>
          <w:szCs w:val="24"/>
        </w:rPr>
        <w:t>у</w:t>
      </w:r>
      <w:r w:rsidRPr="00551DA2">
        <w:rPr>
          <w:rFonts w:ascii="Times New Roman" w:hAnsi="Times New Roman"/>
          <w:sz w:val="24"/>
          <w:szCs w:val="24"/>
        </w:rPr>
        <w:t>словиях использования банковских карт Сбербанка и получением памятки держателя карты.</w:t>
      </w:r>
    </w:p>
    <w:p w14:paraId="613EE510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lastRenderedPageBreak/>
        <w:t xml:space="preserve">Согласно </w:t>
      </w:r>
      <w:r w:rsidR="00274405">
        <w:rPr>
          <w:rFonts w:ascii="Times New Roman" w:hAnsi="Times New Roman"/>
          <w:sz w:val="24"/>
          <w:szCs w:val="24"/>
        </w:rPr>
        <w:t>у</w:t>
      </w:r>
      <w:r w:rsidRPr="00551DA2">
        <w:rPr>
          <w:rFonts w:ascii="Times New Roman" w:hAnsi="Times New Roman"/>
          <w:sz w:val="24"/>
          <w:szCs w:val="24"/>
        </w:rPr>
        <w:t xml:space="preserve">словиям держатель карты обязан выполнять </w:t>
      </w:r>
      <w:r w:rsidR="00274405">
        <w:rPr>
          <w:rFonts w:ascii="Times New Roman" w:hAnsi="Times New Roman"/>
          <w:sz w:val="24"/>
          <w:szCs w:val="24"/>
        </w:rPr>
        <w:t>у</w:t>
      </w:r>
      <w:r w:rsidRPr="00551DA2">
        <w:rPr>
          <w:rFonts w:ascii="Times New Roman" w:hAnsi="Times New Roman"/>
          <w:sz w:val="24"/>
          <w:szCs w:val="24"/>
        </w:rPr>
        <w:t>с</w:t>
      </w:r>
      <w:r w:rsidR="00274405">
        <w:rPr>
          <w:rFonts w:ascii="Times New Roman" w:hAnsi="Times New Roman"/>
          <w:sz w:val="24"/>
          <w:szCs w:val="24"/>
        </w:rPr>
        <w:t>ловия и п</w:t>
      </w:r>
      <w:r w:rsidRPr="00551DA2">
        <w:rPr>
          <w:rFonts w:ascii="Times New Roman" w:hAnsi="Times New Roman"/>
          <w:sz w:val="24"/>
          <w:szCs w:val="24"/>
        </w:rPr>
        <w:t xml:space="preserve">равила, изложенные в </w:t>
      </w:r>
      <w:r w:rsidR="00274405">
        <w:rPr>
          <w:rFonts w:ascii="Times New Roman" w:hAnsi="Times New Roman"/>
          <w:sz w:val="24"/>
          <w:szCs w:val="24"/>
        </w:rPr>
        <w:t>п</w:t>
      </w:r>
      <w:r w:rsidRPr="00551DA2">
        <w:rPr>
          <w:rFonts w:ascii="Times New Roman" w:hAnsi="Times New Roman"/>
          <w:sz w:val="24"/>
          <w:szCs w:val="24"/>
        </w:rPr>
        <w:t xml:space="preserve">амятке </w:t>
      </w:r>
      <w:r w:rsidR="00274405">
        <w:rPr>
          <w:rFonts w:ascii="Times New Roman" w:hAnsi="Times New Roman"/>
          <w:sz w:val="24"/>
          <w:szCs w:val="24"/>
        </w:rPr>
        <w:t>д</w:t>
      </w:r>
      <w:r w:rsidRPr="00551DA2">
        <w:rPr>
          <w:rFonts w:ascii="Times New Roman" w:hAnsi="Times New Roman"/>
          <w:sz w:val="24"/>
          <w:szCs w:val="24"/>
        </w:rPr>
        <w:t xml:space="preserve">ержателя, а также при наличии дополнительных карт обеспечить выполнение </w:t>
      </w:r>
      <w:r w:rsidR="00274405">
        <w:rPr>
          <w:rFonts w:ascii="Times New Roman" w:hAnsi="Times New Roman"/>
          <w:sz w:val="24"/>
          <w:szCs w:val="24"/>
        </w:rPr>
        <w:t>у</w:t>
      </w:r>
      <w:r w:rsidRPr="00551DA2">
        <w:rPr>
          <w:rFonts w:ascii="Times New Roman" w:hAnsi="Times New Roman"/>
          <w:sz w:val="24"/>
          <w:szCs w:val="24"/>
        </w:rPr>
        <w:t xml:space="preserve">словий и правил </w:t>
      </w:r>
      <w:r w:rsidR="00274405">
        <w:rPr>
          <w:rFonts w:ascii="Times New Roman" w:hAnsi="Times New Roman"/>
          <w:sz w:val="24"/>
          <w:szCs w:val="24"/>
        </w:rPr>
        <w:t>д</w:t>
      </w:r>
      <w:r w:rsidRPr="00551DA2">
        <w:rPr>
          <w:rFonts w:ascii="Times New Roman" w:hAnsi="Times New Roman"/>
          <w:sz w:val="24"/>
          <w:szCs w:val="24"/>
        </w:rPr>
        <w:t>ержателями дополнительных карт; не сообщать ПИН-код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ПИН-кода.</w:t>
      </w:r>
    </w:p>
    <w:p w14:paraId="44E675AC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Согласно п. 1.2 Приложения № 4 к </w:t>
      </w:r>
      <w:r w:rsidR="00274405">
        <w:rPr>
          <w:rFonts w:ascii="Times New Roman" w:hAnsi="Times New Roman"/>
          <w:sz w:val="24"/>
          <w:szCs w:val="24"/>
        </w:rPr>
        <w:t>у</w:t>
      </w:r>
      <w:r w:rsidRPr="00551DA2">
        <w:rPr>
          <w:rFonts w:ascii="Times New Roman" w:hAnsi="Times New Roman"/>
          <w:sz w:val="24"/>
          <w:szCs w:val="24"/>
        </w:rPr>
        <w:t xml:space="preserve">словиям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лиенту предоставляется возможность проведения банковских операций через удаленные каналы обслуживания, в частности систему </w:t>
      </w:r>
      <w:r w:rsidR="00274405">
        <w:rPr>
          <w:rFonts w:ascii="Times New Roman" w:hAnsi="Times New Roman"/>
          <w:sz w:val="24"/>
          <w:szCs w:val="24"/>
        </w:rPr>
        <w:t>«Сбербанк Онлайн».</w:t>
      </w:r>
    </w:p>
    <w:p w14:paraId="583D1FAC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Основанием для предоставления услуг проведения банковских операций в системе </w:t>
      </w:r>
      <w:r w:rsidR="00274405">
        <w:rPr>
          <w:rFonts w:ascii="Times New Roman" w:hAnsi="Times New Roman"/>
          <w:sz w:val="24"/>
          <w:szCs w:val="24"/>
        </w:rPr>
        <w:t xml:space="preserve">«Сбербанк Онлайн» </w:t>
      </w:r>
      <w:r w:rsidRPr="00551DA2">
        <w:rPr>
          <w:rFonts w:ascii="Times New Roman" w:hAnsi="Times New Roman"/>
          <w:sz w:val="24"/>
          <w:szCs w:val="24"/>
        </w:rPr>
        <w:t xml:space="preserve"> является подключение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 к системе </w:t>
      </w:r>
      <w:r w:rsidR="00274405">
        <w:rPr>
          <w:rFonts w:ascii="Times New Roman" w:hAnsi="Times New Roman"/>
          <w:sz w:val="24"/>
          <w:szCs w:val="24"/>
        </w:rPr>
        <w:t xml:space="preserve">«Сбербанк Онлайн» </w:t>
      </w:r>
      <w:r w:rsidRPr="00551DA2">
        <w:rPr>
          <w:rFonts w:ascii="Times New Roman" w:hAnsi="Times New Roman"/>
          <w:sz w:val="24"/>
          <w:szCs w:val="24"/>
        </w:rPr>
        <w:t xml:space="preserve"> путем получения </w:t>
      </w:r>
      <w:r w:rsidR="00274405">
        <w:rPr>
          <w:rFonts w:ascii="Times New Roman" w:hAnsi="Times New Roman"/>
          <w:sz w:val="24"/>
          <w:szCs w:val="24"/>
        </w:rPr>
        <w:t>и</w:t>
      </w:r>
      <w:r w:rsidRPr="00551DA2">
        <w:rPr>
          <w:rFonts w:ascii="Times New Roman" w:hAnsi="Times New Roman"/>
          <w:sz w:val="24"/>
          <w:szCs w:val="24"/>
        </w:rPr>
        <w:t xml:space="preserve">дентификатора пользователя (через устройство самообслуживания Банка с использованием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арты и вводом </w:t>
      </w:r>
      <w:proofErr w:type="spellStart"/>
      <w:r w:rsidRPr="00551DA2">
        <w:rPr>
          <w:rFonts w:ascii="Times New Roman" w:hAnsi="Times New Roman"/>
          <w:sz w:val="24"/>
          <w:szCs w:val="24"/>
        </w:rPr>
        <w:t>ПИНа</w:t>
      </w:r>
      <w:proofErr w:type="spellEnd"/>
      <w:r w:rsidRPr="00551DA2">
        <w:rPr>
          <w:rFonts w:ascii="Times New Roman" w:hAnsi="Times New Roman"/>
          <w:sz w:val="24"/>
          <w:szCs w:val="24"/>
        </w:rPr>
        <w:t xml:space="preserve"> или через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онтактный </w:t>
      </w:r>
      <w:r w:rsidR="00274405">
        <w:rPr>
          <w:rFonts w:ascii="Times New Roman" w:hAnsi="Times New Roman"/>
          <w:sz w:val="24"/>
          <w:szCs w:val="24"/>
        </w:rPr>
        <w:t>ц</w:t>
      </w:r>
      <w:r w:rsidRPr="00551DA2">
        <w:rPr>
          <w:rFonts w:ascii="Times New Roman" w:hAnsi="Times New Roman"/>
          <w:sz w:val="24"/>
          <w:szCs w:val="24"/>
        </w:rPr>
        <w:t xml:space="preserve">ентр Банка) и постоянного пароля (через устройство самообслуживания Банка с использованием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арты и вводом </w:t>
      </w:r>
      <w:proofErr w:type="spellStart"/>
      <w:r w:rsidRPr="00551DA2">
        <w:rPr>
          <w:rFonts w:ascii="Times New Roman" w:hAnsi="Times New Roman"/>
          <w:sz w:val="24"/>
          <w:szCs w:val="24"/>
        </w:rPr>
        <w:t>ПИНа</w:t>
      </w:r>
      <w:proofErr w:type="spellEnd"/>
      <w:r w:rsidRPr="00551DA2">
        <w:rPr>
          <w:rFonts w:ascii="Times New Roman" w:hAnsi="Times New Roman"/>
          <w:sz w:val="24"/>
          <w:szCs w:val="24"/>
        </w:rPr>
        <w:t xml:space="preserve"> или мобильный телефон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лиента, подключенный к системе «Мобильного банка» по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артам). Услуги предоставляются при условии положительной идентификации и аутентификации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 в системе </w:t>
      </w:r>
      <w:r w:rsidR="00274405">
        <w:rPr>
          <w:rFonts w:ascii="Times New Roman" w:hAnsi="Times New Roman"/>
          <w:sz w:val="24"/>
          <w:szCs w:val="24"/>
        </w:rPr>
        <w:t>«Сбербанк Онлайн»</w:t>
      </w:r>
      <w:r w:rsidRPr="00551DA2">
        <w:rPr>
          <w:rFonts w:ascii="Times New Roman" w:hAnsi="Times New Roman"/>
          <w:sz w:val="24"/>
          <w:szCs w:val="24"/>
        </w:rPr>
        <w:t>.</w:t>
      </w:r>
    </w:p>
    <w:p w14:paraId="3BF501AC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Через систему </w:t>
      </w:r>
      <w:r w:rsidR="00274405">
        <w:rPr>
          <w:rFonts w:ascii="Times New Roman" w:hAnsi="Times New Roman"/>
          <w:sz w:val="24"/>
          <w:szCs w:val="24"/>
        </w:rPr>
        <w:t xml:space="preserve">«Сбербанк Онлайн» </w:t>
      </w:r>
      <w:r w:rsidRPr="00551DA2">
        <w:rPr>
          <w:rFonts w:ascii="Times New Roman" w:hAnsi="Times New Roman"/>
          <w:sz w:val="24"/>
          <w:szCs w:val="24"/>
        </w:rPr>
        <w:t xml:space="preserve">предоставляется ряд услуг, определенных банком, в частности: операции перечисления/платежей со </w:t>
      </w:r>
      <w:r w:rsidR="00274405">
        <w:rPr>
          <w:rFonts w:ascii="Times New Roman" w:hAnsi="Times New Roman"/>
          <w:sz w:val="24"/>
          <w:szCs w:val="24"/>
        </w:rPr>
        <w:t>с</w:t>
      </w:r>
      <w:r w:rsidRPr="00551DA2">
        <w:rPr>
          <w:rFonts w:ascii="Times New Roman" w:hAnsi="Times New Roman"/>
          <w:sz w:val="24"/>
          <w:szCs w:val="24"/>
        </w:rPr>
        <w:t xml:space="preserve">четов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арт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 в адрес организаций, перечисления со </w:t>
      </w:r>
      <w:r w:rsidR="00274405">
        <w:rPr>
          <w:rFonts w:ascii="Times New Roman" w:hAnsi="Times New Roman"/>
          <w:sz w:val="24"/>
          <w:szCs w:val="24"/>
        </w:rPr>
        <w:t>с</w:t>
      </w:r>
      <w:r w:rsidRPr="00551DA2">
        <w:rPr>
          <w:rFonts w:ascii="Times New Roman" w:hAnsi="Times New Roman"/>
          <w:sz w:val="24"/>
          <w:szCs w:val="24"/>
        </w:rPr>
        <w:t xml:space="preserve">чета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арты на </w:t>
      </w:r>
      <w:r w:rsidR="00274405">
        <w:rPr>
          <w:rFonts w:ascii="Times New Roman" w:hAnsi="Times New Roman"/>
          <w:sz w:val="24"/>
          <w:szCs w:val="24"/>
        </w:rPr>
        <w:t>с</w:t>
      </w:r>
      <w:r w:rsidRPr="00551DA2">
        <w:rPr>
          <w:rFonts w:ascii="Times New Roman" w:hAnsi="Times New Roman"/>
          <w:sz w:val="24"/>
          <w:szCs w:val="24"/>
        </w:rPr>
        <w:t xml:space="preserve">чет другой </w:t>
      </w:r>
      <w:r w:rsidR="00274405">
        <w:rPr>
          <w:rFonts w:ascii="Times New Roman" w:hAnsi="Times New Roman"/>
          <w:sz w:val="24"/>
          <w:szCs w:val="24"/>
        </w:rPr>
        <w:t>к</w:t>
      </w:r>
      <w:r w:rsidR="00274405" w:rsidRPr="00551DA2">
        <w:rPr>
          <w:rFonts w:ascii="Times New Roman" w:hAnsi="Times New Roman"/>
          <w:sz w:val="24"/>
          <w:szCs w:val="24"/>
        </w:rPr>
        <w:t>арты</w:t>
      </w:r>
      <w:r w:rsidRPr="00551DA2">
        <w:rPr>
          <w:rFonts w:ascii="Times New Roman" w:hAnsi="Times New Roman"/>
          <w:sz w:val="24"/>
          <w:szCs w:val="24"/>
        </w:rPr>
        <w:t>, на вклад/</w:t>
      </w:r>
      <w:r w:rsidR="00274405">
        <w:rPr>
          <w:rFonts w:ascii="Times New Roman" w:hAnsi="Times New Roman"/>
          <w:sz w:val="24"/>
          <w:szCs w:val="24"/>
        </w:rPr>
        <w:t>с</w:t>
      </w:r>
      <w:r w:rsidRPr="00551DA2">
        <w:rPr>
          <w:rFonts w:ascii="Times New Roman" w:hAnsi="Times New Roman"/>
          <w:sz w:val="24"/>
          <w:szCs w:val="24"/>
        </w:rPr>
        <w:t xml:space="preserve">чет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лиента, на счет третьего лица, в том числе, в другую кредитную организацию, погашения кредита со </w:t>
      </w:r>
      <w:r w:rsidR="00274405">
        <w:rPr>
          <w:rFonts w:ascii="Times New Roman" w:hAnsi="Times New Roman"/>
          <w:sz w:val="24"/>
          <w:szCs w:val="24"/>
        </w:rPr>
        <w:t>с</w:t>
      </w:r>
      <w:r w:rsidRPr="00551DA2">
        <w:rPr>
          <w:rFonts w:ascii="Times New Roman" w:hAnsi="Times New Roman"/>
          <w:sz w:val="24"/>
          <w:szCs w:val="24"/>
        </w:rPr>
        <w:t xml:space="preserve">чета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арты; определение шаблонов платежей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 в системе «Мобильный банк» и в системе </w:t>
      </w:r>
      <w:r w:rsidR="00274405">
        <w:rPr>
          <w:rFonts w:ascii="Times New Roman" w:hAnsi="Times New Roman"/>
          <w:sz w:val="24"/>
          <w:szCs w:val="24"/>
        </w:rPr>
        <w:t xml:space="preserve">«Сбербанк Онлайн» </w:t>
      </w:r>
      <w:r w:rsidRPr="00551DA2">
        <w:rPr>
          <w:rFonts w:ascii="Times New Roman" w:hAnsi="Times New Roman"/>
          <w:sz w:val="24"/>
          <w:szCs w:val="24"/>
        </w:rPr>
        <w:t>.</w:t>
      </w:r>
    </w:p>
    <w:p w14:paraId="414DE473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Кроме того, согласно Приложению № 4 к </w:t>
      </w:r>
      <w:r w:rsidR="00274405">
        <w:rPr>
          <w:rFonts w:ascii="Times New Roman" w:hAnsi="Times New Roman"/>
          <w:sz w:val="24"/>
          <w:szCs w:val="24"/>
        </w:rPr>
        <w:t>у</w:t>
      </w:r>
      <w:r w:rsidRPr="00551DA2">
        <w:rPr>
          <w:rFonts w:ascii="Times New Roman" w:hAnsi="Times New Roman"/>
          <w:sz w:val="24"/>
          <w:szCs w:val="24"/>
        </w:rPr>
        <w:t xml:space="preserve">словиям установлено, что при осуществлении операций в сети интернет с использованием системы </w:t>
      </w:r>
      <w:r w:rsidR="00274405">
        <w:rPr>
          <w:rFonts w:ascii="Times New Roman" w:hAnsi="Times New Roman"/>
          <w:sz w:val="24"/>
          <w:szCs w:val="24"/>
        </w:rPr>
        <w:t xml:space="preserve">«Сбербанк Онлайн» </w:t>
      </w:r>
      <w:r w:rsidRPr="00551DA2">
        <w:rPr>
          <w:rFonts w:ascii="Times New Roman" w:hAnsi="Times New Roman"/>
          <w:sz w:val="24"/>
          <w:szCs w:val="24"/>
        </w:rPr>
        <w:t xml:space="preserve"> </w:t>
      </w:r>
      <w:r w:rsidR="00274405">
        <w:rPr>
          <w:rFonts w:ascii="Times New Roman" w:hAnsi="Times New Roman"/>
          <w:sz w:val="24"/>
          <w:szCs w:val="24"/>
        </w:rPr>
        <w:t>д</w:t>
      </w:r>
      <w:r w:rsidRPr="00551DA2">
        <w:rPr>
          <w:rFonts w:ascii="Times New Roman" w:hAnsi="Times New Roman"/>
          <w:sz w:val="24"/>
          <w:szCs w:val="24"/>
        </w:rPr>
        <w:t xml:space="preserve">ержатель: обязуется хранить </w:t>
      </w:r>
      <w:r w:rsidR="00274405">
        <w:rPr>
          <w:rFonts w:ascii="Times New Roman" w:hAnsi="Times New Roman"/>
          <w:sz w:val="24"/>
          <w:szCs w:val="24"/>
        </w:rPr>
        <w:t>и</w:t>
      </w:r>
      <w:r w:rsidRPr="00551DA2">
        <w:rPr>
          <w:rFonts w:ascii="Times New Roman" w:hAnsi="Times New Roman"/>
          <w:sz w:val="24"/>
          <w:szCs w:val="24"/>
        </w:rPr>
        <w:t xml:space="preserve">дентификатор </w:t>
      </w:r>
      <w:r w:rsidR="00274405">
        <w:rPr>
          <w:rFonts w:ascii="Times New Roman" w:hAnsi="Times New Roman"/>
          <w:sz w:val="24"/>
          <w:szCs w:val="24"/>
        </w:rPr>
        <w:t>п</w:t>
      </w:r>
      <w:r w:rsidRPr="00551DA2">
        <w:rPr>
          <w:rFonts w:ascii="Times New Roman" w:hAnsi="Times New Roman"/>
          <w:sz w:val="24"/>
          <w:szCs w:val="24"/>
        </w:rPr>
        <w:t xml:space="preserve">ользователя, </w:t>
      </w:r>
      <w:r w:rsidR="00274405">
        <w:rPr>
          <w:rFonts w:ascii="Times New Roman" w:hAnsi="Times New Roman"/>
          <w:sz w:val="24"/>
          <w:szCs w:val="24"/>
        </w:rPr>
        <w:t>п</w:t>
      </w:r>
      <w:r w:rsidRPr="00551DA2">
        <w:rPr>
          <w:rFonts w:ascii="Times New Roman" w:hAnsi="Times New Roman"/>
          <w:sz w:val="24"/>
          <w:szCs w:val="24"/>
        </w:rPr>
        <w:t xml:space="preserve">ароль и одноразовые пароли в недоступном для третьих лиц месте, не передавать их для совершения операций другим лицам, согласен, что несет ответственность по операциям, совершенным в сети Интернет с использованием полученных одноразовых паролей, а также по операциям, совершенным через систему </w:t>
      </w:r>
      <w:r w:rsidR="00274405">
        <w:rPr>
          <w:rFonts w:ascii="Times New Roman" w:hAnsi="Times New Roman"/>
          <w:sz w:val="24"/>
          <w:szCs w:val="24"/>
        </w:rPr>
        <w:t>«Сбербанк Онлайн»</w:t>
      </w:r>
      <w:r w:rsidRPr="00551DA2">
        <w:rPr>
          <w:rFonts w:ascii="Times New Roman" w:hAnsi="Times New Roman"/>
          <w:sz w:val="24"/>
          <w:szCs w:val="24"/>
        </w:rPr>
        <w:t xml:space="preserve">, согласен, что документы в электронной форме, направляемые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лиентом Банку через систему </w:t>
      </w:r>
      <w:r w:rsidR="00274405">
        <w:rPr>
          <w:rFonts w:ascii="Times New Roman" w:hAnsi="Times New Roman"/>
          <w:sz w:val="24"/>
          <w:szCs w:val="24"/>
        </w:rPr>
        <w:t>«Сбербанк Онлайн»</w:t>
      </w:r>
      <w:r w:rsidRPr="00551DA2">
        <w:rPr>
          <w:rFonts w:ascii="Times New Roman" w:hAnsi="Times New Roman"/>
          <w:sz w:val="24"/>
          <w:szCs w:val="24"/>
        </w:rPr>
        <w:t xml:space="preserve">, после положительных результатов аутентификации и идентификации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лиента, считаются отправленными от имени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 и признаются равнозначными, в том числе имеют равную юридическую и доказательственную силу, документам на бумажном носителе, подписанным собственноручной подписью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лиента, и порождают аналогичные им права и обязанности </w:t>
      </w:r>
      <w:r w:rsidR="00274405">
        <w:rPr>
          <w:rFonts w:ascii="Times New Roman" w:hAnsi="Times New Roman"/>
          <w:sz w:val="24"/>
          <w:szCs w:val="24"/>
        </w:rPr>
        <w:t>с</w:t>
      </w:r>
      <w:r w:rsidRPr="00551DA2">
        <w:rPr>
          <w:rFonts w:ascii="Times New Roman" w:hAnsi="Times New Roman"/>
          <w:sz w:val="24"/>
          <w:szCs w:val="24"/>
        </w:rPr>
        <w:t xml:space="preserve">торон по настоящему </w:t>
      </w:r>
      <w:r w:rsidR="00274405">
        <w:rPr>
          <w:rFonts w:ascii="Times New Roman" w:hAnsi="Times New Roman"/>
          <w:sz w:val="24"/>
          <w:szCs w:val="24"/>
        </w:rPr>
        <w:t>д</w:t>
      </w:r>
      <w:r w:rsidRPr="00551DA2">
        <w:rPr>
          <w:rFonts w:ascii="Times New Roman" w:hAnsi="Times New Roman"/>
          <w:sz w:val="24"/>
          <w:szCs w:val="24"/>
        </w:rPr>
        <w:t xml:space="preserve">оговору. Указанные документы являются основанием для проведения Банком операций, заключения договоров (сделок) и совершения иных действий от имени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лиента. Сделки, заключенные путем передачи в Банк распоряжений </w:t>
      </w:r>
      <w:r w:rsidR="00274405">
        <w:rPr>
          <w:rFonts w:ascii="Times New Roman" w:hAnsi="Times New Roman"/>
          <w:sz w:val="24"/>
          <w:szCs w:val="24"/>
        </w:rPr>
        <w:t>клиента, подтвержденных</w:t>
      </w:r>
      <w:r w:rsidRPr="00551DA2">
        <w:rPr>
          <w:rFonts w:ascii="Times New Roman" w:hAnsi="Times New Roman"/>
          <w:sz w:val="24"/>
          <w:szCs w:val="24"/>
        </w:rPr>
        <w:t xml:space="preserve"> с применением средств идентификации и аутентификации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лиента, предусмотренных </w:t>
      </w:r>
      <w:r w:rsidR="00274405">
        <w:rPr>
          <w:rFonts w:ascii="Times New Roman" w:hAnsi="Times New Roman"/>
          <w:sz w:val="24"/>
          <w:szCs w:val="24"/>
        </w:rPr>
        <w:t>д</w:t>
      </w:r>
      <w:r w:rsidRPr="00551DA2">
        <w:rPr>
          <w:rFonts w:ascii="Times New Roman" w:hAnsi="Times New Roman"/>
          <w:sz w:val="24"/>
          <w:szCs w:val="24"/>
        </w:rPr>
        <w:t xml:space="preserve">оговором,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 Данные документы в электронной форме могут быть представлены в качестве доказательств в суде, равносильных письменным доказательствам, согласен с тем, что Банк не несет ответственности за убытки, понесенные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лиентом в связи с </w:t>
      </w:r>
      <w:r w:rsidR="00274405">
        <w:rPr>
          <w:rFonts w:ascii="Times New Roman" w:hAnsi="Times New Roman"/>
          <w:sz w:val="24"/>
          <w:szCs w:val="24"/>
        </w:rPr>
        <w:t>и</w:t>
      </w:r>
      <w:r w:rsidRPr="00551DA2">
        <w:rPr>
          <w:rFonts w:ascii="Times New Roman" w:hAnsi="Times New Roman"/>
          <w:sz w:val="24"/>
          <w:szCs w:val="24"/>
        </w:rPr>
        <w:t xml:space="preserve">спользованием им системы </w:t>
      </w:r>
      <w:r w:rsidR="00274405">
        <w:rPr>
          <w:rFonts w:ascii="Times New Roman" w:hAnsi="Times New Roman"/>
          <w:sz w:val="24"/>
          <w:szCs w:val="24"/>
        </w:rPr>
        <w:t>«Сбербанк Онлайн»</w:t>
      </w:r>
      <w:r w:rsidRPr="00551DA2">
        <w:rPr>
          <w:rFonts w:ascii="Times New Roman" w:hAnsi="Times New Roman"/>
          <w:sz w:val="24"/>
          <w:szCs w:val="24"/>
        </w:rPr>
        <w:t xml:space="preserve">, в том числе, убытки, понесенные в связи с неправомерными действиями третьих лиц, согласен с тем, что осуществляет передачу распоряжений, поручений и/или информации через сеть Интернет, осознавая, что сеть Интернет не является безопасным каналом связи, и соглашается нести все риски, связанные с возможным нарушением конфиденциальности, возникающие вследствие использования такого канала связи, согласен с тем, что он самостоятельно и за свой счет обеспечивает подключение своих вычислительных средств к сети Интернет, доступ к сети Интернет, а также обеспечивает защиту собственных вычислительных средств от несанкционированного доступа и вредоносного программного обеспечения. В случае получения услуги </w:t>
      </w:r>
      <w:r w:rsidR="00274405">
        <w:rPr>
          <w:rFonts w:ascii="Times New Roman" w:hAnsi="Times New Roman"/>
          <w:sz w:val="24"/>
          <w:szCs w:val="24"/>
        </w:rPr>
        <w:t xml:space="preserve">«Сбербанк Онлайн» </w:t>
      </w:r>
      <w:r w:rsidRPr="00551DA2">
        <w:rPr>
          <w:rFonts w:ascii="Times New Roman" w:hAnsi="Times New Roman"/>
          <w:sz w:val="24"/>
          <w:szCs w:val="24"/>
        </w:rPr>
        <w:t xml:space="preserve"> на не принадлежащих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лиенту вычислительных средствах,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>лиент соглашается нести все риски, связанные с возможным нарушением конфиденциальности и целостности информации, а также возможными неправомерными действиями иных лиц.</w:t>
      </w:r>
    </w:p>
    <w:p w14:paraId="6441D5C2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Без положительной аутентификации и идентификации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 осуществление каких-либо операций с использованием системы </w:t>
      </w:r>
      <w:r w:rsidR="00274405">
        <w:rPr>
          <w:rFonts w:ascii="Times New Roman" w:hAnsi="Times New Roman"/>
          <w:sz w:val="24"/>
          <w:szCs w:val="24"/>
        </w:rPr>
        <w:t>«Сбербанк Онлайн»</w:t>
      </w:r>
      <w:r w:rsidRPr="00551DA2">
        <w:rPr>
          <w:rFonts w:ascii="Times New Roman" w:hAnsi="Times New Roman"/>
          <w:sz w:val="24"/>
          <w:szCs w:val="24"/>
        </w:rPr>
        <w:t xml:space="preserve"> невозможно.</w:t>
      </w:r>
    </w:p>
    <w:p w14:paraId="4CB26657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Так, согласно п. 4.14 </w:t>
      </w:r>
      <w:r w:rsidR="00274405">
        <w:rPr>
          <w:rFonts w:ascii="Times New Roman" w:hAnsi="Times New Roman"/>
          <w:sz w:val="24"/>
          <w:szCs w:val="24"/>
        </w:rPr>
        <w:t>у</w:t>
      </w:r>
      <w:r w:rsidRPr="00551DA2">
        <w:rPr>
          <w:rFonts w:ascii="Times New Roman" w:hAnsi="Times New Roman"/>
          <w:sz w:val="24"/>
          <w:szCs w:val="24"/>
        </w:rPr>
        <w:t xml:space="preserve">словий предоставление услуг, предусмотренных </w:t>
      </w:r>
      <w:r w:rsidR="00274405">
        <w:rPr>
          <w:rFonts w:ascii="Times New Roman" w:hAnsi="Times New Roman"/>
          <w:sz w:val="24"/>
          <w:szCs w:val="24"/>
        </w:rPr>
        <w:t>д</w:t>
      </w:r>
      <w:r w:rsidRPr="00551DA2">
        <w:rPr>
          <w:rFonts w:ascii="Times New Roman" w:hAnsi="Times New Roman"/>
          <w:sz w:val="24"/>
          <w:szCs w:val="24"/>
        </w:rPr>
        <w:t xml:space="preserve">оговором, осуществляется только в случае успешной идентификации и аутентификации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лиента. Программное обеспечение системы </w:t>
      </w:r>
      <w:r w:rsidR="00274405">
        <w:rPr>
          <w:rFonts w:ascii="Times New Roman" w:hAnsi="Times New Roman"/>
          <w:sz w:val="24"/>
          <w:szCs w:val="24"/>
        </w:rPr>
        <w:t xml:space="preserve">«Сбербанк Онлайн» </w:t>
      </w:r>
      <w:r w:rsidRPr="00551DA2">
        <w:rPr>
          <w:rFonts w:ascii="Times New Roman" w:hAnsi="Times New Roman"/>
          <w:sz w:val="24"/>
          <w:szCs w:val="24"/>
        </w:rPr>
        <w:t>Банка не позволяет осуществлять работу в системе без указанных идентификации и аутентификации.</w:t>
      </w:r>
    </w:p>
    <w:p w14:paraId="730D02E6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Идентификация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 Банком при проведении операций через систему </w:t>
      </w:r>
      <w:r w:rsidR="00274405">
        <w:rPr>
          <w:rFonts w:ascii="Times New Roman" w:hAnsi="Times New Roman"/>
          <w:sz w:val="24"/>
          <w:szCs w:val="24"/>
        </w:rPr>
        <w:t xml:space="preserve">«Сбербанк Онлайн» </w:t>
      </w:r>
      <w:r w:rsidRPr="00551DA2">
        <w:rPr>
          <w:rFonts w:ascii="Times New Roman" w:hAnsi="Times New Roman"/>
          <w:sz w:val="24"/>
          <w:szCs w:val="24"/>
        </w:rPr>
        <w:t xml:space="preserve"> осуществляется на основании введенного </w:t>
      </w:r>
      <w:r w:rsidR="00274405">
        <w:rPr>
          <w:rFonts w:ascii="Times New Roman" w:hAnsi="Times New Roman"/>
          <w:sz w:val="24"/>
          <w:szCs w:val="24"/>
        </w:rPr>
        <w:t>и</w:t>
      </w:r>
      <w:r w:rsidRPr="00551DA2">
        <w:rPr>
          <w:rFonts w:ascii="Times New Roman" w:hAnsi="Times New Roman"/>
          <w:sz w:val="24"/>
          <w:szCs w:val="24"/>
        </w:rPr>
        <w:t xml:space="preserve">дентификатора </w:t>
      </w:r>
      <w:r w:rsidR="00274405">
        <w:rPr>
          <w:rFonts w:ascii="Times New Roman" w:hAnsi="Times New Roman"/>
          <w:sz w:val="24"/>
          <w:szCs w:val="24"/>
        </w:rPr>
        <w:t>п</w:t>
      </w:r>
      <w:r w:rsidRPr="00551DA2">
        <w:rPr>
          <w:rFonts w:ascii="Times New Roman" w:hAnsi="Times New Roman"/>
          <w:sz w:val="24"/>
          <w:szCs w:val="24"/>
        </w:rPr>
        <w:t>ользователя (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 считается идентифицированным в случае соответствия </w:t>
      </w:r>
      <w:r w:rsidR="00274405">
        <w:rPr>
          <w:rFonts w:ascii="Times New Roman" w:hAnsi="Times New Roman"/>
          <w:sz w:val="24"/>
          <w:szCs w:val="24"/>
        </w:rPr>
        <w:t>и</w:t>
      </w:r>
      <w:r w:rsidRPr="00551DA2">
        <w:rPr>
          <w:rFonts w:ascii="Times New Roman" w:hAnsi="Times New Roman"/>
          <w:sz w:val="24"/>
          <w:szCs w:val="24"/>
        </w:rPr>
        <w:t xml:space="preserve">дентификатора </w:t>
      </w:r>
      <w:r w:rsidR="00274405">
        <w:rPr>
          <w:rFonts w:ascii="Times New Roman" w:hAnsi="Times New Roman"/>
          <w:sz w:val="24"/>
          <w:szCs w:val="24"/>
        </w:rPr>
        <w:t>п</w:t>
      </w:r>
      <w:r w:rsidRPr="00551DA2">
        <w:rPr>
          <w:rFonts w:ascii="Times New Roman" w:hAnsi="Times New Roman"/>
          <w:sz w:val="24"/>
          <w:szCs w:val="24"/>
        </w:rPr>
        <w:t xml:space="preserve">ользователя, введенного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лиентом в систему </w:t>
      </w:r>
      <w:r w:rsidR="00274405">
        <w:rPr>
          <w:rFonts w:ascii="Times New Roman" w:hAnsi="Times New Roman"/>
          <w:sz w:val="24"/>
          <w:szCs w:val="24"/>
        </w:rPr>
        <w:t>«Сбербанк Онлайн»</w:t>
      </w:r>
      <w:r w:rsidRPr="00551DA2">
        <w:rPr>
          <w:rFonts w:ascii="Times New Roman" w:hAnsi="Times New Roman"/>
          <w:sz w:val="24"/>
          <w:szCs w:val="24"/>
        </w:rPr>
        <w:t xml:space="preserve">, </w:t>
      </w:r>
      <w:r w:rsidR="00274405">
        <w:rPr>
          <w:rFonts w:ascii="Times New Roman" w:hAnsi="Times New Roman"/>
          <w:sz w:val="24"/>
          <w:szCs w:val="24"/>
        </w:rPr>
        <w:t>и</w:t>
      </w:r>
      <w:r w:rsidRPr="00551DA2">
        <w:rPr>
          <w:rFonts w:ascii="Times New Roman" w:hAnsi="Times New Roman"/>
          <w:sz w:val="24"/>
          <w:szCs w:val="24"/>
        </w:rPr>
        <w:t xml:space="preserve">дентификатору </w:t>
      </w:r>
      <w:r w:rsidR="00274405">
        <w:rPr>
          <w:rFonts w:ascii="Times New Roman" w:hAnsi="Times New Roman"/>
          <w:sz w:val="24"/>
          <w:szCs w:val="24"/>
        </w:rPr>
        <w:t>п</w:t>
      </w:r>
      <w:r w:rsidRPr="00551DA2">
        <w:rPr>
          <w:rFonts w:ascii="Times New Roman" w:hAnsi="Times New Roman"/>
          <w:sz w:val="24"/>
          <w:szCs w:val="24"/>
        </w:rPr>
        <w:t xml:space="preserve">ользователя, присвоенному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лиенту и содержащемуся в базе данных Банка). Аутентификация </w:t>
      </w:r>
      <w:r w:rsidR="00274405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лиента Банком при проведении операций через систему </w:t>
      </w:r>
      <w:r w:rsidR="00274405">
        <w:rPr>
          <w:rFonts w:ascii="Times New Roman" w:hAnsi="Times New Roman"/>
          <w:sz w:val="24"/>
          <w:szCs w:val="24"/>
        </w:rPr>
        <w:t xml:space="preserve">«Сбербанк Онлайн» </w:t>
      </w:r>
      <w:r w:rsidRPr="00551DA2">
        <w:rPr>
          <w:rFonts w:ascii="Times New Roman" w:hAnsi="Times New Roman"/>
          <w:sz w:val="24"/>
          <w:szCs w:val="24"/>
        </w:rPr>
        <w:t>осуществляется на основании постоянного пароля и/или одноразовых паролей.</w:t>
      </w:r>
    </w:p>
    <w:p w14:paraId="553535F4" w14:textId="77777777" w:rsidR="00551DA2" w:rsidRPr="00551DA2" w:rsidRDefault="009C1847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551DA2" w:rsidRPr="00551DA2">
        <w:rPr>
          <w:rFonts w:ascii="Times New Roman" w:hAnsi="Times New Roman"/>
          <w:sz w:val="24"/>
          <w:szCs w:val="24"/>
        </w:rPr>
        <w:t xml:space="preserve"> период с 24 марта </w:t>
      </w:r>
      <w:smartTag w:uri="urn:schemas-microsoft-com:office:smarttags" w:element="metricconverter">
        <w:smartTagPr>
          <w:attr w:name="ProductID" w:val="2014 г"/>
        </w:smartTagPr>
        <w:r w:rsidR="00551DA2" w:rsidRPr="00551DA2">
          <w:rPr>
            <w:rFonts w:ascii="Times New Roman" w:hAnsi="Times New Roman"/>
            <w:sz w:val="24"/>
            <w:szCs w:val="24"/>
          </w:rPr>
          <w:t>2014 г</w:t>
        </w:r>
      </w:smartTag>
      <w:r>
        <w:rPr>
          <w:rFonts w:ascii="Times New Roman" w:hAnsi="Times New Roman"/>
          <w:sz w:val="24"/>
          <w:szCs w:val="24"/>
        </w:rPr>
        <w:t>.</w:t>
      </w:r>
      <w:r w:rsidR="00551DA2" w:rsidRPr="00551DA2">
        <w:rPr>
          <w:rFonts w:ascii="Times New Roman" w:hAnsi="Times New Roman"/>
          <w:sz w:val="24"/>
          <w:szCs w:val="24"/>
        </w:rPr>
        <w:t xml:space="preserve"> по 31 марта </w:t>
      </w:r>
      <w:smartTag w:uri="urn:schemas-microsoft-com:office:smarttags" w:element="metricconverter">
        <w:smartTagPr>
          <w:attr w:name="ProductID" w:val="2014 г"/>
        </w:smartTagPr>
        <w:r w:rsidR="00551DA2" w:rsidRPr="00551DA2">
          <w:rPr>
            <w:rFonts w:ascii="Times New Roman" w:hAnsi="Times New Roman"/>
            <w:sz w:val="24"/>
            <w:szCs w:val="24"/>
          </w:rPr>
          <w:t>2014 г</w:t>
        </w:r>
      </w:smartTag>
      <w:r>
        <w:rPr>
          <w:rFonts w:ascii="Times New Roman" w:hAnsi="Times New Roman"/>
          <w:sz w:val="24"/>
          <w:szCs w:val="24"/>
        </w:rPr>
        <w:t>.</w:t>
      </w:r>
      <w:r w:rsidR="00551DA2" w:rsidRPr="00551DA2">
        <w:rPr>
          <w:rFonts w:ascii="Times New Roman" w:hAnsi="Times New Roman"/>
          <w:sz w:val="24"/>
          <w:szCs w:val="24"/>
        </w:rPr>
        <w:t xml:space="preserve"> с использованием идентификатора, постоянного и разового пароля был осуществлен вход в систему </w:t>
      </w:r>
      <w:r w:rsidR="00274405">
        <w:rPr>
          <w:rFonts w:ascii="Times New Roman" w:hAnsi="Times New Roman"/>
          <w:sz w:val="24"/>
          <w:szCs w:val="24"/>
        </w:rPr>
        <w:t>«Сбербанк Онлайн»</w:t>
      </w:r>
      <w:r w:rsidR="00551DA2" w:rsidRPr="00551DA2">
        <w:rPr>
          <w:rFonts w:ascii="Times New Roman" w:hAnsi="Times New Roman"/>
          <w:sz w:val="24"/>
          <w:szCs w:val="24"/>
        </w:rPr>
        <w:t xml:space="preserve">, о чем было направлено </w:t>
      </w:r>
      <w:r w:rsidR="00551DA2" w:rsidRPr="00551DA2">
        <w:rPr>
          <w:rFonts w:ascii="Times New Roman" w:hAnsi="Times New Roman"/>
          <w:sz w:val="24"/>
          <w:szCs w:val="24"/>
          <w:lang w:val="en-US"/>
        </w:rPr>
        <w:t>CMC</w:t>
      </w:r>
      <w:r w:rsidR="00274405">
        <w:rPr>
          <w:rFonts w:ascii="Times New Roman" w:hAnsi="Times New Roman"/>
          <w:sz w:val="24"/>
          <w:szCs w:val="24"/>
        </w:rPr>
        <w:t>-</w:t>
      </w:r>
      <w:r w:rsidR="00551DA2" w:rsidRPr="00551DA2">
        <w:rPr>
          <w:rFonts w:ascii="Times New Roman" w:hAnsi="Times New Roman"/>
          <w:sz w:val="24"/>
          <w:szCs w:val="24"/>
        </w:rPr>
        <w:t xml:space="preserve">сообщение на номер телефона, который подключен к услуге мобильный банк с паролем, также </w:t>
      </w:r>
      <w:r w:rsidR="00274405">
        <w:rPr>
          <w:rFonts w:ascii="Times New Roman" w:hAnsi="Times New Roman"/>
          <w:sz w:val="24"/>
          <w:szCs w:val="24"/>
        </w:rPr>
        <w:t>и</w:t>
      </w:r>
      <w:r w:rsidR="00551DA2" w:rsidRPr="00551DA2">
        <w:rPr>
          <w:rFonts w:ascii="Times New Roman" w:hAnsi="Times New Roman"/>
          <w:sz w:val="24"/>
          <w:szCs w:val="24"/>
        </w:rPr>
        <w:t xml:space="preserve">стцу были направлены </w:t>
      </w:r>
      <w:r w:rsidR="00551DA2" w:rsidRPr="00551DA2">
        <w:rPr>
          <w:rFonts w:ascii="Times New Roman" w:hAnsi="Times New Roman"/>
          <w:sz w:val="24"/>
          <w:szCs w:val="24"/>
          <w:lang w:val="en-US"/>
        </w:rPr>
        <w:t>CMC</w:t>
      </w:r>
      <w:r w:rsidR="00551DA2" w:rsidRPr="00551DA2">
        <w:rPr>
          <w:rFonts w:ascii="Times New Roman" w:hAnsi="Times New Roman"/>
          <w:sz w:val="24"/>
          <w:szCs w:val="24"/>
        </w:rPr>
        <w:t xml:space="preserve"> с паролями для проведения операций по перечислению денежных средств.</w:t>
      </w:r>
    </w:p>
    <w:p w14:paraId="7563A9FA" w14:textId="77777777" w:rsidR="009C1847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Таким образом, с учетом того, что при входе в систему были указаны идентификатор, постоянный и разовые пароли лицо, вошедшее в систему, в соответствии с условиями </w:t>
      </w:r>
      <w:r w:rsidR="009C1847">
        <w:rPr>
          <w:rFonts w:ascii="Times New Roman" w:hAnsi="Times New Roman"/>
          <w:sz w:val="24"/>
          <w:szCs w:val="24"/>
        </w:rPr>
        <w:t>д</w:t>
      </w:r>
      <w:r w:rsidRPr="00551DA2">
        <w:rPr>
          <w:rFonts w:ascii="Times New Roman" w:hAnsi="Times New Roman"/>
          <w:sz w:val="24"/>
          <w:szCs w:val="24"/>
        </w:rPr>
        <w:t xml:space="preserve">оговора было определено как </w:t>
      </w:r>
      <w:r w:rsidR="009C1847">
        <w:rPr>
          <w:rFonts w:ascii="Times New Roman" w:hAnsi="Times New Roman"/>
          <w:sz w:val="24"/>
          <w:szCs w:val="24"/>
        </w:rPr>
        <w:t>к</w:t>
      </w:r>
      <w:r w:rsidRPr="00551DA2">
        <w:rPr>
          <w:rFonts w:ascii="Times New Roman" w:hAnsi="Times New Roman"/>
          <w:sz w:val="24"/>
          <w:szCs w:val="24"/>
        </w:rPr>
        <w:t xml:space="preserve">лиент, распоряжения которого для Банка обязательны к исполнению. </w:t>
      </w:r>
    </w:p>
    <w:p w14:paraId="0B7CE1F2" w14:textId="77777777" w:rsidR="00551DA2" w:rsidRPr="00551DA2" w:rsidRDefault="009C1847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551DA2" w:rsidRPr="00551DA2">
        <w:rPr>
          <w:rFonts w:ascii="Times New Roman" w:hAnsi="Times New Roman"/>
          <w:sz w:val="24"/>
          <w:szCs w:val="24"/>
        </w:rPr>
        <w:t>омер телефона (</w:t>
      </w:r>
      <w:r w:rsidR="004E2929">
        <w:rPr>
          <w:rFonts w:ascii="Times New Roman" w:hAnsi="Times New Roman"/>
          <w:sz w:val="24"/>
          <w:szCs w:val="24"/>
        </w:rPr>
        <w:t>***</w:t>
      </w:r>
      <w:r w:rsidR="00551DA2" w:rsidRPr="00551DA2">
        <w:rPr>
          <w:rFonts w:ascii="Times New Roman" w:hAnsi="Times New Roman"/>
          <w:sz w:val="24"/>
          <w:szCs w:val="24"/>
        </w:rPr>
        <w:t xml:space="preserve">) подключенный к </w:t>
      </w:r>
      <w:r>
        <w:rPr>
          <w:rFonts w:ascii="Times New Roman" w:hAnsi="Times New Roman"/>
          <w:sz w:val="24"/>
          <w:szCs w:val="24"/>
        </w:rPr>
        <w:t>м</w:t>
      </w:r>
      <w:r w:rsidR="00551DA2" w:rsidRPr="00551DA2">
        <w:rPr>
          <w:rFonts w:ascii="Times New Roman" w:hAnsi="Times New Roman"/>
          <w:sz w:val="24"/>
          <w:szCs w:val="24"/>
        </w:rPr>
        <w:t xml:space="preserve">обильному </w:t>
      </w:r>
      <w:r>
        <w:rPr>
          <w:rFonts w:ascii="Times New Roman" w:hAnsi="Times New Roman"/>
          <w:sz w:val="24"/>
          <w:szCs w:val="24"/>
        </w:rPr>
        <w:t>б</w:t>
      </w:r>
      <w:r w:rsidR="00551DA2" w:rsidRPr="00551DA2">
        <w:rPr>
          <w:rFonts w:ascii="Times New Roman" w:hAnsi="Times New Roman"/>
          <w:sz w:val="24"/>
          <w:szCs w:val="24"/>
        </w:rPr>
        <w:t>анку, принадлежит Черных В.П., о чем свидетельствует заявление на получение кредитной карты, которое было подписано Черных В.П. собственноручно.</w:t>
      </w:r>
    </w:p>
    <w:p w14:paraId="50F4B9C9" w14:textId="77777777" w:rsidR="00551DA2" w:rsidRPr="00551DA2" w:rsidRDefault="00551DA2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В период с 24 марта </w:t>
      </w:r>
      <w:smartTag w:uri="urn:schemas-microsoft-com:office:smarttags" w:element="metricconverter">
        <w:smartTagPr>
          <w:attr w:name="ProductID" w:val="2014 г"/>
        </w:smartTagPr>
        <w:r w:rsidRPr="00551DA2">
          <w:rPr>
            <w:rFonts w:ascii="Times New Roman" w:hAnsi="Times New Roman"/>
            <w:sz w:val="24"/>
            <w:szCs w:val="24"/>
          </w:rPr>
          <w:t>2014 г</w:t>
        </w:r>
      </w:smartTag>
      <w:r w:rsidR="009C1847">
        <w:rPr>
          <w:rFonts w:ascii="Times New Roman" w:hAnsi="Times New Roman"/>
          <w:sz w:val="24"/>
          <w:szCs w:val="24"/>
        </w:rPr>
        <w:t>.</w:t>
      </w:r>
      <w:r w:rsidRPr="00551DA2">
        <w:rPr>
          <w:rFonts w:ascii="Times New Roman" w:hAnsi="Times New Roman"/>
          <w:sz w:val="24"/>
          <w:szCs w:val="24"/>
        </w:rPr>
        <w:t xml:space="preserve"> по 31 марта </w:t>
      </w:r>
      <w:smartTag w:uri="urn:schemas-microsoft-com:office:smarttags" w:element="metricconverter">
        <w:smartTagPr>
          <w:attr w:name="ProductID" w:val="2014 г"/>
        </w:smartTagPr>
        <w:r w:rsidRPr="00551DA2">
          <w:rPr>
            <w:rFonts w:ascii="Times New Roman" w:hAnsi="Times New Roman"/>
            <w:sz w:val="24"/>
            <w:szCs w:val="24"/>
          </w:rPr>
          <w:t>2014 г</w:t>
        </w:r>
      </w:smartTag>
      <w:r w:rsidR="009C1847">
        <w:rPr>
          <w:rFonts w:ascii="Times New Roman" w:hAnsi="Times New Roman"/>
          <w:sz w:val="24"/>
          <w:szCs w:val="24"/>
        </w:rPr>
        <w:t>.</w:t>
      </w:r>
      <w:r w:rsidRPr="00551DA2">
        <w:rPr>
          <w:rFonts w:ascii="Times New Roman" w:hAnsi="Times New Roman"/>
          <w:sz w:val="24"/>
          <w:szCs w:val="24"/>
        </w:rPr>
        <w:t xml:space="preserve"> с использованием идентификатора, постоянного и разового паролей, полученных по карте истца, производились различные операции по переводу денежных средств со счетов истца № *****, </w:t>
      </w:r>
      <w:r w:rsidR="009C1847">
        <w:rPr>
          <w:rFonts w:ascii="Times New Roman" w:hAnsi="Times New Roman"/>
          <w:sz w:val="24"/>
          <w:szCs w:val="24"/>
        </w:rPr>
        <w:t xml:space="preserve">  </w:t>
      </w:r>
      <w:r w:rsidRPr="00551DA2">
        <w:rPr>
          <w:rFonts w:ascii="Times New Roman" w:hAnsi="Times New Roman"/>
          <w:sz w:val="24"/>
          <w:szCs w:val="24"/>
        </w:rPr>
        <w:t xml:space="preserve">№ ****, № ****, осуществлялись переводы между указанными счетами, переводы денежных средств на счета третьих лиц, сведения </w:t>
      </w:r>
      <w:r w:rsidR="009C1847">
        <w:rPr>
          <w:rFonts w:ascii="Times New Roman" w:hAnsi="Times New Roman"/>
          <w:sz w:val="24"/>
          <w:szCs w:val="24"/>
        </w:rPr>
        <w:t>СМС</w:t>
      </w:r>
      <w:r w:rsidRPr="00551DA2">
        <w:rPr>
          <w:rFonts w:ascii="Times New Roman" w:hAnsi="Times New Roman"/>
          <w:sz w:val="24"/>
          <w:szCs w:val="24"/>
        </w:rPr>
        <w:t>-сообщения о совершаемых операциях направлялись на мобильный номер истца, никаких заявлений о незаконности данных операций от истца в указанный период времени в банк не поступало.</w:t>
      </w:r>
    </w:p>
    <w:p w14:paraId="578828B0" w14:textId="77777777" w:rsidR="00551DA2" w:rsidRDefault="009C1847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Истец</w:t>
      </w:r>
      <w:r w:rsidR="00551DA2" w:rsidRPr="00551DA2">
        <w:rPr>
          <w:rFonts w:ascii="Times New Roman" w:hAnsi="Times New Roman"/>
          <w:sz w:val="24"/>
          <w:szCs w:val="24"/>
        </w:rPr>
        <w:t xml:space="preserve"> Черных В.П. </w:t>
      </w:r>
      <w:r>
        <w:rPr>
          <w:rFonts w:ascii="Times New Roman" w:hAnsi="Times New Roman"/>
          <w:sz w:val="24"/>
          <w:szCs w:val="24"/>
        </w:rPr>
        <w:t>не отрицал</w:t>
      </w:r>
      <w:r w:rsidR="00551DA2" w:rsidRPr="00551DA2">
        <w:rPr>
          <w:rFonts w:ascii="Times New Roman" w:hAnsi="Times New Roman"/>
          <w:sz w:val="24"/>
          <w:szCs w:val="24"/>
        </w:rPr>
        <w:t xml:space="preserve">, что в период с 24 марта </w:t>
      </w:r>
      <w:smartTag w:uri="urn:schemas-microsoft-com:office:smarttags" w:element="metricconverter">
        <w:smartTagPr>
          <w:attr w:name="ProductID" w:val="2014 г"/>
        </w:smartTagPr>
        <w:r w:rsidR="00551DA2" w:rsidRPr="00551DA2">
          <w:rPr>
            <w:rFonts w:ascii="Times New Roman" w:hAnsi="Times New Roman"/>
            <w:sz w:val="24"/>
            <w:szCs w:val="24"/>
          </w:rPr>
          <w:t>2014 г</w:t>
        </w:r>
      </w:smartTag>
      <w:r>
        <w:rPr>
          <w:rFonts w:ascii="Times New Roman" w:hAnsi="Times New Roman"/>
          <w:sz w:val="24"/>
          <w:szCs w:val="24"/>
        </w:rPr>
        <w:t>.</w:t>
      </w:r>
      <w:r w:rsidR="00551DA2" w:rsidRPr="00551DA2">
        <w:rPr>
          <w:rFonts w:ascii="Times New Roman" w:hAnsi="Times New Roman"/>
          <w:sz w:val="24"/>
          <w:szCs w:val="24"/>
        </w:rPr>
        <w:t xml:space="preserve"> по 31 марта </w:t>
      </w:r>
      <w:smartTag w:uri="urn:schemas-microsoft-com:office:smarttags" w:element="metricconverter">
        <w:smartTagPr>
          <w:attr w:name="ProductID" w:val="2014 г"/>
        </w:smartTagPr>
        <w:r w:rsidR="00551DA2" w:rsidRPr="00551DA2">
          <w:rPr>
            <w:rFonts w:ascii="Times New Roman" w:hAnsi="Times New Roman"/>
            <w:sz w:val="24"/>
            <w:szCs w:val="24"/>
          </w:rPr>
          <w:t>2014 г</w:t>
        </w:r>
      </w:smartTag>
      <w:r>
        <w:rPr>
          <w:rFonts w:ascii="Times New Roman" w:hAnsi="Times New Roman"/>
          <w:sz w:val="24"/>
          <w:szCs w:val="24"/>
        </w:rPr>
        <w:t xml:space="preserve">. </w:t>
      </w:r>
      <w:r w:rsidR="00551DA2" w:rsidRPr="00551DA2">
        <w:rPr>
          <w:rFonts w:ascii="Times New Roman" w:hAnsi="Times New Roman"/>
          <w:sz w:val="24"/>
          <w:szCs w:val="24"/>
        </w:rPr>
        <w:t xml:space="preserve"> на мобильный телефон приходили какие-то </w:t>
      </w:r>
      <w:r w:rsidR="00551DA2" w:rsidRPr="00551DA2">
        <w:rPr>
          <w:rFonts w:ascii="Times New Roman" w:hAnsi="Times New Roman"/>
          <w:sz w:val="24"/>
          <w:szCs w:val="24"/>
          <w:lang w:val="en-US"/>
        </w:rPr>
        <w:t>CMC</w:t>
      </w:r>
      <w:r w:rsidR="00551DA2" w:rsidRPr="00551DA2">
        <w:rPr>
          <w:rFonts w:ascii="Times New Roman" w:hAnsi="Times New Roman"/>
          <w:sz w:val="24"/>
          <w:szCs w:val="24"/>
        </w:rPr>
        <w:t>-сообщения, но он их не читал, поскольку боялся, что действуют мошенники.</w:t>
      </w:r>
    </w:p>
    <w:p w14:paraId="1D8DCB85" w14:textId="77777777" w:rsidR="00645F52" w:rsidRPr="00551DA2" w:rsidRDefault="00645F52" w:rsidP="00645F5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1F23">
        <w:rPr>
          <w:rFonts w:ascii="Times New Roman" w:eastAsia="Times New Roman" w:hAnsi="Times New Roman"/>
          <w:sz w:val="24"/>
          <w:szCs w:val="24"/>
          <w:lang w:eastAsia="ru-RU"/>
        </w:rPr>
        <w:t xml:space="preserve">Разрешая заявленные исковые требования, суд первой инстанции не нашел оснований для их удовлетворения, обоснованно указав, что </w:t>
      </w:r>
      <w:r w:rsidRPr="00551DA2">
        <w:rPr>
          <w:rFonts w:ascii="Times New Roman" w:hAnsi="Times New Roman"/>
          <w:sz w:val="24"/>
          <w:szCs w:val="24"/>
        </w:rPr>
        <w:t xml:space="preserve">спорные операции были совершены с использованием персональных средств доступа истца (логин, постоянный пароль, одноразовые пароли) с использованием услуги </w:t>
      </w:r>
      <w:r w:rsidR="00274405">
        <w:rPr>
          <w:rFonts w:ascii="Times New Roman" w:hAnsi="Times New Roman"/>
          <w:sz w:val="24"/>
          <w:szCs w:val="24"/>
        </w:rPr>
        <w:t>«Сбербанк Онлайн»</w:t>
      </w:r>
      <w:r w:rsidRPr="00551DA2">
        <w:rPr>
          <w:rFonts w:ascii="Times New Roman" w:hAnsi="Times New Roman"/>
          <w:sz w:val="24"/>
          <w:szCs w:val="24"/>
        </w:rPr>
        <w:t xml:space="preserve">, для входа в систему </w:t>
      </w:r>
      <w:r>
        <w:rPr>
          <w:rFonts w:ascii="Times New Roman" w:hAnsi="Times New Roman"/>
          <w:sz w:val="24"/>
          <w:szCs w:val="24"/>
        </w:rPr>
        <w:t>«Сбербанк Онлайн</w:t>
      </w:r>
      <w:r w:rsidRPr="00551DA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551DA2">
        <w:rPr>
          <w:rFonts w:ascii="Times New Roman" w:hAnsi="Times New Roman"/>
          <w:sz w:val="24"/>
          <w:szCs w:val="24"/>
        </w:rPr>
        <w:t>были использованы реквизиты карты № ********</w:t>
      </w:r>
      <w:r w:rsidR="004E2929">
        <w:rPr>
          <w:rFonts w:ascii="Times New Roman" w:hAnsi="Times New Roman"/>
          <w:sz w:val="24"/>
          <w:szCs w:val="24"/>
        </w:rPr>
        <w:t>,</w:t>
      </w:r>
      <w:r w:rsidRPr="00551DA2">
        <w:rPr>
          <w:rFonts w:ascii="Times New Roman" w:hAnsi="Times New Roman"/>
          <w:sz w:val="24"/>
          <w:szCs w:val="24"/>
        </w:rPr>
        <w:t xml:space="preserve"> выпущенной на имя истца Черных В.</w:t>
      </w:r>
      <w:r>
        <w:rPr>
          <w:rFonts w:ascii="Times New Roman" w:hAnsi="Times New Roman"/>
          <w:sz w:val="24"/>
          <w:szCs w:val="24"/>
        </w:rPr>
        <w:t>П. в</w:t>
      </w:r>
      <w:r w:rsidRPr="00551DA2">
        <w:rPr>
          <w:rFonts w:ascii="Times New Roman" w:hAnsi="Times New Roman"/>
          <w:sz w:val="24"/>
          <w:szCs w:val="24"/>
        </w:rPr>
        <w:t xml:space="preserve"> ОАО «Сбербанк России», никаких обращений от истца в ОАО «Сбербанк России» до осуществления спорных операций не поступало</w:t>
      </w:r>
      <w:r w:rsidRPr="00601F23">
        <w:rPr>
          <w:rFonts w:ascii="Times New Roman" w:hAnsi="Times New Roman"/>
          <w:sz w:val="24"/>
          <w:szCs w:val="24"/>
        </w:rPr>
        <w:t xml:space="preserve">, в связи с чем </w:t>
      </w:r>
      <w:r>
        <w:rPr>
          <w:rFonts w:ascii="Times New Roman" w:hAnsi="Times New Roman"/>
          <w:sz w:val="24"/>
          <w:szCs w:val="24"/>
        </w:rPr>
        <w:t>пришел</w:t>
      </w:r>
      <w:r w:rsidRPr="00551DA2">
        <w:rPr>
          <w:rFonts w:ascii="Times New Roman" w:hAnsi="Times New Roman"/>
          <w:sz w:val="24"/>
          <w:szCs w:val="24"/>
        </w:rPr>
        <w:t xml:space="preserve"> к выводу, что </w:t>
      </w:r>
      <w:r>
        <w:rPr>
          <w:rFonts w:ascii="Times New Roman" w:hAnsi="Times New Roman"/>
          <w:sz w:val="24"/>
          <w:szCs w:val="24"/>
        </w:rPr>
        <w:t>Б</w:t>
      </w:r>
      <w:r w:rsidRPr="00551DA2">
        <w:rPr>
          <w:rFonts w:ascii="Times New Roman" w:hAnsi="Times New Roman"/>
          <w:sz w:val="24"/>
          <w:szCs w:val="24"/>
        </w:rPr>
        <w:t xml:space="preserve">анк действовал в соответствии с поручением клиента на перевод денежные средства по указанным им реквизитам, а поэтому оснований для применения </w:t>
      </w:r>
      <w:r w:rsidR="00A50EEB">
        <w:rPr>
          <w:rFonts w:ascii="Times New Roman" w:hAnsi="Times New Roman"/>
          <w:sz w:val="24"/>
          <w:szCs w:val="24"/>
        </w:rPr>
        <w:t>положений</w:t>
      </w:r>
      <w:r w:rsidRPr="00551DA2">
        <w:rPr>
          <w:rFonts w:ascii="Times New Roman" w:hAnsi="Times New Roman"/>
          <w:sz w:val="24"/>
          <w:szCs w:val="24"/>
        </w:rPr>
        <w:t xml:space="preserve"> ст. 856 ГК РФ не</w:t>
      </w:r>
      <w:r>
        <w:rPr>
          <w:rFonts w:ascii="Times New Roman" w:hAnsi="Times New Roman"/>
          <w:sz w:val="24"/>
          <w:szCs w:val="24"/>
        </w:rPr>
        <w:t xml:space="preserve"> имеется</w:t>
      </w:r>
      <w:r w:rsidRPr="00551DA2">
        <w:rPr>
          <w:rFonts w:ascii="Times New Roman" w:hAnsi="Times New Roman"/>
          <w:sz w:val="24"/>
          <w:szCs w:val="24"/>
        </w:rPr>
        <w:t>.</w:t>
      </w:r>
    </w:p>
    <w:p w14:paraId="63C57027" w14:textId="77777777" w:rsidR="00B05B2D" w:rsidRDefault="00D34C2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Судебная коллегия соглашается с выводами суда первой инстанции, поскольку они обоснованы, мотивированы, основаны на фактических обстоятельствах дела и оценке доказательств, произведенной судом в соответствии с требованиями </w:t>
      </w:r>
      <w:hyperlink r:id="rId5" w:history="1">
        <w:r w:rsidRPr="00551DA2">
          <w:rPr>
            <w:rFonts w:ascii="Times New Roman" w:hAnsi="Times New Roman"/>
            <w:sz w:val="24"/>
            <w:szCs w:val="24"/>
          </w:rPr>
          <w:t>ст. 67</w:t>
        </w:r>
      </w:hyperlink>
      <w:r w:rsidRPr="00551DA2">
        <w:rPr>
          <w:rFonts w:ascii="Times New Roman" w:hAnsi="Times New Roman"/>
          <w:sz w:val="24"/>
          <w:szCs w:val="24"/>
        </w:rPr>
        <w:t xml:space="preserve"> ГПК РФ.</w:t>
      </w:r>
    </w:p>
    <w:p w14:paraId="286C62E8" w14:textId="77777777" w:rsidR="00A50EEB" w:rsidRPr="006E324C" w:rsidRDefault="00A50EEB" w:rsidP="00A50EEB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6E324C">
        <w:rPr>
          <w:rFonts w:ascii="Times New Roman" w:hAnsi="Times New Roman"/>
          <w:sz w:val="24"/>
          <w:szCs w:val="24"/>
        </w:rPr>
        <w:t xml:space="preserve">оводы апелляционной жалобы выводов суда не опровергают, не содержат обстоятельств, нуждающихся в дополнительной проверке, сводятся к изложению правовой позиции, выраженной в суде первой инстанции и являвшейся предметом исследования и нашедшей правильное отражение и правильную оценку в решении суда, направлены иное толкование норм действующего законодательства, иную оценку обстоятельств, установленных и исследованных судом в соответствии с правилами </w:t>
      </w:r>
      <w:hyperlink r:id="rId6" w:history="1">
        <w:r w:rsidRPr="006E324C">
          <w:rPr>
            <w:rFonts w:ascii="Times New Roman" w:hAnsi="Times New Roman"/>
            <w:sz w:val="24"/>
            <w:szCs w:val="24"/>
          </w:rPr>
          <w:t>ст. 12</w:t>
        </w:r>
      </w:hyperlink>
      <w:r w:rsidRPr="006E324C">
        <w:rPr>
          <w:rFonts w:ascii="Times New Roman" w:hAnsi="Times New Roman"/>
          <w:sz w:val="24"/>
          <w:szCs w:val="24"/>
        </w:rPr>
        <w:t xml:space="preserve">, </w:t>
      </w:r>
      <w:hyperlink r:id="rId7" w:history="1">
        <w:r w:rsidRPr="006E324C">
          <w:rPr>
            <w:rFonts w:ascii="Times New Roman" w:hAnsi="Times New Roman"/>
            <w:sz w:val="24"/>
            <w:szCs w:val="24"/>
          </w:rPr>
          <w:t>56</w:t>
        </w:r>
      </w:hyperlink>
      <w:r w:rsidRPr="006E324C">
        <w:rPr>
          <w:rFonts w:ascii="Times New Roman" w:hAnsi="Times New Roman"/>
          <w:sz w:val="24"/>
          <w:szCs w:val="24"/>
        </w:rPr>
        <w:t xml:space="preserve"> и </w:t>
      </w:r>
      <w:hyperlink r:id="rId8" w:history="1">
        <w:r w:rsidRPr="006E324C">
          <w:rPr>
            <w:rFonts w:ascii="Times New Roman" w:hAnsi="Times New Roman"/>
            <w:sz w:val="24"/>
            <w:szCs w:val="24"/>
          </w:rPr>
          <w:t>67</w:t>
        </w:r>
      </w:hyperlink>
      <w:r w:rsidRPr="006E324C">
        <w:rPr>
          <w:rFonts w:ascii="Times New Roman" w:hAnsi="Times New Roman"/>
          <w:sz w:val="24"/>
          <w:szCs w:val="24"/>
        </w:rPr>
        <w:t xml:space="preserve"> ГПК РФ.</w:t>
      </w:r>
    </w:p>
    <w:p w14:paraId="611B36D8" w14:textId="77777777" w:rsidR="00A50EEB" w:rsidRPr="006E324C" w:rsidRDefault="00A50EEB" w:rsidP="00A50EEB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6E324C">
        <w:rPr>
          <w:rFonts w:ascii="Times New Roman" w:hAnsi="Times New Roman"/>
          <w:sz w:val="24"/>
          <w:szCs w:val="24"/>
        </w:rPr>
        <w:t>При таких обстоятельствах, решение суда является законным и обоснованным, оснований к его отмене по доводам апелляционной жалобы не усматривается.</w:t>
      </w:r>
    </w:p>
    <w:p w14:paraId="6C13F121" w14:textId="77777777" w:rsidR="00D34C2D" w:rsidRPr="00551DA2" w:rsidRDefault="00E32C8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На основании изложенного, р</w:t>
      </w:r>
      <w:r w:rsidR="00D34C2D" w:rsidRPr="00551DA2">
        <w:rPr>
          <w:rFonts w:ascii="Times New Roman" w:hAnsi="Times New Roman"/>
          <w:sz w:val="24"/>
          <w:szCs w:val="24"/>
        </w:rPr>
        <w:t xml:space="preserve">уководствуясь </w:t>
      </w:r>
      <w:hyperlink r:id="rId9" w:history="1">
        <w:r w:rsidR="00D34C2D" w:rsidRPr="00551DA2">
          <w:rPr>
            <w:rFonts w:ascii="Times New Roman" w:hAnsi="Times New Roman"/>
            <w:sz w:val="24"/>
            <w:szCs w:val="24"/>
          </w:rPr>
          <w:t>ст. 328</w:t>
        </w:r>
      </w:hyperlink>
      <w:r w:rsidR="00A33845" w:rsidRPr="00551DA2">
        <w:rPr>
          <w:rFonts w:ascii="Times New Roman" w:hAnsi="Times New Roman"/>
          <w:sz w:val="24"/>
          <w:szCs w:val="24"/>
        </w:rPr>
        <w:t>,</w:t>
      </w:r>
      <w:r w:rsidR="00D34C2D" w:rsidRPr="00551DA2"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r w:rsidR="00D34C2D" w:rsidRPr="00551DA2">
          <w:rPr>
            <w:rFonts w:ascii="Times New Roman" w:hAnsi="Times New Roman"/>
            <w:sz w:val="24"/>
            <w:szCs w:val="24"/>
          </w:rPr>
          <w:t>329</w:t>
        </w:r>
      </w:hyperlink>
      <w:r w:rsidR="00D34C2D" w:rsidRPr="00551DA2">
        <w:rPr>
          <w:rFonts w:ascii="Times New Roman" w:hAnsi="Times New Roman"/>
          <w:sz w:val="24"/>
          <w:szCs w:val="24"/>
        </w:rPr>
        <w:t xml:space="preserve"> ГПК РФ, судебная коллегия</w:t>
      </w:r>
    </w:p>
    <w:p w14:paraId="54167812" w14:textId="77777777" w:rsidR="00E32C8D" w:rsidRPr="00551DA2" w:rsidRDefault="00E32C8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D0938C1" w14:textId="77777777" w:rsidR="00D34C2D" w:rsidRPr="00551DA2" w:rsidRDefault="00D34C2D" w:rsidP="00A50EEB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551DA2">
        <w:rPr>
          <w:rFonts w:ascii="Times New Roman" w:hAnsi="Times New Roman"/>
          <w:b/>
          <w:sz w:val="24"/>
          <w:szCs w:val="24"/>
        </w:rPr>
        <w:t>определила:</w:t>
      </w:r>
    </w:p>
    <w:p w14:paraId="65D34BBB" w14:textId="77777777" w:rsidR="00D34C2D" w:rsidRPr="00551DA2" w:rsidRDefault="00D34C2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60D3C71" w14:textId="77777777" w:rsidR="00D34C2D" w:rsidRPr="00551DA2" w:rsidRDefault="006E324C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р</w:t>
      </w:r>
      <w:r w:rsidR="00D34C2D" w:rsidRPr="00551DA2">
        <w:rPr>
          <w:rFonts w:ascii="Times New Roman" w:hAnsi="Times New Roman"/>
          <w:sz w:val="24"/>
          <w:szCs w:val="24"/>
        </w:rPr>
        <w:t xml:space="preserve">ешение </w:t>
      </w:r>
      <w:r w:rsidR="00175624" w:rsidRPr="00551DA2">
        <w:rPr>
          <w:rFonts w:ascii="Times New Roman" w:hAnsi="Times New Roman"/>
          <w:sz w:val="24"/>
          <w:szCs w:val="24"/>
        </w:rPr>
        <w:t xml:space="preserve">Гагаринского районного суда г. Москвы от </w:t>
      </w:r>
      <w:r w:rsidR="00A50EEB">
        <w:rPr>
          <w:rFonts w:ascii="Times New Roman" w:hAnsi="Times New Roman"/>
          <w:sz w:val="24"/>
          <w:szCs w:val="24"/>
        </w:rPr>
        <w:t>24</w:t>
      </w:r>
      <w:r w:rsidR="00175624" w:rsidRPr="00551DA2">
        <w:rPr>
          <w:rFonts w:ascii="Times New Roman" w:hAnsi="Times New Roman"/>
          <w:sz w:val="24"/>
          <w:szCs w:val="24"/>
        </w:rPr>
        <w:t xml:space="preserve"> марта </w:t>
      </w:r>
      <w:smartTag w:uri="urn:schemas-microsoft-com:office:smarttags" w:element="metricconverter">
        <w:smartTagPr>
          <w:attr w:name="ProductID" w:val="2015 г"/>
        </w:smartTagPr>
        <w:r w:rsidR="00175624" w:rsidRPr="00551DA2">
          <w:rPr>
            <w:rFonts w:ascii="Times New Roman" w:hAnsi="Times New Roman"/>
            <w:sz w:val="24"/>
            <w:szCs w:val="24"/>
          </w:rPr>
          <w:t>2015 г</w:t>
        </w:r>
      </w:smartTag>
      <w:r w:rsidR="00175624" w:rsidRPr="00551DA2">
        <w:rPr>
          <w:rFonts w:ascii="Times New Roman" w:hAnsi="Times New Roman"/>
          <w:sz w:val="24"/>
          <w:szCs w:val="24"/>
        </w:rPr>
        <w:t>.,</w:t>
      </w:r>
      <w:r w:rsidRPr="00551DA2">
        <w:rPr>
          <w:rFonts w:ascii="Times New Roman" w:hAnsi="Times New Roman"/>
          <w:sz w:val="24"/>
          <w:szCs w:val="24"/>
        </w:rPr>
        <w:t xml:space="preserve"> </w:t>
      </w:r>
      <w:r w:rsidR="00D34C2D" w:rsidRPr="00551DA2">
        <w:rPr>
          <w:rFonts w:ascii="Times New Roman" w:hAnsi="Times New Roman"/>
          <w:sz w:val="24"/>
          <w:szCs w:val="24"/>
        </w:rPr>
        <w:t xml:space="preserve">оставить без изменения, апелляционную жалобу </w:t>
      </w:r>
      <w:r w:rsidR="00A50EEB">
        <w:rPr>
          <w:rFonts w:ascii="Times New Roman" w:hAnsi="Times New Roman"/>
          <w:sz w:val="24"/>
          <w:szCs w:val="24"/>
        </w:rPr>
        <w:t>истца Черных В.</w:t>
      </w:r>
      <w:r w:rsidR="00445971">
        <w:rPr>
          <w:rFonts w:ascii="Times New Roman" w:hAnsi="Times New Roman"/>
          <w:sz w:val="24"/>
          <w:szCs w:val="24"/>
        </w:rPr>
        <w:t>П.</w:t>
      </w:r>
      <w:r w:rsidR="00175624" w:rsidRPr="00551DA2">
        <w:rPr>
          <w:rFonts w:ascii="Times New Roman" w:hAnsi="Times New Roman"/>
          <w:sz w:val="24"/>
          <w:szCs w:val="24"/>
        </w:rPr>
        <w:t xml:space="preserve"> </w:t>
      </w:r>
      <w:r w:rsidR="00754883" w:rsidRPr="00551DA2">
        <w:rPr>
          <w:rFonts w:ascii="Times New Roman" w:hAnsi="Times New Roman"/>
          <w:sz w:val="24"/>
          <w:szCs w:val="24"/>
        </w:rPr>
        <w:t xml:space="preserve">- </w:t>
      </w:r>
      <w:r w:rsidR="00D34C2D" w:rsidRPr="00551DA2">
        <w:rPr>
          <w:rFonts w:ascii="Times New Roman" w:hAnsi="Times New Roman"/>
          <w:sz w:val="24"/>
          <w:szCs w:val="24"/>
        </w:rPr>
        <w:t>без удовлетворения.</w:t>
      </w:r>
    </w:p>
    <w:p w14:paraId="74D4B063" w14:textId="77777777" w:rsidR="00E653BD" w:rsidRPr="00551DA2" w:rsidRDefault="00E653B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E7FB131" w14:textId="77777777" w:rsidR="00E653BD" w:rsidRPr="00551DA2" w:rsidRDefault="00E653B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Председательствующий:</w:t>
      </w:r>
    </w:p>
    <w:p w14:paraId="23BD5595" w14:textId="77777777" w:rsidR="00E653BD" w:rsidRPr="00551DA2" w:rsidRDefault="00E653B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188F21F" w14:textId="77777777" w:rsidR="00247063" w:rsidRPr="00551DA2" w:rsidRDefault="00E653B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Судьи:</w:t>
      </w:r>
    </w:p>
    <w:p w14:paraId="6DBD638E" w14:textId="77777777" w:rsidR="002970AD" w:rsidRPr="00551DA2" w:rsidRDefault="002970A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5A125B1" w14:textId="77777777" w:rsidR="002970AD" w:rsidRPr="00551DA2" w:rsidRDefault="002970A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22FA861" w14:textId="77777777" w:rsidR="002970AD" w:rsidRPr="00551DA2" w:rsidRDefault="002970A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95B6A1A" w14:textId="77777777" w:rsidR="002970AD" w:rsidRPr="00551DA2" w:rsidRDefault="002970A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302519F" w14:textId="77777777" w:rsidR="002970AD" w:rsidRPr="00551DA2" w:rsidRDefault="002970A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020300" w14:textId="77777777" w:rsidR="002970AD" w:rsidRPr="00551DA2" w:rsidRDefault="002970A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739E05C" w14:textId="77777777" w:rsidR="002970AD" w:rsidRPr="00551DA2" w:rsidRDefault="002970A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260D63A" w14:textId="77777777" w:rsidR="002970AD" w:rsidRPr="00551DA2" w:rsidRDefault="002970A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0760BC" w14:textId="77777777" w:rsidR="002970AD" w:rsidRPr="00551DA2" w:rsidRDefault="002970A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E16FB30" w14:textId="77777777" w:rsidR="002970AD" w:rsidRPr="00551DA2" w:rsidRDefault="002970A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2AF5A0C" w14:textId="77777777" w:rsidR="002970AD" w:rsidRPr="00551DA2" w:rsidRDefault="002970AD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C1E50B5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20AFB22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A5116DA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3E67852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A2B470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BF0ED94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4D705C9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8059A47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9FC80B8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6E2CE0A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6071C24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9CF67FF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4D57016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B39DCA6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5D2B249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F0E5629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40C5336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7E1233F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311FF8E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485B1FF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80A3B16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B897E5A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4C127D9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12291EA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6448EEE" w14:textId="77777777" w:rsidR="00895D1F" w:rsidRDefault="00895D1F" w:rsidP="00551DA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F2C20E4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Судья: Куприянова Е.Л.                                                                Гр. дело № 33-29733/15</w:t>
      </w:r>
    </w:p>
    <w:p w14:paraId="0AF6C244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78772DC" w14:textId="77777777" w:rsidR="00895D1F" w:rsidRPr="00551DA2" w:rsidRDefault="00895D1F" w:rsidP="00895D1F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551DA2">
        <w:rPr>
          <w:rFonts w:ascii="Times New Roman" w:hAnsi="Times New Roman"/>
          <w:b/>
          <w:sz w:val="24"/>
          <w:szCs w:val="24"/>
        </w:rPr>
        <w:t>АПЕЛЛЯЦИОННОЕ ОПРЕДЕЛЕНИЕ</w:t>
      </w:r>
    </w:p>
    <w:p w14:paraId="624E38B0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DE19ED0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20 августа 2015 года </w:t>
      </w:r>
    </w:p>
    <w:p w14:paraId="03967A77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EE4E618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Судебная коллегия по гражданским делам Московского городского суда в составе председательствующего Ермиловой В.В.,</w:t>
      </w:r>
    </w:p>
    <w:p w14:paraId="6E5C0FC4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судей Морозовой Д.Х., Новиковой Е.А., </w:t>
      </w:r>
    </w:p>
    <w:p w14:paraId="5CD5C55E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при секретаре Ташухаджиевой З.С.,</w:t>
      </w:r>
    </w:p>
    <w:p w14:paraId="10018809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заслушав в открытом судебном заседании по докладу судьи Морозовой Д.Х.</w:t>
      </w:r>
    </w:p>
    <w:p w14:paraId="25CC6F6D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гражданское дело по апелляционной жалобе ответчика Черных В.П. на решение Гагаринского районного суда г. Москвы от 24 марта </w:t>
      </w:r>
      <w:smartTag w:uri="urn:schemas-microsoft-com:office:smarttags" w:element="metricconverter">
        <w:smartTagPr>
          <w:attr w:name="ProductID" w:val="2015 г"/>
        </w:smartTagPr>
        <w:r w:rsidRPr="00551DA2">
          <w:rPr>
            <w:rFonts w:ascii="Times New Roman" w:hAnsi="Times New Roman"/>
            <w:sz w:val="24"/>
            <w:szCs w:val="24"/>
          </w:rPr>
          <w:t>2015 г</w:t>
        </w:r>
      </w:smartTag>
      <w:r w:rsidRPr="00551DA2">
        <w:rPr>
          <w:rFonts w:ascii="Times New Roman" w:hAnsi="Times New Roman"/>
          <w:sz w:val="24"/>
          <w:szCs w:val="24"/>
        </w:rPr>
        <w:t xml:space="preserve">., </w:t>
      </w:r>
    </w:p>
    <w:p w14:paraId="2EDB7E3E" w14:textId="77777777" w:rsidR="00895D1F" w:rsidRPr="006E324C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586DB9A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На основании изложенного, руководствуясь </w:t>
      </w:r>
      <w:hyperlink r:id="rId11" w:history="1">
        <w:r w:rsidRPr="00551DA2">
          <w:rPr>
            <w:rFonts w:ascii="Times New Roman" w:hAnsi="Times New Roman"/>
            <w:sz w:val="24"/>
            <w:szCs w:val="24"/>
          </w:rPr>
          <w:t xml:space="preserve">ст. </w:t>
        </w:r>
        <w:r>
          <w:rPr>
            <w:rFonts w:ascii="Times New Roman" w:hAnsi="Times New Roman"/>
            <w:sz w:val="24"/>
            <w:szCs w:val="24"/>
          </w:rPr>
          <w:t xml:space="preserve">199, </w:t>
        </w:r>
        <w:r w:rsidRPr="00551DA2">
          <w:rPr>
            <w:rFonts w:ascii="Times New Roman" w:hAnsi="Times New Roman"/>
            <w:sz w:val="24"/>
            <w:szCs w:val="24"/>
          </w:rPr>
          <w:t>328</w:t>
        </w:r>
      </w:hyperlink>
      <w:r w:rsidRPr="00551DA2">
        <w:rPr>
          <w:rFonts w:ascii="Times New Roman" w:hAnsi="Times New Roman"/>
          <w:sz w:val="24"/>
          <w:szCs w:val="24"/>
        </w:rPr>
        <w:t xml:space="preserve">, </w:t>
      </w:r>
      <w:hyperlink r:id="rId12" w:history="1">
        <w:r w:rsidRPr="00551DA2">
          <w:rPr>
            <w:rFonts w:ascii="Times New Roman" w:hAnsi="Times New Roman"/>
            <w:sz w:val="24"/>
            <w:szCs w:val="24"/>
          </w:rPr>
          <w:t>329</w:t>
        </w:r>
      </w:hyperlink>
      <w:r w:rsidRPr="00551DA2">
        <w:rPr>
          <w:rFonts w:ascii="Times New Roman" w:hAnsi="Times New Roman"/>
          <w:sz w:val="24"/>
          <w:szCs w:val="24"/>
        </w:rPr>
        <w:t xml:space="preserve"> ГПК РФ, судебная коллегия</w:t>
      </w:r>
    </w:p>
    <w:p w14:paraId="11A37CF0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7FCBC6F" w14:textId="77777777" w:rsidR="00895D1F" w:rsidRPr="00551DA2" w:rsidRDefault="00895D1F" w:rsidP="00895D1F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551DA2">
        <w:rPr>
          <w:rFonts w:ascii="Times New Roman" w:hAnsi="Times New Roman"/>
          <w:b/>
          <w:sz w:val="24"/>
          <w:szCs w:val="24"/>
        </w:rPr>
        <w:t>определила:</w:t>
      </w:r>
    </w:p>
    <w:p w14:paraId="45D5BF79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41F53EF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 xml:space="preserve">решение Гагаринского районного суда г. Москвы от </w:t>
      </w:r>
      <w:r>
        <w:rPr>
          <w:rFonts w:ascii="Times New Roman" w:hAnsi="Times New Roman"/>
          <w:sz w:val="24"/>
          <w:szCs w:val="24"/>
        </w:rPr>
        <w:t>24</w:t>
      </w:r>
      <w:r w:rsidRPr="00551DA2">
        <w:rPr>
          <w:rFonts w:ascii="Times New Roman" w:hAnsi="Times New Roman"/>
          <w:sz w:val="24"/>
          <w:szCs w:val="24"/>
        </w:rPr>
        <w:t xml:space="preserve"> марта </w:t>
      </w:r>
      <w:smartTag w:uri="urn:schemas-microsoft-com:office:smarttags" w:element="metricconverter">
        <w:smartTagPr>
          <w:attr w:name="ProductID" w:val="2015 г"/>
        </w:smartTagPr>
        <w:r w:rsidRPr="00551DA2">
          <w:rPr>
            <w:rFonts w:ascii="Times New Roman" w:hAnsi="Times New Roman"/>
            <w:sz w:val="24"/>
            <w:szCs w:val="24"/>
          </w:rPr>
          <w:t>2015 г</w:t>
        </w:r>
      </w:smartTag>
      <w:r w:rsidRPr="00551DA2">
        <w:rPr>
          <w:rFonts w:ascii="Times New Roman" w:hAnsi="Times New Roman"/>
          <w:sz w:val="24"/>
          <w:szCs w:val="24"/>
        </w:rPr>
        <w:t xml:space="preserve">., оставить без изменения, апелляционную жалобу </w:t>
      </w:r>
      <w:r>
        <w:rPr>
          <w:rFonts w:ascii="Times New Roman" w:hAnsi="Times New Roman"/>
          <w:sz w:val="24"/>
          <w:szCs w:val="24"/>
        </w:rPr>
        <w:t>истца Черных В.</w:t>
      </w:r>
      <w:r w:rsidR="00445971">
        <w:rPr>
          <w:rFonts w:ascii="Times New Roman" w:hAnsi="Times New Roman"/>
          <w:sz w:val="24"/>
          <w:szCs w:val="24"/>
        </w:rPr>
        <w:t xml:space="preserve">П. </w:t>
      </w:r>
      <w:r w:rsidRPr="00551DA2">
        <w:rPr>
          <w:rFonts w:ascii="Times New Roman" w:hAnsi="Times New Roman"/>
          <w:sz w:val="24"/>
          <w:szCs w:val="24"/>
        </w:rPr>
        <w:t>- без удовлетворения.</w:t>
      </w:r>
    </w:p>
    <w:p w14:paraId="30E3BC89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C49CE7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0C4082F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Председательствующий:</w:t>
      </w:r>
    </w:p>
    <w:p w14:paraId="6B7ACABD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0C0A26E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1DA2">
        <w:rPr>
          <w:rFonts w:ascii="Times New Roman" w:hAnsi="Times New Roman"/>
          <w:sz w:val="24"/>
          <w:szCs w:val="24"/>
        </w:rPr>
        <w:t>Судьи:</w:t>
      </w:r>
    </w:p>
    <w:p w14:paraId="592433D8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CE5D629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855C3EC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D4A3D8F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4283E22" w14:textId="77777777" w:rsidR="00895D1F" w:rsidRPr="00551DA2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6E49E7B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BA09F89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C153637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4CDC7F5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57CABBD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AD5522A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4BE13A9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B0524B7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F5E7704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608BC15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8242D1F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EE3E0A4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72DE05F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60592D2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EDE7B38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82A19FE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233E87C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C6AB443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49258AB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D6041ED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0CE2EEF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0EB812F" w14:textId="77777777" w:rsidR="00895D1F" w:rsidRDefault="00895D1F" w:rsidP="00895D1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895D1F" w:rsidSect="00A50EEB">
      <w:pgSz w:w="11906" w:h="16838" w:code="9"/>
      <w:pgMar w:top="426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4C2D"/>
    <w:rsid w:val="0002702D"/>
    <w:rsid w:val="000B103D"/>
    <w:rsid w:val="000D19E3"/>
    <w:rsid w:val="000D38F5"/>
    <w:rsid w:val="000D7204"/>
    <w:rsid w:val="0011402E"/>
    <w:rsid w:val="00143CBD"/>
    <w:rsid w:val="00144FFA"/>
    <w:rsid w:val="00175624"/>
    <w:rsid w:val="0018545C"/>
    <w:rsid w:val="0019299F"/>
    <w:rsid w:val="001A7CF9"/>
    <w:rsid w:val="001C44F0"/>
    <w:rsid w:val="001F60DE"/>
    <w:rsid w:val="00247063"/>
    <w:rsid w:val="00274405"/>
    <w:rsid w:val="00285F87"/>
    <w:rsid w:val="002970AD"/>
    <w:rsid w:val="002B02FA"/>
    <w:rsid w:val="002B0F92"/>
    <w:rsid w:val="00320886"/>
    <w:rsid w:val="0033780A"/>
    <w:rsid w:val="00342E84"/>
    <w:rsid w:val="00385C9E"/>
    <w:rsid w:val="003B4CF0"/>
    <w:rsid w:val="003D37E5"/>
    <w:rsid w:val="00407A9D"/>
    <w:rsid w:val="00445971"/>
    <w:rsid w:val="004E2929"/>
    <w:rsid w:val="004F1B5A"/>
    <w:rsid w:val="005167EC"/>
    <w:rsid w:val="00551DA2"/>
    <w:rsid w:val="0057058B"/>
    <w:rsid w:val="00570623"/>
    <w:rsid w:val="005B7048"/>
    <w:rsid w:val="005D1A56"/>
    <w:rsid w:val="006118AA"/>
    <w:rsid w:val="00613BCA"/>
    <w:rsid w:val="00624B88"/>
    <w:rsid w:val="00645F52"/>
    <w:rsid w:val="006551A6"/>
    <w:rsid w:val="006646C4"/>
    <w:rsid w:val="0067438B"/>
    <w:rsid w:val="006B750A"/>
    <w:rsid w:val="006D2C8F"/>
    <w:rsid w:val="006E324C"/>
    <w:rsid w:val="0072120E"/>
    <w:rsid w:val="00754883"/>
    <w:rsid w:val="007708FD"/>
    <w:rsid w:val="007A4BF1"/>
    <w:rsid w:val="007E2D62"/>
    <w:rsid w:val="00801C0C"/>
    <w:rsid w:val="00810F0A"/>
    <w:rsid w:val="00842DC7"/>
    <w:rsid w:val="00895D1F"/>
    <w:rsid w:val="008B466B"/>
    <w:rsid w:val="008C5F4D"/>
    <w:rsid w:val="008F5224"/>
    <w:rsid w:val="0093567F"/>
    <w:rsid w:val="009547CA"/>
    <w:rsid w:val="00973B11"/>
    <w:rsid w:val="009C1335"/>
    <w:rsid w:val="009C1847"/>
    <w:rsid w:val="00A16492"/>
    <w:rsid w:val="00A33845"/>
    <w:rsid w:val="00A34CC4"/>
    <w:rsid w:val="00A43550"/>
    <w:rsid w:val="00A50EEB"/>
    <w:rsid w:val="00A8219C"/>
    <w:rsid w:val="00A95D7E"/>
    <w:rsid w:val="00A96A48"/>
    <w:rsid w:val="00A96F62"/>
    <w:rsid w:val="00AB64AD"/>
    <w:rsid w:val="00AF2406"/>
    <w:rsid w:val="00B05B2D"/>
    <w:rsid w:val="00B427E9"/>
    <w:rsid w:val="00B50D7B"/>
    <w:rsid w:val="00B5717A"/>
    <w:rsid w:val="00B634B1"/>
    <w:rsid w:val="00B64E31"/>
    <w:rsid w:val="00B8436A"/>
    <w:rsid w:val="00B909C3"/>
    <w:rsid w:val="00BA223F"/>
    <w:rsid w:val="00C12287"/>
    <w:rsid w:val="00C43A26"/>
    <w:rsid w:val="00C52794"/>
    <w:rsid w:val="00CB7545"/>
    <w:rsid w:val="00CD3C09"/>
    <w:rsid w:val="00D037BD"/>
    <w:rsid w:val="00D17879"/>
    <w:rsid w:val="00D239E3"/>
    <w:rsid w:val="00D266DD"/>
    <w:rsid w:val="00D34C2D"/>
    <w:rsid w:val="00D47393"/>
    <w:rsid w:val="00D5429E"/>
    <w:rsid w:val="00DA3E82"/>
    <w:rsid w:val="00DE4C1C"/>
    <w:rsid w:val="00DE5140"/>
    <w:rsid w:val="00DF3F4A"/>
    <w:rsid w:val="00DF72F3"/>
    <w:rsid w:val="00E32C8D"/>
    <w:rsid w:val="00E653BD"/>
    <w:rsid w:val="00E73028"/>
    <w:rsid w:val="00E8441A"/>
    <w:rsid w:val="00E97B02"/>
    <w:rsid w:val="00ED7BC0"/>
    <w:rsid w:val="00F0409F"/>
    <w:rsid w:val="00F46B7B"/>
    <w:rsid w:val="00F9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693958C4"/>
  <w15:chartTrackingRefBased/>
  <w15:docId w15:val="{6FBDBE55-F1C7-4829-833B-3EC439DE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624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1B5A"/>
    <w:rPr>
      <w:sz w:val="22"/>
      <w:szCs w:val="22"/>
      <w:lang w:val="ru-RU" w:eastAsia="en-US"/>
    </w:rPr>
  </w:style>
  <w:style w:type="paragraph" w:styleId="a4">
    <w:name w:val="Balloon Text"/>
    <w:basedOn w:val="a"/>
    <w:link w:val="a5"/>
    <w:uiPriority w:val="99"/>
    <w:semiHidden/>
    <w:unhideWhenUsed/>
    <w:rsid w:val="008F5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8F5224"/>
    <w:rPr>
      <w:rFonts w:ascii="Segoe UI" w:hAnsi="Segoe UI" w:cs="Segoe UI"/>
      <w:sz w:val="18"/>
      <w:szCs w:val="18"/>
      <w:lang w:eastAsia="en-US"/>
    </w:rPr>
  </w:style>
  <w:style w:type="character" w:customStyle="1" w:styleId="5">
    <w:name w:val="Основной текст (5)_"/>
    <w:link w:val="50"/>
    <w:locked/>
    <w:rsid w:val="00407A9D"/>
    <w:rPr>
      <w:rFonts w:ascii="Courier New" w:hAnsi="Courier New" w:cs="Courier New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407A9D"/>
    <w:pPr>
      <w:widowControl w:val="0"/>
      <w:shd w:val="clear" w:color="auto" w:fill="FFFFFF"/>
      <w:spacing w:after="0" w:line="269" w:lineRule="exact"/>
      <w:jc w:val="both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5-1pt">
    <w:name w:val="Основной текст (5) + Интервал -1 pt"/>
    <w:rsid w:val="00407A9D"/>
    <w:rPr>
      <w:rFonts w:ascii="Courier New" w:hAnsi="Courier New" w:cs="Courier New"/>
      <w:spacing w:val="-20"/>
      <w:lang w:bidi="ar-SA"/>
    </w:rPr>
  </w:style>
  <w:style w:type="character" w:customStyle="1" w:styleId="51">
    <w:name w:val="Основной текст (5) + Курсив"/>
    <w:rsid w:val="00407A9D"/>
    <w:rPr>
      <w:rFonts w:ascii="Courier New" w:hAnsi="Courier New" w:cs="Courier New"/>
      <w:i/>
      <w:iCs/>
      <w:lang w:bidi="ar-SA"/>
    </w:rPr>
  </w:style>
  <w:style w:type="character" w:customStyle="1" w:styleId="blk3">
    <w:name w:val="blk3"/>
    <w:rsid w:val="00B05B2D"/>
    <w:rPr>
      <w:vanish w:val="0"/>
      <w:webHidden w:val="0"/>
      <w:specVanish w:val="0"/>
    </w:rPr>
  </w:style>
  <w:style w:type="character" w:customStyle="1" w:styleId="Style2">
    <w:name w:val="Style2 Знак"/>
    <w:link w:val="Style20"/>
    <w:locked/>
    <w:rsid w:val="00801C0C"/>
    <w:rPr>
      <w:sz w:val="24"/>
      <w:szCs w:val="24"/>
    </w:rPr>
  </w:style>
  <w:style w:type="paragraph" w:customStyle="1" w:styleId="Style20">
    <w:name w:val="Style2"/>
    <w:basedOn w:val="a"/>
    <w:link w:val="Style2"/>
    <w:rsid w:val="00801C0C"/>
    <w:pPr>
      <w:widowControl w:val="0"/>
      <w:autoSpaceDE w:val="0"/>
      <w:autoSpaceDN w:val="0"/>
      <w:adjustRightInd w:val="0"/>
      <w:spacing w:after="0" w:line="277" w:lineRule="exact"/>
      <w:ind w:hanging="1622"/>
    </w:pPr>
    <w:rPr>
      <w:sz w:val="24"/>
      <w:szCs w:val="24"/>
      <w:lang w:eastAsia="ru-RU"/>
    </w:rPr>
  </w:style>
  <w:style w:type="paragraph" w:styleId="a6">
    <w:name w:val="Body Text"/>
    <w:basedOn w:val="a"/>
    <w:link w:val="a7"/>
    <w:rsid w:val="00801C0C"/>
    <w:pPr>
      <w:autoSpaceDE w:val="0"/>
      <w:autoSpaceDN w:val="0"/>
      <w:spacing w:after="120" w:line="360" w:lineRule="auto"/>
      <w:ind w:firstLine="72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Основной текст Знак"/>
    <w:link w:val="a6"/>
    <w:rsid w:val="00801C0C"/>
    <w:rPr>
      <w:rFonts w:ascii="Times New Roman" w:eastAsia="Times New Roman" w:hAnsi="Times New Roman"/>
      <w:sz w:val="24"/>
      <w:szCs w:val="24"/>
    </w:rPr>
  </w:style>
  <w:style w:type="paragraph" w:styleId="a8">
    <w:name w:val="Body Text Indent"/>
    <w:basedOn w:val="a"/>
    <w:link w:val="a9"/>
    <w:rsid w:val="00801C0C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/>
      <w:lang w:eastAsia="ru-RU"/>
    </w:rPr>
  </w:style>
  <w:style w:type="character" w:customStyle="1" w:styleId="a9">
    <w:name w:val="Основной текст с отступом Знак"/>
    <w:link w:val="a8"/>
    <w:rsid w:val="00801C0C"/>
    <w:rPr>
      <w:rFonts w:ascii="Times New Roman" w:eastAsia="Times New Roman" w:hAnsi="Times New Roman"/>
      <w:sz w:val="22"/>
      <w:szCs w:val="22"/>
    </w:rPr>
  </w:style>
  <w:style w:type="paragraph" w:customStyle="1" w:styleId="Style1">
    <w:name w:val="Style1"/>
    <w:basedOn w:val="a"/>
    <w:rsid w:val="00801C0C"/>
    <w:pPr>
      <w:widowControl w:val="0"/>
      <w:autoSpaceDE w:val="0"/>
      <w:autoSpaceDN w:val="0"/>
      <w:adjustRightInd w:val="0"/>
      <w:spacing w:after="0" w:line="283" w:lineRule="exact"/>
      <w:ind w:firstLine="677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page number"/>
    <w:rsid w:val="00C12287"/>
  </w:style>
  <w:style w:type="paragraph" w:customStyle="1" w:styleId="ConsPlusNormal">
    <w:name w:val="ConsPlusNormal"/>
    <w:rsid w:val="007E2D62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2">
    <w:name w:val="Основной текст (2)_"/>
    <w:link w:val="21"/>
    <w:locked/>
    <w:rsid w:val="00A34CC4"/>
    <w:rPr>
      <w:shd w:val="clear" w:color="auto" w:fill="FFFFFF"/>
    </w:rPr>
  </w:style>
  <w:style w:type="paragraph" w:customStyle="1" w:styleId="21">
    <w:name w:val="Основной текст (2)1"/>
    <w:basedOn w:val="a"/>
    <w:link w:val="2"/>
    <w:rsid w:val="00A34CC4"/>
    <w:pPr>
      <w:widowControl w:val="0"/>
      <w:shd w:val="clear" w:color="auto" w:fill="FFFFFF"/>
      <w:spacing w:after="0" w:line="274" w:lineRule="exact"/>
      <w:jc w:val="right"/>
    </w:pPr>
    <w:rPr>
      <w:sz w:val="20"/>
      <w:szCs w:val="20"/>
      <w:lang w:eastAsia="ru-RU"/>
    </w:rPr>
  </w:style>
  <w:style w:type="character" w:customStyle="1" w:styleId="20">
    <w:name w:val="Основной текст (2) + Полужирный"/>
    <w:rsid w:val="00A34CC4"/>
    <w:rPr>
      <w:b/>
      <w:bCs/>
      <w:lang w:bidi="ar-SA"/>
    </w:rPr>
  </w:style>
  <w:style w:type="character" w:customStyle="1" w:styleId="22">
    <w:name w:val="Основной текст (2)"/>
    <w:rsid w:val="00143CBD"/>
    <w:rPr>
      <w:rFonts w:ascii="Times New Roman" w:hAnsi="Times New Roman" w:cs="Times New Roman" w:hint="default"/>
      <w:sz w:val="22"/>
      <w:szCs w:val="22"/>
      <w:u w:val="single"/>
      <w:lang w:bidi="ar-SA"/>
    </w:rPr>
  </w:style>
  <w:style w:type="character" w:customStyle="1" w:styleId="210pt">
    <w:name w:val="Основной текст (2) + 10 pt"/>
    <w:aliases w:val="Полужирный,Малые прописные"/>
    <w:rsid w:val="00143CBD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  <w:lang w:bidi="ar-SA"/>
    </w:rPr>
  </w:style>
  <w:style w:type="character" w:customStyle="1" w:styleId="210pt1">
    <w:name w:val="Основной текст (2) + 10 pt1"/>
    <w:aliases w:val="Полужирный2,Малые прописные2"/>
    <w:rsid w:val="00143CBD"/>
    <w:rPr>
      <w:rFonts w:ascii="Times New Roman" w:hAnsi="Times New Roman" w:cs="Times New Roman" w:hint="default"/>
      <w:b/>
      <w:bCs/>
      <w:smallCaps/>
      <w:strike w:val="0"/>
      <w:dstrike w:val="0"/>
      <w:sz w:val="20"/>
      <w:szCs w:val="20"/>
      <w:u w:val="none"/>
      <w:effect w:val="none"/>
      <w:lang w:bidi="ar-SA"/>
    </w:rPr>
  </w:style>
  <w:style w:type="character" w:styleId="ab">
    <w:name w:val="Hyperlink"/>
    <w:rsid w:val="00143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CE57BA9FF0E555ADED65C71E521EEC388019EC331EE3C8F49130525B677843C622987BC1B305FD132v7J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CCE57BA9FF0E555ADED65C71E521EEC388019EC331EE3C8F49130525B677843C622987BC1B305FDE32v0J" TargetMode="External"/><Relationship Id="rId12" Type="http://schemas.openxmlformats.org/officeDocument/2006/relationships/hyperlink" Target="consultantplus://offline/ref=685D2F466DC0104B3FB107D3DC9184BEF1F2FDE3D5BE96B0EB7EFB74535B04764AC71DA09C327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CE57BA9FF0E555ADED65C71E521EEC388019EC331EE3C8F49130525B677843C622987BC1B305DDD32v3J" TargetMode="External"/><Relationship Id="rId11" Type="http://schemas.openxmlformats.org/officeDocument/2006/relationships/hyperlink" Target="consultantplus://offline/ref=685D2F466DC0104B3FB107D3DC9184BEF1F2FDE3D5BE96B0EB7EFB74535B04764AC71DA09B327EI" TargetMode="External"/><Relationship Id="rId5" Type="http://schemas.openxmlformats.org/officeDocument/2006/relationships/hyperlink" Target="consultantplus://offline/ref=685D2F466DC0104B3FB107D3DC9184BEF1F2FDE3D5BE96B0EB7EFB74535B04764AC71DA39828B1FE367FI" TargetMode="External"/><Relationship Id="rId10" Type="http://schemas.openxmlformats.org/officeDocument/2006/relationships/hyperlink" Target="consultantplus://offline/ref=685D2F466DC0104B3FB107D3DC9184BEF1F2FDE3D5BE96B0EB7EFB74535B04764AC71DA09C327AI" TargetMode="External"/><Relationship Id="rId4" Type="http://schemas.openxmlformats.org/officeDocument/2006/relationships/hyperlink" Target="consultantplus://offline/ref=685D2F466DC0104B3FB107D3DC9184BEF1F2FDE3D5BE96B0EB7EFB74535B04764AC71DA09A327DI" TargetMode="External"/><Relationship Id="rId9" Type="http://schemas.openxmlformats.org/officeDocument/2006/relationships/hyperlink" Target="consultantplus://offline/ref=685D2F466DC0104B3FB107D3DC9184BEF1F2FDE3D5BE96B0EB7EFB74535B04764AC71DA09B327E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2728</Words>
  <Characters>15555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Судья: Куприянова Е</vt:lpstr>
    </vt:vector>
  </TitlesOfParts>
  <Company/>
  <LinksUpToDate>false</LinksUpToDate>
  <CharactersWithSpaces>18247</CharactersWithSpaces>
  <SharedDoc>false</SharedDoc>
  <HLinks>
    <vt:vector size="54" baseType="variant">
      <vt:variant>
        <vt:i4>1703945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consultantplus://offline/ref=685D2F466DC0104B3FB107D3DC9184BEF1F2FDE3D5BE96B0EB7EFB74535B04764AC71DA09C327AI</vt:lpwstr>
      </vt:variant>
      <vt:variant>
        <vt:lpwstr/>
      </vt:variant>
      <vt:variant>
        <vt:i4>1703948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consultantplus://offline/ref=685D2F466DC0104B3FB107D3DC9184BEF1F2FDE3D5BE96B0EB7EFB74535B04764AC71DA09B327EI</vt:lpwstr>
      </vt:variant>
      <vt:variant>
        <vt:lpwstr/>
      </vt:variant>
      <vt:variant>
        <vt:i4>1703945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consultantplus://offline/ref=685D2F466DC0104B3FB107D3DC9184BEF1F2FDE3D5BE96B0EB7EFB74535B04764AC71DA09C327AI</vt:lpwstr>
      </vt:variant>
      <vt:variant>
        <vt:lpwstr/>
      </vt:variant>
      <vt:variant>
        <vt:i4>1703948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consultantplus://offline/ref=685D2F466DC0104B3FB107D3DC9184BEF1F2FDE3D5BE96B0EB7EFB74535B04764AC71DA09B327EI</vt:lpwstr>
      </vt:variant>
      <vt:variant>
        <vt:lpwstr/>
      </vt:variant>
      <vt:variant>
        <vt:i4>6619237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consultantplus://offline/ref=CCE57BA9FF0E555ADED65C71E521EEC388019EC331EE3C8F49130525B677843C622987BC1B305FD132v7J</vt:lpwstr>
      </vt:variant>
      <vt:variant>
        <vt:lpwstr/>
      </vt:variant>
      <vt:variant>
        <vt:i4>6619190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consultantplus://offline/ref=CCE57BA9FF0E555ADED65C71E521EEC388019EC331EE3C8F49130525B677843C622987BC1B305FDE32v0J</vt:lpwstr>
      </vt:variant>
      <vt:variant>
        <vt:lpwstr/>
      </vt:variant>
      <vt:variant>
        <vt:i4>6619190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consultantplus://offline/ref=CCE57BA9FF0E555ADED65C71E521EEC388019EC331EE3C8F49130525B677843C622987BC1B305DDD32v3J</vt:lpwstr>
      </vt:variant>
      <vt:variant>
        <vt:lpwstr/>
      </vt:variant>
      <vt:variant>
        <vt:i4>2883646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consultantplus://offline/ref=685D2F466DC0104B3FB107D3DC9184BEF1F2FDE3D5BE96B0EB7EFB74535B04764AC71DA39828B1FE367FI</vt:lpwstr>
      </vt:variant>
      <vt:variant>
        <vt:lpwstr/>
      </vt:variant>
      <vt:variant>
        <vt:i4>1703950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consultantplus://offline/ref=685D2F466DC0104B3FB107D3DC9184BEF1F2FDE3D5BE96B0EB7EFB74535B04764AC71DA09A327DI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Судья: Куприянова Е</dc:title>
  <dc:subject/>
  <dc:creator>Морозова Динара Хамимовна</dc:creator>
  <cp:keywords/>
  <dc:description/>
  <cp:lastModifiedBy>Борис Разумовский</cp:lastModifiedBy>
  <cp:revision>2</cp:revision>
  <cp:lastPrinted>2015-08-22T11:07:00Z</cp:lastPrinted>
  <dcterms:created xsi:type="dcterms:W3CDTF">2024-04-10T21:33:00Z</dcterms:created>
  <dcterms:modified xsi:type="dcterms:W3CDTF">2024-04-10T21:33:00Z</dcterms:modified>
</cp:coreProperties>
</file>