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7B075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 первой инстанции: </w:t>
      </w:r>
      <w:r>
        <w:rPr>
          <w:rStyle w:val="cat-FIOgrp-22rplc-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</w:t>
      </w:r>
    </w:p>
    <w:p w14:paraId="56D59CF9" w14:textId="77777777" w:rsidR="00000000" w:rsidRDefault="006F5ED1">
      <w:pPr>
        <w:ind w:right="141"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Гражданское дело № 33-31064/2018</w:t>
      </w:r>
    </w:p>
    <w:p w14:paraId="5BF3ECC6" w14:textId="77777777" w:rsidR="00000000" w:rsidRDefault="006F5ED1">
      <w:pPr>
        <w:tabs>
          <w:tab w:val="left" w:pos="1540"/>
        </w:tabs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</w:t>
      </w:r>
    </w:p>
    <w:p w14:paraId="37CF4C7C" w14:textId="77777777" w:rsidR="00000000" w:rsidRDefault="006F5ED1">
      <w:pPr>
        <w:ind w:right="141"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26B601BF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p w14:paraId="2F6DC7EA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rStyle w:val="cat-Dategrp-4rplc-1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Судебная коллегия по гражданским делам Московского городского суда в составе председательствующего </w:t>
      </w:r>
      <w:r>
        <w:rPr>
          <w:rStyle w:val="cat-FIOgrp-23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19B397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2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5rplc-4"/>
          <w:lang w:val="en-BE" w:eastAsia="en-BE" w:bidi="ar-SA"/>
        </w:rPr>
        <w:t>фио</w:t>
      </w:r>
    </w:p>
    <w:p w14:paraId="5AF7914B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</w:t>
      </w:r>
      <w:r>
        <w:rPr>
          <w:lang w:val="en-BE" w:eastAsia="en-BE" w:bidi="ar-SA"/>
        </w:rPr>
        <w:t xml:space="preserve">и секретаре  </w:t>
      </w:r>
      <w:r>
        <w:rPr>
          <w:rStyle w:val="cat-FIOgrp-26rplc-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68DE401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судьи </w:t>
      </w:r>
      <w:r>
        <w:rPr>
          <w:rStyle w:val="cat-FIOgrp-2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дело по апелляционной жалобе </w:t>
      </w:r>
      <w:r>
        <w:rPr>
          <w:rStyle w:val="cat-OrganizationNamegrp-53rplc-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на решение  Никулинского районного суда </w:t>
      </w:r>
      <w:r>
        <w:rPr>
          <w:rStyle w:val="cat-Addressgrp-0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5rplc-9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 учетом определения об исправлении описки, которым постановлено: </w:t>
      </w:r>
    </w:p>
    <w:p w14:paraId="6C70DA9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</w:t>
      </w:r>
      <w:r>
        <w:rPr>
          <w:lang w:val="en-BE" w:eastAsia="en-BE" w:bidi="ar-SA"/>
        </w:rPr>
        <w:t xml:space="preserve">скать с  </w:t>
      </w:r>
      <w:r>
        <w:rPr>
          <w:rStyle w:val="cat-OrganizationNamegrp-53rplc-1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пользу Литвинского  </w:t>
      </w:r>
      <w:r>
        <w:rPr>
          <w:rStyle w:val="cat-FIOgrp-27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 убытки в размере  </w:t>
      </w:r>
      <w:r>
        <w:rPr>
          <w:rStyle w:val="cat-Sumgrp-3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компенсацию морального вреда </w:t>
      </w:r>
      <w:r>
        <w:rPr>
          <w:rStyle w:val="cat-Sumgrp-3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штраф </w:t>
      </w:r>
      <w:r>
        <w:rPr>
          <w:rStyle w:val="cat-Sumgrp-36rplc-14"/>
          <w:lang w:val="en-BE" w:eastAsia="en-BE" w:bidi="ar-SA"/>
        </w:rPr>
        <w:t>сумма</w:t>
      </w:r>
    </w:p>
    <w:p w14:paraId="407DF59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иска отказать.</w:t>
      </w:r>
    </w:p>
    <w:p w14:paraId="3B42B67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OrganizationNamegrp-54rplc-1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доход бюджета </w:t>
      </w:r>
      <w:r>
        <w:rPr>
          <w:rStyle w:val="cat-Addressgrp-0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госпошлину в раз</w:t>
      </w:r>
      <w:r>
        <w:rPr>
          <w:lang w:val="en-BE" w:eastAsia="en-BE" w:bidi="ar-SA"/>
        </w:rPr>
        <w:t xml:space="preserve">мере </w:t>
      </w:r>
      <w:r>
        <w:rPr>
          <w:rStyle w:val="cat-Sumgrp-37rplc-17"/>
          <w:lang w:val="en-BE" w:eastAsia="en-BE" w:bidi="ar-SA"/>
        </w:rPr>
        <w:t>сумма</w:t>
      </w:r>
    </w:p>
    <w:p w14:paraId="095F81BA" w14:textId="77777777" w:rsidR="00000000" w:rsidRDefault="006F5ED1">
      <w:pPr>
        <w:ind w:right="141" w:firstLine="709"/>
        <w:jc w:val="center"/>
        <w:rPr>
          <w:lang w:val="en-BE" w:eastAsia="en-BE" w:bidi="ar-SA"/>
        </w:rPr>
      </w:pPr>
      <w:r>
        <w:rPr>
          <w:i/>
          <w:iCs/>
          <w:lang w:val="en-BE" w:eastAsia="en-BE" w:bidi="ar-SA"/>
        </w:rPr>
        <w:t>У С Т А Н О В И Л А:</w:t>
      </w:r>
    </w:p>
    <w:p w14:paraId="3000656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rStyle w:val="cat-FIOgrp-28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обратился в суд с иском к ПАО Сбербанк, </w:t>
      </w:r>
      <w:r>
        <w:rPr>
          <w:rStyle w:val="cat-OrganizationNamegrp-53rplc-1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 защите прав потребителей, взыскании денежных средств, компенсации морального вреда, ссылаясь на то, что </w:t>
      </w:r>
      <w:r>
        <w:rPr>
          <w:rStyle w:val="cat-Dategrp-6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истцом и </w:t>
      </w:r>
      <w:r>
        <w:rPr>
          <w:rStyle w:val="cat-OrganizationNamegrp-55rplc-2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№ 42</w:t>
      </w:r>
      <w:r>
        <w:rPr>
          <w:lang w:val="en-BE" w:eastAsia="en-BE" w:bidi="ar-SA"/>
        </w:rPr>
        <w:t>305.810.4.3818.</w:t>
      </w:r>
      <w:r>
        <w:rPr>
          <w:rStyle w:val="cat-PhoneNumbergrp-67rplc-22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. На указанный счет  зачислены денежные средства  в размере </w:t>
      </w:r>
      <w:r>
        <w:rPr>
          <w:rStyle w:val="cat-Sumgrp-38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вклада «Управляй» № 42306.810.4.3818.</w:t>
      </w:r>
      <w:r>
        <w:rPr>
          <w:rStyle w:val="cat-PhoneNumbergrp-68rplc-24"/>
          <w:lang w:val="en-BE" w:eastAsia="en-BE" w:bidi="ar-SA"/>
        </w:rPr>
        <w:t>телефон</w:t>
      </w:r>
      <w:r>
        <w:rPr>
          <w:lang w:val="en-BE" w:eastAsia="en-BE" w:bidi="ar-SA"/>
        </w:rPr>
        <w:t>.  Кроме того, между сторонами заключен договор на выпуск и обслуживание дебетовой банковской карты Мастеркард Стандарт М</w:t>
      </w:r>
      <w:r>
        <w:rPr>
          <w:lang w:val="en-BE" w:eastAsia="en-BE" w:bidi="ar-SA"/>
        </w:rPr>
        <w:t xml:space="preserve">асс ПэйПас № 5469380082550392 и подключена услуга «Мобильный банк» по номеру телефона </w:t>
      </w:r>
      <w:r>
        <w:rPr>
          <w:rStyle w:val="cat-PhoneNumbergrp-69rplc-25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мобильного оператора </w:t>
      </w:r>
      <w:r>
        <w:rPr>
          <w:rStyle w:val="cat-OrganizationNamegrp-54rplc-2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. </w:t>
      </w:r>
      <w:r>
        <w:rPr>
          <w:rStyle w:val="cat-Dategrp-7rplc-27"/>
          <w:lang w:val="en-BE" w:eastAsia="en-BE" w:bidi="ar-SA"/>
        </w:rPr>
        <w:t>дата</w:t>
      </w:r>
      <w:r>
        <w:rPr>
          <w:lang w:val="en-BE" w:eastAsia="en-BE" w:bidi="ar-SA"/>
        </w:rPr>
        <w:t>, ориентировочно в 16-50 ч., при попытке воспользоваться услугами связи истец обнаружил, что установленная в мо</w:t>
      </w:r>
      <w:r>
        <w:rPr>
          <w:lang w:val="en-BE" w:eastAsia="en-BE" w:bidi="ar-SA"/>
        </w:rPr>
        <w:t xml:space="preserve">бильный телефон сим-карта неактивна, по ней невозможно было произвести телефонных звонков, отправить смс-сообщения. Поняв, что в отношении его номера телефона совершены мошеннические действия, истец незамедлительно уведомил оператора </w:t>
      </w:r>
      <w:r>
        <w:rPr>
          <w:rStyle w:val="cat-OrganizationNamegrp-54rplc-28"/>
          <w:lang w:val="en-BE" w:eastAsia="en-BE" w:bidi="ar-SA"/>
        </w:rPr>
        <w:t>наименование организац</w:t>
      </w:r>
      <w:r>
        <w:rPr>
          <w:rStyle w:val="cat-OrganizationNamegrp-54rplc-28"/>
          <w:lang w:val="en-BE" w:eastAsia="en-BE" w:bidi="ar-SA"/>
        </w:rPr>
        <w:t>ии</w:t>
      </w:r>
      <w:r>
        <w:rPr>
          <w:lang w:val="en-BE" w:eastAsia="en-BE" w:bidi="ar-SA"/>
        </w:rPr>
        <w:t xml:space="preserve"> и просил заблокировать номер телефона, а ПАО Сбербанк заблокировать карту, что и было сделано. Обратившись к оператору связи истец узнал, что сим-карта по его абонентскому номеру  </w:t>
      </w:r>
      <w:r>
        <w:rPr>
          <w:rStyle w:val="cat-PhoneNumbergrp-69rplc-29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была заменена </w:t>
      </w:r>
      <w:r>
        <w:rPr>
          <w:rStyle w:val="cat-Dategrp-7rplc-3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без письменного заявления </w:t>
      </w:r>
      <w:r>
        <w:rPr>
          <w:rStyle w:val="cat-FIOgrp-33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Таким образом, п</w:t>
      </w:r>
      <w:r>
        <w:rPr>
          <w:lang w:val="en-BE" w:eastAsia="en-BE" w:bidi="ar-SA"/>
        </w:rPr>
        <w:t xml:space="preserve">римерно, с </w:t>
      </w:r>
      <w:r>
        <w:rPr>
          <w:rStyle w:val="cat-PhoneNumbergrp-70rplc-32"/>
          <w:lang w:val="en-BE" w:eastAsia="en-BE" w:bidi="ar-SA"/>
        </w:rPr>
        <w:t>телефон</w:t>
      </w:r>
      <w:r>
        <w:rPr>
          <w:rStyle w:val="cat-Dategrp-8rplc-3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9rplc-34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сим-карта истца не работала и все смс-уведомления банка были получены посторонним лицом. В связи с незаконной заменой сим-карты истец </w:t>
      </w:r>
      <w:r>
        <w:rPr>
          <w:rStyle w:val="cat-Dategrp-10rplc-3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подал заявление в </w:t>
      </w:r>
      <w:r>
        <w:rPr>
          <w:rStyle w:val="cat-OrganizationNamegrp-54rplc-3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>, на которое до настоящего момента не получи</w:t>
      </w:r>
      <w:r>
        <w:rPr>
          <w:lang w:val="en-BE" w:eastAsia="en-BE" w:bidi="ar-SA"/>
        </w:rPr>
        <w:t xml:space="preserve">л ответ. Обратившись </w:t>
      </w:r>
      <w:r>
        <w:rPr>
          <w:rStyle w:val="cat-Dategrp-11rplc-3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структурном подразделении ПАО Сбербанк № 9038/1591 </w:t>
      </w:r>
      <w:r>
        <w:rPr>
          <w:rStyle w:val="cat-FIOgrp-28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получил выписку по счету, в которой содержалась информация о семи несанкционированных истцом расходных операциях по счетам на общую сумму </w:t>
      </w:r>
      <w:r>
        <w:rPr>
          <w:rStyle w:val="cat-Sumgrp-38rplc-39"/>
          <w:lang w:val="en-BE" w:eastAsia="en-BE" w:bidi="ar-SA"/>
        </w:rPr>
        <w:t>сумма</w:t>
      </w:r>
      <w:r>
        <w:rPr>
          <w:lang w:val="en-BE" w:eastAsia="en-BE" w:bidi="ar-SA"/>
        </w:rPr>
        <w:t>, указанные операции были сове</w:t>
      </w:r>
      <w:r>
        <w:rPr>
          <w:lang w:val="en-BE" w:eastAsia="en-BE" w:bidi="ar-SA"/>
        </w:rPr>
        <w:t xml:space="preserve">ршены </w:t>
      </w:r>
      <w:r>
        <w:rPr>
          <w:rStyle w:val="cat-Dategrp-8rplc-4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через систему дистанционного доступа к счетам «Сбербанк Онлайн», которой истец пользовался для оплаты коммунальных платежей. Также </w:t>
      </w:r>
      <w:r>
        <w:rPr>
          <w:rStyle w:val="cat-Dategrp-8rplc-41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 счет карты истца списаны денежные средства на сумму </w:t>
      </w:r>
      <w:r>
        <w:rPr>
          <w:rStyle w:val="cat-Sumgrp-39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Указанные денежные средства со счетов истец не с</w:t>
      </w:r>
      <w:r>
        <w:rPr>
          <w:lang w:val="en-BE" w:eastAsia="en-BE" w:bidi="ar-SA"/>
        </w:rPr>
        <w:t xml:space="preserve">нимал, доверенность на распоряжения денежными средствами не выдавал. Более того, банк не информировал </w:t>
      </w:r>
      <w:r>
        <w:rPr>
          <w:rStyle w:val="cat-FIOgrp-28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совершении каких-либо операций с использованием электронного средства платежа. </w:t>
      </w:r>
      <w:r>
        <w:rPr>
          <w:rStyle w:val="cat-Dategrp-12rplc-4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обратился с заявлением в ОВД </w:t>
      </w:r>
      <w:r>
        <w:rPr>
          <w:rStyle w:val="cat-Addressgrp-1rplc-45"/>
          <w:lang w:val="en-BE" w:eastAsia="en-BE" w:bidi="ar-SA"/>
        </w:rPr>
        <w:t>адрес</w:t>
      </w:r>
      <w:r>
        <w:rPr>
          <w:lang w:val="en-BE" w:eastAsia="en-BE" w:bidi="ar-SA"/>
        </w:rPr>
        <w:t>, по данному заявлению возбужд</w:t>
      </w:r>
      <w:r>
        <w:rPr>
          <w:lang w:val="en-BE" w:eastAsia="en-BE" w:bidi="ar-SA"/>
        </w:rPr>
        <w:t>ено уголовное дело по ч. 3 ст. 158 УК РФ, уголовное дело принято к производству. Обратившись с претензией о возврате незаконно к ПАО Сбербанк получил отказ в удовлетворении своих требований. Таким образом, истец считает, что его права как потребителя наруш</w:t>
      </w:r>
      <w:r>
        <w:rPr>
          <w:lang w:val="en-BE" w:eastAsia="en-BE" w:bidi="ar-SA"/>
        </w:rPr>
        <w:t xml:space="preserve">ены </w:t>
      </w:r>
      <w:r>
        <w:rPr>
          <w:rStyle w:val="cat-OrganizationNamegrp-54rplc-4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которое </w:t>
      </w:r>
      <w:r>
        <w:rPr>
          <w:lang w:val="en-BE" w:eastAsia="en-BE" w:bidi="ar-SA"/>
        </w:rPr>
        <w:lastRenderedPageBreak/>
        <w:t xml:space="preserve">произвело несанкционированную замену и выдачу сим-карты неустановленному лицу, без соответствующего заявления потребителя, чем причинило ему материальный ущерб, а также ПАО Сбербанк, которое  допустило снятие денежных </w:t>
      </w:r>
      <w:r>
        <w:rPr>
          <w:lang w:val="en-BE" w:eastAsia="en-BE" w:bidi="ar-SA"/>
        </w:rPr>
        <w:t xml:space="preserve">средств со счета истца, и не обеспечило надлежащую сохранность денежных средств на счете истца. С учетом уточнения требований истец просил суд обязать ответчиков восстановить на его счетах денежные средства в размере </w:t>
      </w:r>
      <w:r>
        <w:rPr>
          <w:rStyle w:val="cat-Sumgrp-40rplc-47"/>
          <w:lang w:val="en-BE" w:eastAsia="en-BE" w:bidi="ar-SA"/>
        </w:rPr>
        <w:t>сумма</w:t>
      </w:r>
      <w:r>
        <w:rPr>
          <w:lang w:val="en-BE" w:eastAsia="en-BE" w:bidi="ar-SA"/>
        </w:rPr>
        <w:t>, взыскать проценты за пользование</w:t>
      </w:r>
      <w:r>
        <w:rPr>
          <w:lang w:val="en-BE" w:eastAsia="en-BE" w:bidi="ar-SA"/>
        </w:rPr>
        <w:t xml:space="preserve"> чужими денежными средствами в размере </w:t>
      </w:r>
      <w:r>
        <w:rPr>
          <w:rStyle w:val="cat-Sumgrp-41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  компенсацию морального вреда в размере </w:t>
      </w:r>
      <w:r>
        <w:rPr>
          <w:rStyle w:val="cat-Sumgrp-42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каждого из ответчиков, а также штраф за отказ от добровольного удовлетворения требований.</w:t>
      </w:r>
    </w:p>
    <w:p w14:paraId="1A3F206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судебном заседании исковые требования поддержал в полном объем</w:t>
      </w:r>
      <w:r>
        <w:rPr>
          <w:lang w:val="en-BE" w:eastAsia="en-BE" w:bidi="ar-SA"/>
        </w:rPr>
        <w:t>е.</w:t>
      </w:r>
    </w:p>
    <w:p w14:paraId="02CAA5D3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Представители ответчика ПАО Сбербанк в судебном заседании исковые требования не признали, в иске просили отказать в полном объеме, по доводам, изложенным в письменных возражениях и дополнениях к ним.</w:t>
      </w:r>
    </w:p>
    <w:p w14:paraId="33484F0B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Представители ответчика </w:t>
      </w:r>
      <w:r>
        <w:rPr>
          <w:rStyle w:val="cat-OrganizationNamegrp-53rplc-5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 в с</w:t>
      </w:r>
      <w:r>
        <w:rPr>
          <w:lang w:val="en-BE" w:eastAsia="en-BE" w:bidi="ar-SA"/>
        </w:rPr>
        <w:t xml:space="preserve">удебном заседании исковые требования не признали, не отрицали сам факт замены сим-карты неустановленному лицу. В иске просили отказать в полном объеме, по доводам, изложенным в письменных возражениях. </w:t>
      </w:r>
    </w:p>
    <w:p w14:paraId="780D261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третьего лица  </w:t>
      </w:r>
      <w:r>
        <w:rPr>
          <w:rStyle w:val="cat-OrganizationNamegrp-56rplc-5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>в судебное заседание не  явился, о дате, месте и времени судебного разбирательства извещался.</w:t>
      </w:r>
    </w:p>
    <w:p w14:paraId="2B7B7A67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постановил указанное выше решение, об отмене которого в части взыскания убытков, штрафа за невыполнение требований потребителя в добровольном порядке просит </w:t>
      </w:r>
      <w:r>
        <w:rPr>
          <w:rStyle w:val="cat-OrganizationNamegrp-53rplc-52"/>
          <w:lang w:val="en-BE" w:eastAsia="en-BE" w:bidi="ar-SA"/>
        </w:rPr>
        <w:t>н</w:t>
      </w:r>
      <w:r>
        <w:rPr>
          <w:rStyle w:val="cat-OrganizationNamegrp-53rplc-52"/>
          <w:lang w:val="en-BE" w:eastAsia="en-BE" w:bidi="ar-SA"/>
        </w:rPr>
        <w:t>аименование организации</w:t>
      </w:r>
      <w:r>
        <w:rPr>
          <w:lang w:val="en-BE" w:eastAsia="en-BE" w:bidi="ar-SA"/>
        </w:rPr>
        <w:t xml:space="preserve">  по доводам апелляционной жалобы.</w:t>
      </w:r>
    </w:p>
    <w:p w14:paraId="3B139BDB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материалы дела, заслушав представителей ответчика </w:t>
      </w:r>
      <w:r>
        <w:rPr>
          <w:rStyle w:val="cat-OrganizationNamegrp-53rplc-5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 по доверенности </w:t>
      </w:r>
      <w:r>
        <w:rPr>
          <w:rStyle w:val="cat-FIOgrp-29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0rplc-55"/>
          <w:lang w:val="en-BE" w:eastAsia="en-BE" w:bidi="ar-SA"/>
        </w:rPr>
        <w:t>фио</w:t>
      </w:r>
      <w:r>
        <w:rPr>
          <w:lang w:val="en-BE" w:eastAsia="en-BE" w:bidi="ar-SA"/>
        </w:rPr>
        <w:t xml:space="preserve">, поддержавших доводы апелляционной жалобы, истца </w:t>
      </w:r>
      <w:r>
        <w:rPr>
          <w:rStyle w:val="cat-FIOgrp-28rplc-56"/>
          <w:lang w:val="en-BE" w:eastAsia="en-BE" w:bidi="ar-SA"/>
        </w:rPr>
        <w:t>фио</w:t>
      </w:r>
      <w:r>
        <w:rPr>
          <w:lang w:val="en-BE" w:eastAsia="en-BE" w:bidi="ar-SA"/>
        </w:rPr>
        <w:t>, представителя ответчика ПАО Сберба</w:t>
      </w:r>
      <w:r>
        <w:rPr>
          <w:lang w:val="en-BE" w:eastAsia="en-BE" w:bidi="ar-SA"/>
        </w:rPr>
        <w:t xml:space="preserve">нк по доверенности </w:t>
      </w:r>
      <w:r>
        <w:rPr>
          <w:rStyle w:val="cat-FIOgrp-31rplc-57"/>
          <w:lang w:val="en-BE" w:eastAsia="en-BE" w:bidi="ar-SA"/>
        </w:rPr>
        <w:t>фио</w:t>
      </w:r>
      <w:r>
        <w:rPr>
          <w:lang w:val="en-BE" w:eastAsia="en-BE" w:bidi="ar-SA"/>
        </w:rPr>
        <w:t>, возражавших против доводов апелляционной жалобы,  обсудив возможность рассмотрения дела в отсутствие неявившихся лиц, обсудив доводы апелляционной жалобы, судебная коллегия приходит к выводу о том, что не имеется оснований для отмен</w:t>
      </w:r>
      <w:r>
        <w:rPr>
          <w:lang w:val="en-BE" w:eastAsia="en-BE" w:bidi="ar-SA"/>
        </w:rPr>
        <w:t>ы обжалуемого решения, постановленного в соответствии с фактическими обстоятельствами дела и требованиями законодательства.</w:t>
      </w:r>
    </w:p>
    <w:p w14:paraId="7A4F039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845 ГК РФ по договору банковского счета банк обязуется принимать и зачислять поступающие на счет, открытый клиенту (вла</w:t>
      </w:r>
      <w:r>
        <w:rPr>
          <w:lang w:val="en-BE" w:eastAsia="en-BE" w:bidi="ar-SA"/>
        </w:rPr>
        <w:t>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</w:t>
      </w:r>
      <w:r>
        <w:rPr>
          <w:lang w:val="en-BE" w:eastAsia="en-BE" w:bidi="ar-SA"/>
        </w:rPr>
        <w:t>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444A7CD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 ст. 847 ГК РФ договором может быть предусмотрено удостоверение прав распоряже</w:t>
      </w:r>
      <w:r>
        <w:rPr>
          <w:lang w:val="en-BE" w:eastAsia="en-BE" w:bidi="ar-SA"/>
        </w:rPr>
        <w:t>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</w:t>
      </w:r>
      <w:r>
        <w:rPr>
          <w:lang w:val="en-BE" w:eastAsia="en-BE" w:bidi="ar-SA"/>
        </w:rPr>
        <w:t>ченным на это лицом.</w:t>
      </w:r>
    </w:p>
    <w:p w14:paraId="78A3559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854 ГК РФ списание денежных средств со счета осуществляется банком на основании распоряжения клиента.</w:t>
      </w:r>
    </w:p>
    <w:p w14:paraId="2D17386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 п. 5 ст. 14 Закона РФ «О защите прав потребителей» изготовитель (исполнитель, продавец) освобождается от от</w:t>
      </w:r>
      <w:r>
        <w:rPr>
          <w:lang w:val="en-BE" w:eastAsia="en-BE" w:bidi="ar-SA"/>
        </w:rPr>
        <w:t>ветственности, если докажет, что вред причинен вследствие непреодолимой силы или нарушения потребителем установленных правил использования, хранения или транспортировки товара (работы, услуги).</w:t>
      </w:r>
    </w:p>
    <w:p w14:paraId="6EDBAA3F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 и следует из материалов дела, </w:t>
      </w:r>
      <w:r>
        <w:rPr>
          <w:rStyle w:val="cat-Dategrp-13rplc-5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</w:t>
      </w:r>
      <w:r>
        <w:rPr>
          <w:lang w:val="en-BE" w:eastAsia="en-BE" w:bidi="ar-SA"/>
        </w:rPr>
        <w:t xml:space="preserve">у </w:t>
      </w:r>
      <w:r>
        <w:rPr>
          <w:rStyle w:val="cat-OrganizationNamegrp-57rplc-5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28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 заключен договор банковского обслуживания № 38008528069. Также, </w:t>
      </w:r>
      <w:r>
        <w:rPr>
          <w:lang w:val="en-BE" w:eastAsia="en-BE" w:bidi="ar-SA"/>
        </w:rPr>
        <w:lastRenderedPageBreak/>
        <w:t>истцом был заключен договор об открытии банковского вклада «Управляй» № 42306.810.4.3818.</w:t>
      </w:r>
      <w:r>
        <w:rPr>
          <w:rStyle w:val="cat-PhoneNumbergrp-68rplc-61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и договор об открытии вклада «Сохраняй» № 42305.810.4.3818.</w:t>
      </w:r>
      <w:r>
        <w:rPr>
          <w:rStyle w:val="cat-PhoneNumbergrp-67rplc-62"/>
          <w:lang w:val="en-BE" w:eastAsia="en-BE" w:bidi="ar-SA"/>
        </w:rPr>
        <w:t>те</w:t>
      </w:r>
      <w:r>
        <w:rPr>
          <w:rStyle w:val="cat-PhoneNumbergrp-67rplc-62"/>
          <w:lang w:val="en-BE" w:eastAsia="en-BE" w:bidi="ar-SA"/>
        </w:rPr>
        <w:t>лефон</w:t>
      </w:r>
      <w:r>
        <w:rPr>
          <w:lang w:val="en-BE" w:eastAsia="en-BE" w:bidi="ar-SA"/>
        </w:rPr>
        <w:t xml:space="preserve">. Кроме того, между </w:t>
      </w:r>
      <w:r>
        <w:rPr>
          <w:rStyle w:val="cat-FIOgrp-28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OrganizationNamegrp-57rplc-6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заключен договор о выпуске и обслуживании банковской карты посредством передачи истцу международной банковской карты Мастеркард Стандарт Масс ПэйПас № 5469380082550392 с открытием и обслуживанием счет</w:t>
      </w:r>
      <w:r>
        <w:rPr>
          <w:lang w:val="en-BE" w:eastAsia="en-BE" w:bidi="ar-SA"/>
        </w:rPr>
        <w:t>а № 40817.810.0.3806.</w:t>
      </w:r>
      <w:r>
        <w:rPr>
          <w:rStyle w:val="cat-PhoneNumbergrp-71rplc-65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по данной карте в рублях. Порядок использования указанных счетов регулируется договором банковского обслуживания  № 38008528069 от </w:t>
      </w:r>
      <w:r>
        <w:rPr>
          <w:rStyle w:val="cat-Dategrp-14rplc-66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7C1F2320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1.2 Условий клиенту предоставляется возможность проведения банковских операций</w:t>
      </w:r>
      <w:r>
        <w:rPr>
          <w:lang w:val="en-BE" w:eastAsia="en-BE" w:bidi="ar-SA"/>
        </w:rPr>
        <w:t xml:space="preserve"> через удаленные каналы обслуживания, в частности систему «Мобильный банк» и систему «Сбербанк Онлайн».</w:t>
      </w:r>
    </w:p>
    <w:p w14:paraId="519386B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Предоставление услуг, предусмотренных договором, осуществляется банком только в случае успешной идентификации (установления личности клиента при его обр</w:t>
      </w:r>
      <w:r>
        <w:rPr>
          <w:lang w:val="en-BE" w:eastAsia="en-BE" w:bidi="ar-SA"/>
        </w:rPr>
        <w:t>ащении в банк для совершения операций) и аутентификации (удостоверение правомочности обращения клиента в банк для совершения операций) клиента.</w:t>
      </w:r>
    </w:p>
    <w:p w14:paraId="23A44A0A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</w:t>
      </w:r>
      <w:r>
        <w:rPr>
          <w:rStyle w:val="cat-FIOgrp-28rplc-67"/>
          <w:lang w:val="en-BE" w:eastAsia="en-BE" w:bidi="ar-SA"/>
        </w:rPr>
        <w:t>фио</w:t>
      </w:r>
      <w:r>
        <w:rPr>
          <w:lang w:val="en-BE" w:eastAsia="en-BE" w:bidi="ar-SA"/>
        </w:rPr>
        <w:t xml:space="preserve"> дано поручение </w:t>
      </w:r>
      <w:r>
        <w:rPr>
          <w:rStyle w:val="cat-OrganizationNamegrp-58rplc-6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с указанием номера мобильного телефона </w:t>
      </w:r>
      <w:r>
        <w:rPr>
          <w:rStyle w:val="cat-PhoneNumbergrp-69rplc-69"/>
          <w:lang w:val="en-BE" w:eastAsia="en-BE" w:bidi="ar-SA"/>
        </w:rPr>
        <w:t>телефо</w:t>
      </w:r>
      <w:r>
        <w:rPr>
          <w:rStyle w:val="cat-PhoneNumbergrp-69rplc-69"/>
          <w:lang w:val="en-BE" w:eastAsia="en-BE" w:bidi="ar-SA"/>
        </w:rPr>
        <w:t>н</w:t>
      </w:r>
      <w:r>
        <w:rPr>
          <w:lang w:val="en-BE" w:eastAsia="en-BE" w:bidi="ar-SA"/>
        </w:rPr>
        <w:t>, которое исполнено Банком.  Данная услуга обеспечивает держателю банковской карты доступ к денежным средствам, находящимся на карте, контроль за движением денежных средств путем просмотра сообщений  на мобильном телефоне держателя карты (смс-уведомлений)</w:t>
      </w:r>
      <w:r>
        <w:rPr>
          <w:lang w:val="en-BE" w:eastAsia="en-BE" w:bidi="ar-SA"/>
        </w:rPr>
        <w:t xml:space="preserve">. </w:t>
      </w:r>
    </w:p>
    <w:p w14:paraId="70B92B8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заключении договора банковского обслуживания истец был ознакомлен с условиями договора, что подтверждается подписью в заявлении.</w:t>
      </w:r>
    </w:p>
    <w:p w14:paraId="0AC71E2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объяснений истца следует, что истец, обнаружив </w:t>
      </w:r>
      <w:r>
        <w:rPr>
          <w:rStyle w:val="cat-Dategrp-8rplc-7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rStyle w:val="cat-Timegrp-60rplc-71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ч.– </w:t>
      </w:r>
      <w:r>
        <w:rPr>
          <w:rStyle w:val="cat-Timegrp-61rplc-72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ч. по московскому времени, что его сим-карта не</w:t>
      </w:r>
      <w:r>
        <w:rPr>
          <w:lang w:val="en-BE" w:eastAsia="en-BE" w:bidi="ar-SA"/>
        </w:rPr>
        <w:t xml:space="preserve"> активна, позвонил в ПАО Сбербанк и сообщил о необходимости блокировки счетов. </w:t>
      </w:r>
      <w:r>
        <w:rPr>
          <w:rStyle w:val="cat-Dategrp-15rplc-73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FIOgrp-28rplc-74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получил в отделении ответчика выписку по счету, изучив которую обнаружил, что с его счетов списаны денежные средства в размере </w:t>
      </w:r>
      <w:r>
        <w:rPr>
          <w:rStyle w:val="cat-Sumgrp-43rplc-7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Также </w:t>
      </w:r>
      <w:r>
        <w:rPr>
          <w:rStyle w:val="cat-Dategrp-8rplc-76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 счета карты снята сум</w:t>
      </w:r>
      <w:r>
        <w:rPr>
          <w:lang w:val="en-BE" w:eastAsia="en-BE" w:bidi="ar-SA"/>
        </w:rPr>
        <w:t xml:space="preserve">му </w:t>
      </w:r>
      <w:r>
        <w:rPr>
          <w:rStyle w:val="cat-Sumgrp-39rplc-77"/>
          <w:lang w:val="en-BE" w:eastAsia="en-BE" w:bidi="ar-SA"/>
        </w:rPr>
        <w:t>сумма</w:t>
      </w:r>
    </w:p>
    <w:p w14:paraId="13DD793F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представленным в материалы дела стенограммам по входящему звонку клиента, </w:t>
      </w:r>
      <w:r>
        <w:rPr>
          <w:rStyle w:val="cat-Dategrp-8rplc-7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rStyle w:val="cat-Timegrp-62rplc-79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по московскому времени в ПАО Сбербанк совершен звонок, в ходе которого клиент от имени </w:t>
      </w:r>
      <w:r>
        <w:rPr>
          <w:rStyle w:val="cat-FIOgrp-28rplc-80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сообщил, что в связи с заменой сим-карты хочет произвести ее</w:t>
      </w:r>
      <w:r>
        <w:rPr>
          <w:lang w:val="en-BE" w:eastAsia="en-BE" w:bidi="ar-SA"/>
        </w:rPr>
        <w:t xml:space="preserve"> перерегистрацию. Кроме того, ответчиком была представлена стенограмма по входящему звонку клиента от </w:t>
      </w:r>
      <w:r>
        <w:rPr>
          <w:rStyle w:val="cat-Dategrp-8rplc-8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rStyle w:val="cat-Timegrp-63rplc-82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ч. по московскому времени, в ходе которого клиент просил разблокировать банковскую карту. После проверки паспортных данных и контрольной инфо</w:t>
      </w:r>
      <w:r>
        <w:rPr>
          <w:lang w:val="en-BE" w:eastAsia="en-BE" w:bidi="ar-SA"/>
        </w:rPr>
        <w:t>рмации по банковской карте, которые были указаны верно, оператором ЕРКЦ произведена перерегистрация сим-карты, а при втором звонке разблокировка банковской карты.</w:t>
      </w:r>
    </w:p>
    <w:p w14:paraId="328111A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rStyle w:val="cat-Timegrp-64rplc-83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</w:t>
      </w:r>
      <w:r>
        <w:rPr>
          <w:rStyle w:val="cat-Dategrp-7rplc-8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после подтверждения смены сим-карты ограничения по использованию удаленных канал</w:t>
      </w:r>
      <w:r>
        <w:rPr>
          <w:lang w:val="en-BE" w:eastAsia="en-BE" w:bidi="ar-SA"/>
        </w:rPr>
        <w:t xml:space="preserve">ов обслуживания были сняты. На момент совершения спорных операций банк не располагал сведениями о компрометации идентификатора/постоянного пароля/одноразовых паролей. </w:t>
      </w:r>
    </w:p>
    <w:p w14:paraId="1C8EC3C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использовании счетов, открытых в ПАО Сбербанк, истец воспользовался удаленным канало</w:t>
      </w:r>
      <w:r>
        <w:rPr>
          <w:lang w:val="en-BE" w:eastAsia="en-BE" w:bidi="ar-SA"/>
        </w:rPr>
        <w:t>м обслуживания - Система «Сбербанк Онл@йн». Данная услуга предоставляет возможность дистанционного доступа клиента банка к своим счетам, вкладам и другим продуктам в Банке, предоставляемая Банком клиенту через Интернет (</w:t>
      </w:r>
      <w:r>
        <w:rPr>
          <w:rStyle w:val="cat-Addressgrp-2rplc-8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№ к Условиям банковского обслу</w:t>
      </w:r>
      <w:r>
        <w:rPr>
          <w:lang w:val="en-BE" w:eastAsia="en-BE" w:bidi="ar-SA"/>
        </w:rPr>
        <w:t>живания физических лиц).</w:t>
      </w:r>
    </w:p>
    <w:p w14:paraId="2BF9852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4.9. Условий банковского обслуживания, являющихся непосредственной частью договора на обслуживания банковской карты ПАО Сбербанк, операции по перечислению (списанию) денежных средств со счетов/вкладов клиента осущес</w:t>
      </w:r>
      <w:r>
        <w:rPr>
          <w:lang w:val="en-BE" w:eastAsia="en-BE" w:bidi="ar-SA"/>
        </w:rPr>
        <w:t>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</w:t>
      </w:r>
      <w:r>
        <w:rPr>
          <w:lang w:val="en-BE" w:eastAsia="en-BE" w:bidi="ar-SA"/>
        </w:rPr>
        <w:t>х договором.</w:t>
      </w:r>
    </w:p>
    <w:p w14:paraId="1E761D8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п.3.7 Приложения 2 к Условиям банковского обслуживания физических лиц, доступ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пользователя </w:t>
      </w:r>
      <w:r>
        <w:rPr>
          <w:lang w:val="en-BE" w:eastAsia="en-BE" w:bidi="ar-SA"/>
        </w:rPr>
        <w:t>и постоянного пароля.</w:t>
      </w:r>
    </w:p>
    <w:p w14:paraId="3457C79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следует, что в спорный период времени  осуществлен успешный вход в систему «Сбербанк Онл@йн», при этом был использован идентификатор-постоянный пароль. </w:t>
      </w:r>
    </w:p>
    <w:p w14:paraId="2691D0B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rStyle w:val="cat-Dategrp-8rplc-86"/>
          <w:lang w:val="en-BE" w:eastAsia="en-BE" w:bidi="ar-SA"/>
        </w:rPr>
        <w:t>дата</w:t>
      </w:r>
      <w:r>
        <w:rPr>
          <w:lang w:val="en-BE" w:eastAsia="en-BE" w:bidi="ar-SA"/>
        </w:rPr>
        <w:t xml:space="preserve"> через систему «Сбербанк Онлайн» произведены следующие банковск</w:t>
      </w:r>
      <w:r>
        <w:rPr>
          <w:lang w:val="en-BE" w:eastAsia="en-BE" w:bidi="ar-SA"/>
        </w:rPr>
        <w:t>ие операции:</w:t>
      </w:r>
    </w:p>
    <w:p w14:paraId="4301C26B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 операция по переводу денежных средств в размере </w:t>
      </w:r>
      <w:r>
        <w:rPr>
          <w:rStyle w:val="cat-Sumgrp-44rplc-8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счета вклада «Управляй» счет № 42306.810.4.3818.</w:t>
      </w:r>
      <w:r>
        <w:rPr>
          <w:rStyle w:val="cat-PhoneNumbergrp-68rplc-88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принадлежащего </w:t>
      </w:r>
      <w:r>
        <w:rPr>
          <w:rStyle w:val="cat-FIOgrp-28rplc-89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счет № 40817.810.2.5002.</w:t>
      </w:r>
      <w:r>
        <w:rPr>
          <w:rStyle w:val="cat-PhoneNumbergrp-72rplc-90"/>
          <w:lang w:val="en-BE" w:eastAsia="en-BE" w:bidi="ar-SA"/>
        </w:rPr>
        <w:t>телефон</w:t>
      </w:r>
      <w:r>
        <w:rPr>
          <w:lang w:val="en-BE" w:eastAsia="en-BE" w:bidi="ar-SA"/>
        </w:rPr>
        <w:t>, принадлежащий иному лицу;</w:t>
      </w:r>
    </w:p>
    <w:p w14:paraId="358C61F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 операция закрытия вклада «Сохраняй» с посл</w:t>
      </w:r>
      <w:r>
        <w:rPr>
          <w:lang w:val="en-BE" w:eastAsia="en-BE" w:bidi="ar-SA"/>
        </w:rPr>
        <w:t xml:space="preserve">едующим переводом денежных средств в размере </w:t>
      </w:r>
      <w:r>
        <w:rPr>
          <w:rStyle w:val="cat-Sumgrp-45rplc-9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счета вклада «Сохраняй» счет № 42305.810.4.3818.</w:t>
      </w:r>
      <w:r>
        <w:rPr>
          <w:rStyle w:val="cat-PhoneNumbergrp-67rplc-92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принадлежащего </w:t>
      </w:r>
      <w:r>
        <w:rPr>
          <w:rStyle w:val="cat-FIOgrp-28rplc-93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счет № 42306.810.4.3818.</w:t>
      </w:r>
      <w:r>
        <w:rPr>
          <w:rStyle w:val="cat-PhoneNumbergrp-68rplc-94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вклада «Управляй», принадлежащий также истцу;</w:t>
      </w:r>
    </w:p>
    <w:p w14:paraId="6596BAB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операция по переводу денежных средств в раз</w:t>
      </w:r>
      <w:r>
        <w:rPr>
          <w:lang w:val="en-BE" w:eastAsia="en-BE" w:bidi="ar-SA"/>
        </w:rPr>
        <w:t xml:space="preserve">мере </w:t>
      </w:r>
      <w:r>
        <w:rPr>
          <w:rStyle w:val="cat-Sumgrp-46rplc-9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счета вклада «Управляй» счет № 42306.810.4.3818.</w:t>
      </w:r>
      <w:r>
        <w:rPr>
          <w:rStyle w:val="cat-PhoneNumbergrp-68rplc-96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принадлежащего </w:t>
      </w:r>
      <w:r>
        <w:rPr>
          <w:rStyle w:val="cat-FIOgrp-28rplc-9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счет № 40817.810.2.1067.</w:t>
      </w:r>
      <w:r>
        <w:rPr>
          <w:rStyle w:val="cat-PhoneNumbergrp-73rplc-98"/>
          <w:lang w:val="en-BE" w:eastAsia="en-BE" w:bidi="ar-SA"/>
        </w:rPr>
        <w:t>телефон</w:t>
      </w:r>
      <w:r>
        <w:rPr>
          <w:lang w:val="en-BE" w:eastAsia="en-BE" w:bidi="ar-SA"/>
        </w:rPr>
        <w:t>, принадлежащий иному лицу;</w:t>
      </w:r>
    </w:p>
    <w:p w14:paraId="6286AA1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операция по переводу денежных средств в размере </w:t>
      </w:r>
      <w:r>
        <w:rPr>
          <w:rStyle w:val="cat-Sumgrp-47rplc-9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счета вклада «Управляй» счет № 42306.810.4.38</w:t>
      </w:r>
      <w:r>
        <w:rPr>
          <w:lang w:val="en-BE" w:eastAsia="en-BE" w:bidi="ar-SA"/>
        </w:rPr>
        <w:t>18.</w:t>
      </w:r>
      <w:r>
        <w:rPr>
          <w:rStyle w:val="cat-PhoneNumbergrp-68rplc-100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принадлежащего </w:t>
      </w:r>
      <w:r>
        <w:rPr>
          <w:rStyle w:val="cat-FIOgrp-28rplc-101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счет № 40817.810.2.5002.</w:t>
      </w:r>
      <w:r>
        <w:rPr>
          <w:rStyle w:val="cat-PhoneNumbergrp-72rplc-102"/>
          <w:lang w:val="en-BE" w:eastAsia="en-BE" w:bidi="ar-SA"/>
        </w:rPr>
        <w:t>телефон</w:t>
      </w:r>
      <w:r>
        <w:rPr>
          <w:lang w:val="en-BE" w:eastAsia="en-BE" w:bidi="ar-SA"/>
        </w:rPr>
        <w:t>, принадлежащий иному лицу.</w:t>
      </w:r>
    </w:p>
    <w:p w14:paraId="6339295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</w:t>
      </w:r>
      <w:r>
        <w:rPr>
          <w:rStyle w:val="cat-Dategrp-7rplc-10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банк посредством услуги «Мобильный банк» с номера мобильного телефона </w:t>
      </w:r>
      <w:r>
        <w:rPr>
          <w:rStyle w:val="cat-PhoneNumbergrp-69rplc-104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поступило смс-распоряжение о переводе денежных средств в размере </w:t>
      </w:r>
      <w:r>
        <w:rPr>
          <w:rStyle w:val="cat-Sumgrp-48rplc-10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</w:t>
      </w:r>
      <w:r>
        <w:rPr>
          <w:lang w:val="en-BE" w:eastAsia="en-BE" w:bidi="ar-SA"/>
        </w:rPr>
        <w:t>о счета карты истца № 5469380082550392 на карту иного лица.</w:t>
      </w:r>
    </w:p>
    <w:p w14:paraId="22F41D1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обстоятельства подтверждаются отчетом по счету карты, выписками со счетов, и не оспариваются сторонами.</w:t>
      </w:r>
    </w:p>
    <w:p w14:paraId="0A0DBCF4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п.3.9 Приложения №2 к Условиям банковского обслуживания физически</w:t>
      </w:r>
      <w:r>
        <w:rPr>
          <w:lang w:val="en-BE" w:eastAsia="en-BE" w:bidi="ar-SA"/>
        </w:rPr>
        <w:t>х лиц,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аутентификацию.</w:t>
      </w:r>
    </w:p>
    <w:p w14:paraId="4C1680D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показаний представителя ответчика, у </w:t>
      </w:r>
      <w:r>
        <w:rPr>
          <w:lang w:val="en-BE" w:eastAsia="en-BE" w:bidi="ar-SA"/>
        </w:rPr>
        <w:t>банка не было оснований для прерывания операций по переводу денежных средств, либо отказе в переводе денежных средств, поскольку истец использовал средства доступа к системе    «Сбербанк Онл@йн», (идентификатор, постоянный пароль, одноразовые пароли).</w:t>
      </w:r>
    </w:p>
    <w:p w14:paraId="16593AF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 п. 5.9 Условий: клиент несет ответственность за все операции, проводимые в подразделениях Банка, через устройства самообслуживания, систему «Мобильный банк», систему Сбербанк ОнЛ@йн с использованием предусмотренных Условиями банковского обслуж</w:t>
      </w:r>
      <w:r>
        <w:rPr>
          <w:lang w:val="en-BE" w:eastAsia="en-BE" w:bidi="ar-SA"/>
        </w:rPr>
        <w:t>ивания средств его идентификации и аутентификации.</w:t>
      </w:r>
    </w:p>
    <w:p w14:paraId="783778BB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указал представитель ПАО Сбербанк и подтверждается материалами дела, все вышеперечисленные операции, за исключением перевода денежных средств между своими счетами, не требующего дополнительного подтвер</w:t>
      </w:r>
      <w:r>
        <w:rPr>
          <w:lang w:val="en-BE" w:eastAsia="en-BE" w:bidi="ar-SA"/>
        </w:rPr>
        <w:t xml:space="preserve">ждения созданного шаблона, подтверждены одноразовым смс-паролем, дополнительно подтверждены в Контактном центре банка.  </w:t>
      </w:r>
    </w:p>
    <w:p w14:paraId="031F92D3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Отказывая в удовлетворении требований </w:t>
      </w:r>
      <w:r>
        <w:rPr>
          <w:rStyle w:val="cat-FIOgrp-28rplc-106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Сбербанк, суд первой инстанции руководствовался ст.ст. 845, 847, 854 ГК РФ, п. 5 ст. 14</w:t>
      </w:r>
      <w:r>
        <w:rPr>
          <w:lang w:val="en-BE" w:eastAsia="en-BE" w:bidi="ar-SA"/>
        </w:rPr>
        <w:t xml:space="preserve"> Закона РФ «О защите прав потребителей» и исходил из того, что истцом не представлено доказательств виновных действий банка в незаконном списании денежных средств, напротив банк осуществлял списание денежных средств на основании распоряжений истца, в связи</w:t>
      </w:r>
      <w:r>
        <w:rPr>
          <w:lang w:val="en-BE" w:eastAsia="en-BE" w:bidi="ar-SA"/>
        </w:rPr>
        <w:t xml:space="preserve"> с чем, оснований для взыскания денежных средств с ответчика в пользу истца не имеется. При наличии распоряжения клиента о переводе денежных средств со счета банк обязан произвести перечисление денежных средств. доводы истца и ответчика </w:t>
      </w:r>
      <w:r>
        <w:rPr>
          <w:rStyle w:val="cat-OrganizationNamegrp-54rplc-107"/>
          <w:lang w:val="en-BE" w:eastAsia="en-BE" w:bidi="ar-SA"/>
        </w:rPr>
        <w:t>наименование органи</w:t>
      </w:r>
      <w:r>
        <w:rPr>
          <w:rStyle w:val="cat-OrganizationNamegrp-54rplc-107"/>
          <w:lang w:val="en-BE" w:eastAsia="en-BE" w:bidi="ar-SA"/>
        </w:rPr>
        <w:t>зации</w:t>
      </w:r>
      <w:r>
        <w:rPr>
          <w:lang w:val="en-BE" w:eastAsia="en-BE" w:bidi="ar-SA"/>
        </w:rPr>
        <w:t xml:space="preserve"> о том, что заблокированная банковская карта не могла быть использована для идентификации клиента, судом правомерно признаны несостоятельными, так как правилами не предусмотрена идентификация клиентов только лишь по номеру действующей карты. Лицо, кот</w:t>
      </w:r>
      <w:r>
        <w:rPr>
          <w:lang w:val="en-BE" w:eastAsia="en-BE" w:bidi="ar-SA"/>
        </w:rPr>
        <w:t xml:space="preserve">орым осуществлен звонок </w:t>
      </w:r>
      <w:r>
        <w:rPr>
          <w:rStyle w:val="cat-Dategrp-16rplc-10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при идентификации и аутентификации  указал оператору связи всю необходимую информацию, в том числе контрольное слово. Идентификация и аутентификация клиента по оспариваемым операциям была пройдена посредством правильного введен</w:t>
      </w:r>
      <w:r>
        <w:rPr>
          <w:lang w:val="en-BE" w:eastAsia="en-BE" w:bidi="ar-SA"/>
        </w:rPr>
        <w:t>ия одноразовых паролей,  направленных в виде смс-сообщений на номер телефона клиента, а также надлежащей идентификации клиента оператором Контактного центра банка, банк исполнил распоряжения клиента как направленные уполномоченным лицом. Ввод в систему одн</w:t>
      </w:r>
      <w:r>
        <w:rPr>
          <w:lang w:val="en-BE" w:eastAsia="en-BE" w:bidi="ar-SA"/>
        </w:rPr>
        <w:t>оразовых паролей приравнивается к собственноручной подписи клиента.</w:t>
      </w:r>
    </w:p>
    <w:p w14:paraId="6D5069EA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Пунктами 3.8 и 3.9 Условий предусмотрено, что документы, оформленные при совершении операций по карте, могут быть подписаны личной подписью держателя либо составлены с использованием анало</w:t>
      </w:r>
      <w:r>
        <w:rPr>
          <w:lang w:val="en-BE" w:eastAsia="en-BE" w:bidi="ar-SA"/>
        </w:rPr>
        <w:t>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Клиент соглашается с тем, что постоянный и одноразовый пароли, введенные клиентов в систему «Сбербанк Он</w:t>
      </w:r>
      <w:r>
        <w:rPr>
          <w:lang w:val="en-BE" w:eastAsia="en-BE" w:bidi="ar-SA"/>
        </w:rPr>
        <w:t>лайн» для целей подписания электронного документа, являются аналогом собственноручной подписи клиента. Электронные документы, подтвержденные постоянным и/или одноразовым паролем, являются основанием для проведения банком операций. Держатель соглашается с т</w:t>
      </w:r>
      <w:r>
        <w:rPr>
          <w:lang w:val="en-BE" w:eastAsia="en-BE" w:bidi="ar-SA"/>
        </w:rPr>
        <w:t>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совершения операции в такой системе.</w:t>
      </w:r>
    </w:p>
    <w:p w14:paraId="40FC17D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</w:t>
      </w:r>
      <w:r>
        <w:rPr>
          <w:lang w:val="en-BE" w:eastAsia="en-BE" w:bidi="ar-SA"/>
        </w:rPr>
        <w:t>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</w:t>
      </w:r>
      <w:r>
        <w:rPr>
          <w:lang w:val="en-BE" w:eastAsia="en-BE" w:bidi="ar-SA"/>
        </w:rPr>
        <w:t>й компрометацией информации при её передаче через сеть Интернет (п. 3.10 Условий).</w:t>
      </w:r>
    </w:p>
    <w:p w14:paraId="222C72BF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3.20.2 Условий банк не несет ответственности за последствия компрометации идентификатора и постоянного и/или одноразовых паролей клиента, а также за убытки, понесе</w:t>
      </w:r>
      <w:r>
        <w:rPr>
          <w:lang w:val="en-BE" w:eastAsia="en-BE" w:bidi="ar-SA"/>
        </w:rPr>
        <w:t>нные клиентом в связи с неправомерными действиями третьих лиц.</w:t>
      </w:r>
    </w:p>
    <w:p w14:paraId="1E3ACDB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все действия по информированию клиента о необходимости следования определенным правилам работы в системе, о небезопасности сети Интернет как канала связи при работе с услугой "Сб</w:t>
      </w:r>
      <w:r>
        <w:rPr>
          <w:lang w:val="en-BE" w:eastAsia="en-BE" w:bidi="ar-SA"/>
        </w:rPr>
        <w:t>ербанк Онлайн" банком соблюдены.</w:t>
      </w:r>
    </w:p>
    <w:p w14:paraId="50F2FED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Заключая с ответчиком договор банковского обслуживания, </w:t>
      </w:r>
      <w:r>
        <w:rPr>
          <w:rStyle w:val="cat-FIOgrp-28rplc-109"/>
          <w:lang w:val="en-BE" w:eastAsia="en-BE" w:bidi="ar-SA"/>
        </w:rPr>
        <w:t>фио</w:t>
      </w:r>
      <w:r>
        <w:rPr>
          <w:lang w:val="en-BE" w:eastAsia="en-BE" w:bidi="ar-SA"/>
        </w:rPr>
        <w:t xml:space="preserve"> добровольно принял на себя обязательства, в том числе по исключению возможности использования третьими лицами мобильного телефона, номер которого используется для </w:t>
      </w:r>
      <w:r>
        <w:rPr>
          <w:lang w:val="en-BE" w:eastAsia="en-BE" w:bidi="ar-SA"/>
        </w:rPr>
        <w:t>предоставления услуги «Мобильный банк».</w:t>
      </w:r>
    </w:p>
    <w:p w14:paraId="152810C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заключенного с истцом договора предусмотрено, что Банк не несет ответственности за ущерб и факт разглашения банковской тайны, возникший вследствие допуска третьих лиц к мобильному телефону, номе</w:t>
      </w:r>
      <w:r>
        <w:rPr>
          <w:lang w:val="en-BE" w:eastAsia="en-BE" w:bidi="ar-SA"/>
        </w:rPr>
        <w:t>р которого используется для предоставления услуги «Мобильный банк». Кроме того, Банк не несет ответственности за последствия исполнения распоряжения, переданного в Банк с использованием номера мобильного телефона Держателя, в том числе, в случае использова</w:t>
      </w:r>
      <w:r>
        <w:rPr>
          <w:lang w:val="en-BE" w:eastAsia="en-BE" w:bidi="ar-SA"/>
        </w:rPr>
        <w:t>ния мобильного телефона Держателя неуполномоченным лицом (п. 2.19 Условий Приложение №2).</w:t>
      </w:r>
    </w:p>
    <w:p w14:paraId="3D19118A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период совершения спорных операций по счетам истца у банка отсутствовала информация о компрометации средств доступа к системе «Сбербанк Онлайн», для входа в систему</w:t>
      </w:r>
      <w:r>
        <w:rPr>
          <w:lang w:val="en-BE" w:eastAsia="en-BE" w:bidi="ar-SA"/>
        </w:rPr>
        <w:t xml:space="preserve"> были использованы идентификатор, постоянный пароль и уникальные одноразовые пароли, направленные банком в смс-сообщении на номер мобильного телефона истца, подключенный к услуге «Мобильный банк» со специального номера оператора мобильной связи «900», вход</w:t>
      </w:r>
      <w:r>
        <w:rPr>
          <w:lang w:val="en-BE" w:eastAsia="en-BE" w:bidi="ar-SA"/>
        </w:rPr>
        <w:t xml:space="preserve"> в систему «Сбербанк Онлайн» дополнительно подтвержден одноразовыми паролями, операции по переводу денежных средств также подтверждены одноразовыми паролями, и дополнительно в Контактном центре банка, у банка не было оснований усомниться в том, что спорные</w:t>
      </w:r>
      <w:r>
        <w:rPr>
          <w:lang w:val="en-BE" w:eastAsia="en-BE" w:bidi="ar-SA"/>
        </w:rPr>
        <w:t xml:space="preserve"> операции проводит клиент, в связи с чем банк не имел права в соответствии с п. 3 ст. 845 ГК РФ и заключенным с клиентом договором устанавливать клиенту ограничения по распоряжению денежными средствами по своему усмотрению.</w:t>
      </w:r>
    </w:p>
    <w:p w14:paraId="05C2B427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истца о том, что ранее, а</w:t>
      </w:r>
      <w:r>
        <w:rPr>
          <w:lang w:val="en-BE" w:eastAsia="en-BE" w:bidi="ar-SA"/>
        </w:rPr>
        <w:t xml:space="preserve"> именно </w:t>
      </w:r>
      <w:r>
        <w:rPr>
          <w:rStyle w:val="cat-Dategrp-8rplc-11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примерно в 17-00 ч. по московскому времени им произведен звонок в ПАО Сбербанк для блокировки всех счетов, материалами дела не подтвержден, при этом из объяснений ответчика и представленных в материалы дела доказательств следует, что истец осу</w:t>
      </w:r>
      <w:r>
        <w:rPr>
          <w:lang w:val="en-BE" w:eastAsia="en-BE" w:bidi="ar-SA"/>
        </w:rPr>
        <w:t xml:space="preserve">ществлял блокировку только банковской карты, а блокировка банковских счетов не предусмотрена действующим законодательством. Таким образом, что достаточных и достоверных доказательств суду о том, что истцом </w:t>
      </w:r>
      <w:r>
        <w:rPr>
          <w:rStyle w:val="cat-Dategrp-7rplc-11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осуществлялась блокировка счетов не представл</w:t>
      </w:r>
      <w:r>
        <w:rPr>
          <w:lang w:val="en-BE" w:eastAsia="en-BE" w:bidi="ar-SA"/>
        </w:rPr>
        <w:t xml:space="preserve">ено. </w:t>
      </w:r>
    </w:p>
    <w:p w14:paraId="1985E78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разрешая спор, суд первой инстанции пришел к правильному выводу об обоснованности иска </w:t>
      </w:r>
      <w:r>
        <w:rPr>
          <w:rStyle w:val="cat-FIOgrp-28rplc-1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части требований к  </w:t>
      </w:r>
      <w:r>
        <w:rPr>
          <w:rStyle w:val="cat-OrganizationNamegrp-54rplc-11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силу следующего.</w:t>
      </w:r>
    </w:p>
    <w:p w14:paraId="4110EC9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2 Федерального закона  от </w:t>
      </w:r>
      <w:r>
        <w:rPr>
          <w:rStyle w:val="cat-Dategrp-17rplc-114"/>
          <w:lang w:val="en-BE" w:eastAsia="en-BE" w:bidi="ar-SA"/>
        </w:rPr>
        <w:t>дата</w:t>
      </w:r>
      <w:r>
        <w:rPr>
          <w:lang w:val="en-BE" w:eastAsia="en-BE" w:bidi="ar-SA"/>
        </w:rPr>
        <w:t xml:space="preserve"> N 126-ФЗ «О связи» услугой</w:t>
      </w:r>
      <w:r>
        <w:rPr>
          <w:lang w:val="en-BE" w:eastAsia="en-BE" w:bidi="ar-SA"/>
        </w:rPr>
        <w:t xml:space="preserve"> связи является деятельность по приему, обработке, хранению, передаче, доставке сообщений электросвязи или почтовых отправлений (подпункт 32).</w:t>
      </w:r>
    </w:p>
    <w:p w14:paraId="4150DA3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Правил оказания услуг подвижной связи абонентом является физическое лицо (гражданин) или юридическо</w:t>
      </w:r>
      <w:r>
        <w:rPr>
          <w:lang w:val="en-BE" w:eastAsia="en-BE" w:bidi="ar-SA"/>
        </w:rPr>
        <w:t xml:space="preserve">е лицо, с которым заключен договор об оказании услуг подвижной связи при выделении для этих целей абонентского номера или уникального кода идентификации; абонентским номером - номер, однозначно определяющий (идентифицирующий) подключенную к сети подвижной </w:t>
      </w:r>
      <w:r>
        <w:rPr>
          <w:lang w:val="en-BE" w:eastAsia="en-BE" w:bidi="ar-SA"/>
        </w:rPr>
        <w:t>связи абонентскую станцию (абонентское устройство) с установленной в ней сим-картой; а сим-картой - карта, с помощью которой обеспечивается идентификация абонентской станции (абонентского устройства), ее доступ к сети подвижной связи, а также защита от нес</w:t>
      </w:r>
      <w:r>
        <w:rPr>
          <w:lang w:val="en-BE" w:eastAsia="en-BE" w:bidi="ar-SA"/>
        </w:rPr>
        <w:t>анкционированного использования абонентского номера.</w:t>
      </w:r>
    </w:p>
    <w:p w14:paraId="55D0FBE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сим-карта (в соответствии с п. 2 действующих Правил телефонной связи - идентификационный модуль, электронный носитель информации, установленный в абонентской станции (абонентском устройств</w:t>
      </w:r>
      <w:r>
        <w:rPr>
          <w:lang w:val="en-BE" w:eastAsia="en-BE" w:bidi="ar-SA"/>
        </w:rPr>
        <w:t>е), с помощью которого осуществляется идентификация абонента оператором связи, доступ абонентской станции (абонентского устройства) к сети подвижной связи, а также обеспечивается защита от несанкционированного использования абонентского номера), является н</w:t>
      </w:r>
      <w:r>
        <w:rPr>
          <w:lang w:val="en-BE" w:eastAsia="en-BE" w:bidi="ar-SA"/>
        </w:rPr>
        <w:t>еотъемлемым элементом предоставления услуги подвижной телефонной связи, обеспечивающим подключение и доступ к сети подвижной связи абонентского устройства, его идентификацию и защиту от несанкционированного использования абонентского номера.</w:t>
      </w:r>
    </w:p>
    <w:p w14:paraId="4D5D7B8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сим-к</w:t>
      </w:r>
      <w:r>
        <w:rPr>
          <w:lang w:val="en-BE" w:eastAsia="en-BE" w:bidi="ar-SA"/>
        </w:rPr>
        <w:t>арта (электронный носитель информации) помимо информации, обеспечивающей выполнение указанных выше функций, может содержать дополнительную информацию об абоненте, его телефонных переговорах и коротких текстовых и иных сообщениях, в частности, телефонную кн</w:t>
      </w:r>
      <w:r>
        <w:rPr>
          <w:lang w:val="en-BE" w:eastAsia="en-BE" w:bidi="ar-SA"/>
        </w:rPr>
        <w:t>игу абонента, списки входящих/исходящих вызовов и сообщений, тексты коротких текстовых сообщений (смс-сообщений), сведения о подключенных услугах и т.д.</w:t>
      </w:r>
    </w:p>
    <w:p w14:paraId="1659C2D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Одновременно с выдачей (заменой, восстановлением) сим-карты происходит передача соответствующей информа</w:t>
      </w:r>
      <w:r>
        <w:rPr>
          <w:lang w:val="en-BE" w:eastAsia="en-BE" w:bidi="ar-SA"/>
        </w:rPr>
        <w:t>ции, а также обеспечивается возможность доступа к сети подвижной связи с соответствующего абонентского номера, возможность получения входящих на этот номер сообщений, в том числе одноразовых паролей подтверждения, а также возможность использования подключе</w:t>
      </w:r>
      <w:r>
        <w:rPr>
          <w:lang w:val="en-BE" w:eastAsia="en-BE" w:bidi="ar-SA"/>
        </w:rPr>
        <w:t>нных к этому номеру услуг.</w:t>
      </w:r>
    </w:p>
    <w:p w14:paraId="0C956EA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установлено, что хищение денежных средств со счетов истца стало возможным в результате проведенной </w:t>
      </w:r>
      <w:r>
        <w:rPr>
          <w:rStyle w:val="cat-OrganizationNamegrp-59rplc-11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несанкционированной замены сим-карты.</w:t>
      </w:r>
    </w:p>
    <w:p w14:paraId="5BC3CD3F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п.п. 19, 20 Правил оказания услуг под</w:t>
      </w:r>
      <w:r>
        <w:rPr>
          <w:lang w:val="en-BE" w:eastAsia="en-BE" w:bidi="ar-SA"/>
        </w:rPr>
        <w:t>вижной связи, в договоре на оказание услуг подвижной связи должны быть указаны как сведения об абоненте, о выделенном абонентском номере, так и о номере сим-карты.</w:t>
      </w:r>
    </w:p>
    <w:p w14:paraId="01A5C10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24 Правил оказания услуг подвижной связи оператор связи вправе поручить третьему</w:t>
      </w:r>
      <w:r>
        <w:rPr>
          <w:lang w:val="en-BE" w:eastAsia="en-BE" w:bidi="ar-SA"/>
        </w:rPr>
        <w:t xml:space="preserve"> лицу заключить договор, в том числе договор, предусматривающий использование перенесенного абонентского номера, от имени и за счет оператора связи, а также осуществлять расчеты с абонентами и иные действия по обслуживанию абонентов от имени оператора связ</w:t>
      </w:r>
      <w:r>
        <w:rPr>
          <w:lang w:val="en-BE" w:eastAsia="en-BE" w:bidi="ar-SA"/>
        </w:rPr>
        <w:t>и.</w:t>
      </w:r>
    </w:p>
    <w:p w14:paraId="4EEB0CE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договору, заключенному третьим лицом от имени и за счет оператора связи, права и обязанности по оказанию услуг подвижной связи и совершению иных действий, связанных с обслуживанием абонентов, возникают непосредственно у оператора связи.</w:t>
      </w:r>
    </w:p>
    <w:p w14:paraId="2A5AA7DA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Третье лицо, </w:t>
      </w:r>
      <w:r>
        <w:rPr>
          <w:lang w:val="en-BE" w:eastAsia="en-BE" w:bidi="ar-SA"/>
        </w:rPr>
        <w:t>действующее от имени оператора связи, при заключении договора, в том числе договора, предусматривающего использование перенесенного абонентского номера, обязано внести в договор сведения о лице, заключающем договор на основании документов, представленных в</w:t>
      </w:r>
      <w:r>
        <w:rPr>
          <w:lang w:val="en-BE" w:eastAsia="en-BE" w:bidi="ar-SA"/>
        </w:rPr>
        <w:t xml:space="preserve"> соответствии с пунктами 16 - 18 данных Правил, а также направить один экземпляр подписанного договора оператору связи не позднее 10 дней после заключения договора, если меньший срок не предусмотрен договором, заключенным между оператором связи и третьим л</w:t>
      </w:r>
      <w:r>
        <w:rPr>
          <w:lang w:val="en-BE" w:eastAsia="en-BE" w:bidi="ar-SA"/>
        </w:rPr>
        <w:t>ицом.</w:t>
      </w:r>
    </w:p>
    <w:p w14:paraId="72E6226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Такое третье лицо обязано по требованию пользователя услугами подвижной связи предъявить копию документа, подтверждающего его полномочия на заключение договора от имени оператора связи.</w:t>
      </w:r>
    </w:p>
    <w:p w14:paraId="01C2727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6 ст. 44 Федерального закона  от </w:t>
      </w:r>
      <w:r>
        <w:rPr>
          <w:rStyle w:val="cat-Dategrp-17rplc-1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N 126-ФЗ «О связи»</w:t>
      </w:r>
      <w:r>
        <w:rPr>
          <w:lang w:val="en-BE" w:eastAsia="en-BE" w:bidi="ar-SA"/>
        </w:rPr>
        <w:t xml:space="preserve"> также предусмотрено, что лицо действующее от имени оператора связи, при заключении договора об оказании услуг подвижной радиотелефонной связи обязано внести в него сведения об абоненте, перечень которых установлен правилами оказания услуг связи, и направи</w:t>
      </w:r>
      <w:r>
        <w:rPr>
          <w:lang w:val="en-BE" w:eastAsia="en-BE" w:bidi="ar-SA"/>
        </w:rPr>
        <w:t>ть один экземпляр подписанного договора оператору связи в течение десяти дней после его заключения, если меньший срок не предусмотрен указанным договором.</w:t>
      </w:r>
    </w:p>
    <w:p w14:paraId="1BAEA0D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Оператор связи обязан осуществлять проверку достоверности сведений об абоненте, в том числе сведений </w:t>
      </w:r>
      <w:r>
        <w:rPr>
          <w:lang w:val="en-BE" w:eastAsia="en-BE" w:bidi="ar-SA"/>
        </w:rPr>
        <w:t>об абоненте, содержащихся в договоре, направленном лицом, действующим от имени оператора связи.</w:t>
      </w:r>
    </w:p>
    <w:p w14:paraId="155D2EE1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п. 14, 15 Правил оказания услуг подвижной связи услуги подвижной связи оказываются на основании возмездных договоров. </w:t>
      </w:r>
    </w:p>
    <w:p w14:paraId="32DC1EE4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Услуги подвижной связи по ном</w:t>
      </w:r>
      <w:r>
        <w:rPr>
          <w:lang w:val="en-BE" w:eastAsia="en-BE" w:bidi="ar-SA"/>
        </w:rPr>
        <w:t xml:space="preserve">еру телефона </w:t>
      </w:r>
      <w:r>
        <w:rPr>
          <w:rStyle w:val="cat-PhoneNumbergrp-69rplc-117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оказывало </w:t>
      </w:r>
      <w:r>
        <w:rPr>
          <w:rStyle w:val="cat-OrganizationNamegrp-54rplc-11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соответствии с заключенным с истцом договором № 177363193421.</w:t>
      </w:r>
    </w:p>
    <w:p w14:paraId="4199F0A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1005 ГК РФ совершенной агентом с третьим лицом от имени и за счет принципала, права и обязанности возникают не</w:t>
      </w:r>
      <w:r>
        <w:rPr>
          <w:lang w:val="en-BE" w:eastAsia="en-BE" w:bidi="ar-SA"/>
        </w:rPr>
        <w:t>посредственно у принципала.</w:t>
      </w:r>
    </w:p>
    <w:p w14:paraId="49B2697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24 Правил оказания услуг подвижной связи оператор связи вправе поручить третьему лицу заключить договор от имени и за счет оператора связи, а также осуществлять расчеты с абонентом от имени оператора связи. По догово</w:t>
      </w:r>
      <w:r>
        <w:rPr>
          <w:lang w:val="en-BE" w:eastAsia="en-BE" w:bidi="ar-SA"/>
        </w:rPr>
        <w:t>ру, заключенному третьим лицом от имени и за счет оператора связи, права и обязанности возникают у оператора связи.</w:t>
      </w:r>
    </w:p>
    <w:p w14:paraId="5C842363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 </w:t>
      </w:r>
      <w:r>
        <w:rPr>
          <w:rStyle w:val="cat-Dategrp-18rplc-1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</w:t>
      </w:r>
      <w:r>
        <w:rPr>
          <w:rStyle w:val="cat-OrganizationNamegrp-54rplc-12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OrganizationNamegrp-59rplc-12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 заключен договор № 1013523 в соответствии с п</w:t>
      </w:r>
      <w:r>
        <w:rPr>
          <w:lang w:val="en-BE" w:eastAsia="en-BE" w:bidi="ar-SA"/>
        </w:rPr>
        <w:t xml:space="preserve">унктом 2.1 которого </w:t>
      </w:r>
      <w:r>
        <w:rPr>
          <w:rStyle w:val="cat-OrganizationNamegrp-54rplc-12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поручило </w:t>
      </w:r>
      <w:r>
        <w:rPr>
          <w:rStyle w:val="cat-OrganizationNamegrp-59rplc-12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а последнее обязалось совершать от имени </w:t>
      </w:r>
      <w:r>
        <w:rPr>
          <w:rStyle w:val="cat-OrganizationNamegrp-54rplc-12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за его счет действия по поиску потенциальных абонентов, их справочно-информационному обслуживанию, оказанию </w:t>
      </w:r>
      <w:r>
        <w:rPr>
          <w:lang w:val="en-BE" w:eastAsia="en-BE" w:bidi="ar-SA"/>
        </w:rPr>
        <w:t>абонентам сервисных услуг, а также юридические действия по заключению абонентских договоров и внесению изменений и дополнений в действующие абонентские договоры на адрес.</w:t>
      </w:r>
    </w:p>
    <w:p w14:paraId="544E7929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</w:t>
      </w:r>
      <w:r>
        <w:rPr>
          <w:rStyle w:val="cat-OrganizationNamegrp-54rplc-12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несет ответственность и становится обязанным </w:t>
      </w:r>
      <w:r>
        <w:rPr>
          <w:lang w:val="en-BE" w:eastAsia="en-BE" w:bidi="ar-SA"/>
        </w:rPr>
        <w:t xml:space="preserve">за совершенные </w:t>
      </w:r>
      <w:r>
        <w:rPr>
          <w:rStyle w:val="cat-OrganizationNamegrp-59rplc-12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действия по замене (восстановлению) сим-карты по абонентскому номеру </w:t>
      </w:r>
      <w:r>
        <w:rPr>
          <w:rStyle w:val="cat-PhoneNumbergrp-69rplc-127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принадлежащему </w:t>
      </w:r>
      <w:r>
        <w:rPr>
          <w:rStyle w:val="cat-FIOgrp-28rplc-128"/>
          <w:lang w:val="en-BE" w:eastAsia="en-BE" w:bidi="ar-SA"/>
        </w:rPr>
        <w:t>фио</w:t>
      </w:r>
    </w:p>
    <w:p w14:paraId="618AFED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 </w:t>
      </w:r>
      <w:r>
        <w:rPr>
          <w:rStyle w:val="cat-Dategrp-7rplc-12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rStyle w:val="cat-Timegrp-65rplc-130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часов в офисе продаж </w:t>
      </w:r>
      <w:r>
        <w:rPr>
          <w:rStyle w:val="cat-OrganizationNamegrp-54rplc-13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третьим лицом </w:t>
      </w:r>
      <w:r>
        <w:rPr>
          <w:rStyle w:val="cat-OrganizationNamegrp-59rplc-132"/>
          <w:lang w:val="en-BE" w:eastAsia="en-BE" w:bidi="ar-SA"/>
        </w:rPr>
        <w:t>наименова</w:t>
      </w:r>
      <w:r>
        <w:rPr>
          <w:rStyle w:val="cat-OrganizationNamegrp-59rplc-132"/>
          <w:lang w:val="en-BE" w:eastAsia="en-BE" w:bidi="ar-SA"/>
        </w:rPr>
        <w:t>ние организации</w:t>
      </w:r>
      <w:r>
        <w:rPr>
          <w:lang w:val="en-BE" w:eastAsia="en-BE" w:bidi="ar-SA"/>
        </w:rPr>
        <w:t xml:space="preserve"> была проведена замена сим-карты по абонентскому номеру, принадлежащему </w:t>
      </w:r>
      <w:r>
        <w:rPr>
          <w:rStyle w:val="cat-FIOgrp-28rplc-133"/>
          <w:lang w:val="en-BE" w:eastAsia="en-BE" w:bidi="ar-SA"/>
        </w:rPr>
        <w:t>фио</w:t>
      </w:r>
      <w:r>
        <w:rPr>
          <w:lang w:val="en-BE" w:eastAsia="en-BE" w:bidi="ar-SA"/>
        </w:rPr>
        <w:t xml:space="preserve"> без его ведома и без документов, подтверждающих личность, обратившегося за заменой сим-карты лица. Истец пояснил, что паспорт не терял, доверенности не выдавал, в оф</w:t>
      </w:r>
      <w:r>
        <w:rPr>
          <w:lang w:val="en-BE" w:eastAsia="en-BE" w:bidi="ar-SA"/>
        </w:rPr>
        <w:t xml:space="preserve">ис </w:t>
      </w:r>
      <w:r>
        <w:rPr>
          <w:rStyle w:val="cat-OrganizationNamegrp-54rplc-13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OrganizationNamegrp-59rplc-13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 заменой сим-карты не обращался, заявлений о замене сим-карты в указанный спорный период времени не писал. </w:t>
      </w:r>
    </w:p>
    <w:p w14:paraId="2C5EB1D4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Представители </w:t>
      </w:r>
      <w:r>
        <w:rPr>
          <w:rStyle w:val="cat-OrganizationNamegrp-54rplc-13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для проверки данных доводов не представили в материа</w:t>
      </w:r>
      <w:r>
        <w:rPr>
          <w:lang w:val="en-BE" w:eastAsia="en-BE" w:bidi="ar-SA"/>
        </w:rPr>
        <w:t xml:space="preserve">лы дела заявления клиента о замене сим-карты и копии документа удостоверяющего личность. </w:t>
      </w:r>
    </w:p>
    <w:p w14:paraId="47D8EF4D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пояснений представителя </w:t>
      </w:r>
      <w:r>
        <w:rPr>
          <w:rStyle w:val="cat-OrganizationNamegrp-54rplc-13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следует, что в архив данные документы от </w:t>
      </w:r>
      <w:r>
        <w:rPr>
          <w:rStyle w:val="cat-OrganizationNamegrp-59rplc-13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 поступали, установить местонахождение докумен</w:t>
      </w:r>
      <w:r>
        <w:rPr>
          <w:lang w:val="en-BE" w:eastAsia="en-BE" w:bidi="ar-SA"/>
        </w:rPr>
        <w:t>тов не представляется возможным.</w:t>
      </w:r>
    </w:p>
    <w:p w14:paraId="68613C4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стороной ответчика </w:t>
      </w:r>
      <w:r>
        <w:rPr>
          <w:rStyle w:val="cat-OrganizationNamegrp-54rplc-13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 представлено доказательств, подтверждающих заключение соглашения с истцом о замене сим-карты. </w:t>
      </w:r>
    </w:p>
    <w:p w14:paraId="755271CA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Более того, сведения о лице, получившем сим-карты, его документах </w:t>
      </w:r>
      <w:r>
        <w:rPr>
          <w:lang w:val="en-BE" w:eastAsia="en-BE" w:bidi="ar-SA"/>
        </w:rPr>
        <w:t xml:space="preserve"> в материалах дела отсутствуют, что свидетельствует о незаконности произведенной замены сим-карты.</w:t>
      </w:r>
    </w:p>
    <w:p w14:paraId="76E45834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ходе судебного заседания указанные обстоятельства </w:t>
      </w:r>
      <w:r>
        <w:rPr>
          <w:rStyle w:val="cat-OrganizationNamegrp-54rplc-14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  опровергнуты.</w:t>
      </w:r>
    </w:p>
    <w:p w14:paraId="3118AC9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п. 3 ст. 401 ГК РФ, если иное не предусмотре</w:t>
      </w:r>
      <w:r>
        <w:rPr>
          <w:lang w:val="en-BE" w:eastAsia="en-BE" w:bidi="ar-SA"/>
        </w:rPr>
        <w:t>но законом или договором, лицо, не исполнившее или ненадлежащим образом исполнившее обязательство при осуществлении предпринимательской деятельности, несет ответственность, если не докажет, что надлежащее исполнение оказалось невозможным вследствие непреод</w:t>
      </w:r>
      <w:r>
        <w:rPr>
          <w:lang w:val="en-BE" w:eastAsia="en-BE" w:bidi="ar-SA"/>
        </w:rPr>
        <w:t>олимой силы, то есть чрезвычайных и непредотвратимых при данных условиях обстоятельств.</w:t>
      </w:r>
    </w:p>
    <w:p w14:paraId="1AA2E844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в соответствии с п. 2 ст. 401 ГК РФ отсутствие вины доказывается лицом, нарушившим обязательство.</w:t>
      </w:r>
    </w:p>
    <w:p w14:paraId="76B53B63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п.4 ст. 13 Закона РФ N 2300-1 от </w:t>
      </w:r>
      <w:r>
        <w:rPr>
          <w:rStyle w:val="cat-Dategrp-19rplc-141"/>
          <w:lang w:val="en-BE" w:eastAsia="en-BE" w:bidi="ar-SA"/>
        </w:rPr>
        <w:t>дата</w:t>
      </w:r>
      <w:r>
        <w:rPr>
          <w:lang w:val="en-BE" w:eastAsia="en-BE" w:bidi="ar-SA"/>
        </w:rPr>
        <w:t xml:space="preserve"> «О защите прав</w:t>
      </w:r>
      <w:r>
        <w:rPr>
          <w:lang w:val="en-BE" w:eastAsia="en-BE" w:bidi="ar-SA"/>
        </w:rPr>
        <w:t xml:space="preserve"> потребителей»  при наличии утверждения потребителя услуг о ненадлежащем их исполнении отсутствие вины, а также факт надлежащего исполнения обязательства, доказывается исполнителем услуги.</w:t>
      </w:r>
    </w:p>
    <w:p w14:paraId="21B4382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Услуги подвижной телефонной связи, включающей передачу коротких тек</w:t>
      </w:r>
      <w:r>
        <w:rPr>
          <w:lang w:val="en-BE" w:eastAsia="en-BE" w:bidi="ar-SA"/>
        </w:rPr>
        <w:t xml:space="preserve">стовых сообщений, посредством которых в том числе осуществляется управление подключенными к абонентскому номеру услугами, предоставлялись истцу непосредственно </w:t>
      </w:r>
      <w:r>
        <w:rPr>
          <w:rStyle w:val="cat-OrganizationNamegrp-54rplc-14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>.</w:t>
      </w:r>
    </w:p>
    <w:p w14:paraId="19DA2AE0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выдачи неустановленному лицу дубликата сим-карты, идентифиц</w:t>
      </w:r>
      <w:r>
        <w:rPr>
          <w:lang w:val="en-BE" w:eastAsia="en-BE" w:bidi="ar-SA"/>
        </w:rPr>
        <w:t>ирующей абонента по абонентскому номеру истца, услуги связи, в том числе прием и передача коротких текстовых сообщений, содержащих информацию о подключенных услугах, одноразовых паролях подтверждения, а также являющихся средством управления этими услугами,</w:t>
      </w:r>
      <w:r>
        <w:rPr>
          <w:lang w:val="en-BE" w:eastAsia="en-BE" w:bidi="ar-SA"/>
        </w:rPr>
        <w:t xml:space="preserve"> предоставлялись </w:t>
      </w:r>
      <w:r>
        <w:rPr>
          <w:rStyle w:val="cat-OrganizationNamegrp-54rplc-14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по заключенному с </w:t>
      </w:r>
      <w:r>
        <w:rPr>
          <w:rStyle w:val="cat-FIOgrp-28rplc-144"/>
          <w:lang w:val="en-BE" w:eastAsia="en-BE" w:bidi="ar-SA"/>
        </w:rPr>
        <w:t>фио</w:t>
      </w:r>
      <w:r>
        <w:rPr>
          <w:lang w:val="en-BE" w:eastAsia="en-BE" w:bidi="ar-SA"/>
        </w:rPr>
        <w:t xml:space="preserve"> договору и по его абонентскому номеру этому неустановленному лицу.</w:t>
      </w:r>
    </w:p>
    <w:p w14:paraId="61AB8187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период времени с </w:t>
      </w:r>
      <w:r>
        <w:rPr>
          <w:rStyle w:val="cat-Timegrp-65rplc-145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часов </w:t>
      </w:r>
      <w:r>
        <w:rPr>
          <w:rStyle w:val="cat-Dategrp-8rplc-14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Timegrp-66rplc-147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часов </w:t>
      </w:r>
      <w:r>
        <w:rPr>
          <w:rStyle w:val="cat-Dategrp-9rplc-14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находящаяся у истца сим-карта не обеспечивала подключение к сети.</w:t>
      </w:r>
    </w:p>
    <w:p w14:paraId="0B95140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>результате несанкционированное истцом использование его абонентского номера повлекло передачу неустановленному лицу персональных данных истца, данных о его счете и иной конфиденциальной информации, а также передачу предназначенных для истца текстовых сообщ</w:t>
      </w:r>
      <w:r>
        <w:rPr>
          <w:lang w:val="en-BE" w:eastAsia="en-BE" w:bidi="ar-SA"/>
        </w:rPr>
        <w:t xml:space="preserve">ений третьим лицам, что повлекло причинение истцу материального ущерба в размере </w:t>
      </w:r>
      <w:r>
        <w:rPr>
          <w:rStyle w:val="cat-Sumgrp-40rplc-149"/>
          <w:lang w:val="en-BE" w:eastAsia="en-BE" w:bidi="ar-SA"/>
        </w:rPr>
        <w:t>сумма</w:t>
      </w:r>
      <w:r>
        <w:rPr>
          <w:lang w:val="en-BE" w:eastAsia="en-BE" w:bidi="ar-SA"/>
        </w:rPr>
        <w:t>, списанной со счета истца без его волеизъявления.</w:t>
      </w:r>
    </w:p>
    <w:p w14:paraId="712F01CC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11 Обзора судебной практики по делам, связанным с защитой прав потребителей финансовых услуг, утвержденного</w:t>
      </w:r>
      <w:r>
        <w:rPr>
          <w:lang w:val="en-BE" w:eastAsia="en-BE" w:bidi="ar-SA"/>
        </w:rPr>
        <w:t xml:space="preserve"> Президиумом Верховного Суда РФ  от </w:t>
      </w:r>
      <w:r>
        <w:rPr>
          <w:rStyle w:val="cat-Dategrp-20rplc-150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оператор мобильной связи несет ответственность за неправомерные действия по выдаче дубликата SIM-карты с абонентским номером пользователя другому лицу, последствием которых является получение таким лицом доступа к </w:t>
      </w:r>
      <w:r>
        <w:rPr>
          <w:lang w:val="en-BE" w:eastAsia="en-BE" w:bidi="ar-SA"/>
        </w:rPr>
        <w:t>банковским счетам физического лица, использующего абонентский номер с подключением к нему услуги «Мобильный банк».</w:t>
      </w:r>
    </w:p>
    <w:p w14:paraId="3364EF7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результате замены сим-карты </w:t>
      </w:r>
      <w:r>
        <w:rPr>
          <w:rStyle w:val="cat-OrganizationNamegrp-54rplc-15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неустановленному лицу, истец был лишен доступа к сообщениям, которые направл</w:t>
      </w:r>
      <w:r>
        <w:rPr>
          <w:lang w:val="en-BE" w:eastAsia="en-BE" w:bidi="ar-SA"/>
        </w:rPr>
        <w:t>ялись банком посредством сотовой связи, при этом неустановленное лицо получило возможность пользоваться услугами связи с абонентского номера истца и управлять банковскими счетами истца в ПАО Сбербанк, в том числе получать одноразовые пароли, необходимые дл</w:t>
      </w:r>
      <w:r>
        <w:rPr>
          <w:lang w:val="en-BE" w:eastAsia="en-BE" w:bidi="ar-SA"/>
        </w:rPr>
        <w:t xml:space="preserve">я списания денежных средств с банковского счета истца, суд пришел к правильному выводу, что в результате нарушения </w:t>
      </w:r>
      <w:r>
        <w:rPr>
          <w:rStyle w:val="cat-OrganizationNamegrp-54rplc-15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правил оказания услуг связи, истцу  причинены убытки в размере </w:t>
      </w:r>
      <w:r>
        <w:rPr>
          <w:rStyle w:val="cat-Sumgrp-49rplc-1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списанных со счета </w:t>
      </w:r>
      <w:r>
        <w:rPr>
          <w:rStyle w:val="cat-FIOgrp-28rplc-154"/>
          <w:lang w:val="en-BE" w:eastAsia="en-BE" w:bidi="ar-SA"/>
        </w:rPr>
        <w:t>фио</w:t>
      </w:r>
      <w:r>
        <w:rPr>
          <w:lang w:val="en-BE" w:eastAsia="en-BE" w:bidi="ar-SA"/>
        </w:rPr>
        <w:t xml:space="preserve"> без его волеизъявления.</w:t>
      </w:r>
      <w:r>
        <w:rPr>
          <w:lang w:val="en-BE" w:eastAsia="en-BE" w:bidi="ar-SA"/>
        </w:rPr>
        <w:t xml:space="preserve"> </w:t>
      </w:r>
    </w:p>
    <w:p w14:paraId="4243618D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абз. 8 ст. 29 Закона РФ N 2300-1 от </w:t>
      </w:r>
      <w:r>
        <w:rPr>
          <w:rStyle w:val="cat-Dategrp-19rplc-155"/>
          <w:lang w:val="en-BE" w:eastAsia="en-BE" w:bidi="ar-SA"/>
        </w:rPr>
        <w:t>дата</w:t>
      </w:r>
      <w:r>
        <w:rPr>
          <w:lang w:val="en-BE" w:eastAsia="en-BE" w:bidi="ar-SA"/>
        </w:rPr>
        <w:t xml:space="preserve"> «О защите прав потребителей» потребитель вправе потребовать также полного возмещения убытков, причиненных ему в связи с недостатками выполненной работы (оказанной услуги). Убытки возмещаются в сро</w:t>
      </w:r>
      <w:r>
        <w:rPr>
          <w:lang w:val="en-BE" w:eastAsia="en-BE" w:bidi="ar-SA"/>
        </w:rPr>
        <w:t>ки, установленные для удовлетворения соответствующих требований потребителя.</w:t>
      </w:r>
    </w:p>
    <w:p w14:paraId="2E023657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Некачественное оказание </w:t>
      </w:r>
      <w:r>
        <w:rPr>
          <w:rStyle w:val="cat-OrganizationNamegrp-54rplc-15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услуги связи является основанием для привлечения </w:t>
      </w:r>
      <w:r>
        <w:rPr>
          <w:rStyle w:val="cat-OrganizationNamegrp-54rplc-15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к гражданско-правовой ответственности в виде возмещения </w:t>
      </w:r>
      <w:r>
        <w:rPr>
          <w:lang w:val="en-BE" w:eastAsia="en-BE" w:bidi="ar-SA"/>
        </w:rPr>
        <w:t xml:space="preserve">убытков, понесенных </w:t>
      </w:r>
      <w:r>
        <w:rPr>
          <w:rStyle w:val="cat-FIOgrp-32rplc-15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сумме </w:t>
      </w:r>
      <w:r>
        <w:rPr>
          <w:rStyle w:val="cat-Sumgrp-49rplc-159"/>
          <w:lang w:val="en-BE" w:eastAsia="en-BE" w:bidi="ar-SA"/>
        </w:rPr>
        <w:t>сумма</w:t>
      </w:r>
    </w:p>
    <w:p w14:paraId="25EB727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 ответчика </w:t>
      </w:r>
      <w:r>
        <w:rPr>
          <w:rStyle w:val="cat-OrganizationNamegrp-54rplc-16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 отсутствии причинно-следственной связи между заменой SIM-карты и возникшими убытками, судом обоснованно отклонены, поскольку неправомерная замена SIM-карты дала возможность</w:t>
      </w:r>
      <w:r>
        <w:rPr>
          <w:lang w:val="en-BE" w:eastAsia="en-BE" w:bidi="ar-SA"/>
        </w:rPr>
        <w:t xml:space="preserve"> неправомочному лицу воспользоваться услугой «Мобильный банк», подключенной к абонентскому номеру истца, что позволило получить доступ к счетам истца в ПАО Сбербанк.</w:t>
      </w:r>
    </w:p>
    <w:p w14:paraId="5492DDF3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 разъяснениям, содержащимся в п. 45 Постановления Пленума ВС РФ № 17 от </w:t>
      </w:r>
      <w:r>
        <w:rPr>
          <w:rStyle w:val="cat-Dategrp-21rplc-161"/>
          <w:lang w:val="en-BE" w:eastAsia="en-BE" w:bidi="ar-SA"/>
        </w:rPr>
        <w:t>дата</w:t>
      </w:r>
      <w:r>
        <w:rPr>
          <w:lang w:val="en-BE" w:eastAsia="en-BE" w:bidi="ar-SA"/>
        </w:rPr>
        <w:t xml:space="preserve"> «О р</w:t>
      </w:r>
      <w:r>
        <w:rPr>
          <w:lang w:val="en-BE" w:eastAsia="en-BE" w:bidi="ar-SA"/>
        </w:rPr>
        <w:t>ассмотрении судами гражданских дела по спорам о защите прав потребителей», при решении судом вопроса о компенсации потребителю морального вреда достаточным условием для удовлетворения иска является установленный факт нарушения прав потребителя.</w:t>
      </w:r>
    </w:p>
    <w:p w14:paraId="21599F40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</w:t>
      </w:r>
      <w:r>
        <w:rPr>
          <w:lang w:val="en-BE" w:eastAsia="en-BE" w:bidi="ar-SA"/>
        </w:rPr>
        <w:t>то судом, установлено нарушение прав потребителя, вытекающих из договора оказания услуг связи, принимая во внимание во внимание характер и объем причиненных истцу нравственных страданий, фактических обстоятельств причинения морального вреда, степени вины о</w:t>
      </w:r>
      <w:r>
        <w:rPr>
          <w:lang w:val="en-BE" w:eastAsia="en-BE" w:bidi="ar-SA"/>
        </w:rPr>
        <w:t xml:space="preserve">тветчика </w:t>
      </w:r>
      <w:r>
        <w:rPr>
          <w:rStyle w:val="cat-OrganizationNamegrp-54rplc-16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учитывая требования разумности и справедливости, длительность срока нарушенного обязательства, суд первой инстанции верно определил размер компенсации морального вреда, подлежащей взысканию  с ответчика в пользу истца, в </w:t>
      </w:r>
      <w:r>
        <w:rPr>
          <w:lang w:val="en-BE" w:eastAsia="en-BE" w:bidi="ar-SA"/>
        </w:rPr>
        <w:t xml:space="preserve">размере </w:t>
      </w:r>
      <w:r>
        <w:rPr>
          <w:rStyle w:val="cat-Sumgrp-50rplc-163"/>
          <w:lang w:val="en-BE" w:eastAsia="en-BE" w:bidi="ar-SA"/>
        </w:rPr>
        <w:t>сумма</w:t>
      </w:r>
      <w:r>
        <w:rPr>
          <w:lang w:val="en-BE" w:eastAsia="en-BE" w:bidi="ar-SA"/>
        </w:rPr>
        <w:t>, исходя из требований разумности и справедливости.</w:t>
      </w:r>
    </w:p>
    <w:p w14:paraId="063F2A47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 положений п. 6 ст. 13 Закона РФ N 2300-1 от </w:t>
      </w:r>
      <w:r>
        <w:rPr>
          <w:rStyle w:val="cat-Dategrp-19rplc-164"/>
          <w:lang w:val="en-BE" w:eastAsia="en-BE" w:bidi="ar-SA"/>
        </w:rPr>
        <w:t>дата</w:t>
      </w:r>
      <w:r>
        <w:rPr>
          <w:lang w:val="en-BE" w:eastAsia="en-BE" w:bidi="ar-SA"/>
        </w:rPr>
        <w:t xml:space="preserve"> «О защите прав потребителей»  суд первой инстанции обосновано взыскал с ответчика </w:t>
      </w:r>
      <w:r>
        <w:rPr>
          <w:rStyle w:val="cat-OrganizationNamegrp-54rplc-16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пользу истца штраф </w:t>
      </w:r>
      <w:r>
        <w:rPr>
          <w:lang w:val="en-BE" w:eastAsia="en-BE" w:bidi="ar-SA"/>
        </w:rPr>
        <w:t>за несоблюдение в добровольном порядке удовлетворения требований потребителя в размере пятьдесят % от суммы, присужденной судом в пользу потребителя.</w:t>
      </w:r>
    </w:p>
    <w:p w14:paraId="404598F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Отказывая в удовлетворении требований истца о взыскании с ответчика </w:t>
      </w:r>
      <w:r>
        <w:rPr>
          <w:rStyle w:val="cat-OrganizationNamegrp-53rplc-16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процентов в с</w:t>
      </w:r>
      <w:r>
        <w:rPr>
          <w:lang w:val="en-BE" w:eastAsia="en-BE" w:bidi="ar-SA"/>
        </w:rPr>
        <w:t xml:space="preserve">оответствии со ст. 395 ГК РФ  в размере </w:t>
      </w:r>
      <w:r>
        <w:rPr>
          <w:rStyle w:val="cat-Sumgrp-51rplc-167"/>
          <w:lang w:val="en-BE" w:eastAsia="en-BE" w:bidi="ar-SA"/>
        </w:rPr>
        <w:t>сумма</w:t>
      </w:r>
      <w:r>
        <w:rPr>
          <w:lang w:val="en-BE" w:eastAsia="en-BE" w:bidi="ar-SA"/>
        </w:rPr>
        <w:t>, суд первой инстанции  исходил из того, что  ответчик не осуществлял удержание денежных средств истца.</w:t>
      </w:r>
    </w:p>
    <w:p w14:paraId="490A3E41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Взыскание с ответчика государственной пошлины в размере </w:t>
      </w:r>
      <w:r>
        <w:rPr>
          <w:rStyle w:val="cat-Sumgrp-52rplc-16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доход бюджета </w:t>
      </w:r>
      <w:r>
        <w:rPr>
          <w:rStyle w:val="cat-Addressgrp-3rplc-16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соответствует требовани</w:t>
      </w:r>
      <w:r>
        <w:rPr>
          <w:lang w:val="en-BE" w:eastAsia="en-BE" w:bidi="ar-SA"/>
        </w:rPr>
        <w:t>ям ст. 103 ГПК РФ.</w:t>
      </w:r>
    </w:p>
    <w:p w14:paraId="29032D7D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Основания и мотивы, по которым суд пришел к таким выводам, а также доказательства, принятые судом во внимание, приведены в мотивировочной части решения суда и, оснований считать их неправильными не имеется.</w:t>
      </w:r>
    </w:p>
    <w:p w14:paraId="79F4E12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вы</w:t>
      </w:r>
      <w:r>
        <w:rPr>
          <w:lang w:val="en-BE" w:eastAsia="en-BE" w:bidi="ar-SA"/>
        </w:rPr>
        <w:t>водов суда не опровергают, сводятся к изложению правовой позиции, выраженной в суде первой инстанции и являвшейся предметом исследования и нашедшей верное отражение и правильную оценку в решении суда, основаны на ошибочном толковании норм материального пра</w:t>
      </w:r>
      <w:r>
        <w:rPr>
          <w:lang w:val="en-BE" w:eastAsia="en-BE" w:bidi="ar-SA"/>
        </w:rPr>
        <w:t>ва, направлены на иную оценку обстоятельств дела, установленных и исследованных судом в соответствии с правилами ст. ст. 12, 56 и 67 ГПК РФ, а потому не могут служить основанием для отмены правильного по существу решения суда.</w:t>
      </w:r>
    </w:p>
    <w:p w14:paraId="426DD58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Доводов,  влияющих на правиль</w:t>
      </w:r>
      <w:r>
        <w:rPr>
          <w:lang w:val="en-BE" w:eastAsia="en-BE" w:bidi="ar-SA"/>
        </w:rPr>
        <w:t xml:space="preserve">ность принятого судом решения и  указывающих на обстоятельства, которые могли бы послужить в соответствии со </w:t>
      </w:r>
      <w:hyperlink r:id="rId5" w:history="1">
        <w:r>
          <w:rPr>
            <w:color w:val="0000EE"/>
            <w:lang w:val="en-BE" w:eastAsia="en-BE" w:bidi="ar-SA"/>
          </w:rPr>
          <w:t>ст. 330</w:t>
        </w:r>
      </w:hyperlink>
      <w:r>
        <w:rPr>
          <w:lang w:val="en-BE" w:eastAsia="en-BE" w:bidi="ar-SA"/>
        </w:rPr>
        <w:t xml:space="preserve"> ГПК РФ ос</w:t>
      </w:r>
      <w:r>
        <w:rPr>
          <w:lang w:val="en-BE" w:eastAsia="en-BE" w:bidi="ar-SA"/>
        </w:rPr>
        <w:t>нованиями к отмене решения суда, апелляционная жалоба не содержит.</w:t>
      </w:r>
    </w:p>
    <w:p w14:paraId="0AA67A5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 достаточной полнотой исследовал все обстоятельства дела, юридически значимые обстоятельства по делу судом установлены правильно, выводы суда не противоречат материалам дела, основаны </w:t>
      </w:r>
      <w:r>
        <w:rPr>
          <w:lang w:val="en-BE" w:eastAsia="en-BE" w:bidi="ar-SA"/>
        </w:rPr>
        <w:t xml:space="preserve">на всестороннем, полном и объективном исследовании имеющихся в деле доказательств. </w:t>
      </w:r>
    </w:p>
    <w:p w14:paraId="2FAFEF3D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Нарушений норм процессуального и материального права, влекущих отмену решения, судом допущено не было.</w:t>
      </w:r>
    </w:p>
    <w:p w14:paraId="0B79C14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решение суда является законным и обоснован</w:t>
      </w:r>
      <w:r>
        <w:rPr>
          <w:lang w:val="en-BE" w:eastAsia="en-BE" w:bidi="ar-SA"/>
        </w:rPr>
        <w:t>ным, оснований к его отмене по доводам апелляционной жалобы не усматривается.</w:t>
      </w:r>
    </w:p>
    <w:p w14:paraId="58F819D4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ст.ст.328, 329 ГПК РФ, судебная коллегия </w:t>
      </w:r>
    </w:p>
    <w:p w14:paraId="4103C8D6" w14:textId="77777777" w:rsidR="00000000" w:rsidRDefault="006F5ED1">
      <w:pPr>
        <w:ind w:right="141" w:firstLine="709"/>
        <w:jc w:val="center"/>
        <w:rPr>
          <w:lang w:val="en-BE" w:eastAsia="en-BE" w:bidi="ar-SA"/>
        </w:rPr>
      </w:pPr>
      <w:r>
        <w:rPr>
          <w:i/>
          <w:iCs/>
          <w:lang w:val="en-BE" w:eastAsia="en-BE" w:bidi="ar-SA"/>
        </w:rPr>
        <w:t>О П Р Е Д Е Л И Л А:</w:t>
      </w:r>
    </w:p>
    <w:p w14:paraId="493C8605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Никулинского районного суда </w:t>
      </w:r>
      <w:r>
        <w:rPr>
          <w:rStyle w:val="cat-Addressgrp-0rplc-17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5rplc-171"/>
          <w:lang w:val="en-BE" w:eastAsia="en-BE" w:bidi="ar-SA"/>
        </w:rPr>
        <w:t>дата</w:t>
      </w:r>
      <w:r>
        <w:rPr>
          <w:lang w:val="en-BE" w:eastAsia="en-BE" w:bidi="ar-SA"/>
        </w:rPr>
        <w:t xml:space="preserve">  с учетом определения об</w:t>
      </w:r>
      <w:r>
        <w:rPr>
          <w:lang w:val="en-BE" w:eastAsia="en-BE" w:bidi="ar-SA"/>
        </w:rPr>
        <w:t xml:space="preserve"> исправлении описки оставить без изменения, апелляционную жалобу </w:t>
      </w:r>
      <w:r>
        <w:rPr>
          <w:rStyle w:val="cat-OrganizationNamegrp-53rplc-17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 - без удовлетворения.</w:t>
      </w:r>
    </w:p>
    <w:p w14:paraId="31EE443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p w14:paraId="1CBB8FA8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p w14:paraId="6282D0CF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Председательствующий: </w:t>
      </w:r>
    </w:p>
    <w:p w14:paraId="4F91788E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p w14:paraId="1ACAB3E2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p w14:paraId="6D63A5D6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Судьи: </w:t>
      </w:r>
    </w:p>
    <w:p w14:paraId="22DE008D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p w14:paraId="39C7D3CD" w14:textId="77777777" w:rsidR="00000000" w:rsidRDefault="006F5ED1">
      <w:pPr>
        <w:ind w:right="141"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ED1"/>
    <w:rsid w:val="006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102BDBB"/>
  <w15:chartTrackingRefBased/>
  <w15:docId w15:val="{F5D48755-4506-47E1-91A5-C810F51A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2rplc-0">
    <w:name w:val="cat-FIO grp-22 rplc-0"/>
    <w:basedOn w:val="a0"/>
  </w:style>
  <w:style w:type="character" w:customStyle="1" w:styleId="cat-Dategrp-4rplc-1">
    <w:name w:val="cat-Date grp-4 rplc-1"/>
    <w:basedOn w:val="a0"/>
  </w:style>
  <w:style w:type="character" w:customStyle="1" w:styleId="cat-FIOgrp-23rplc-2">
    <w:name w:val="cat-FIO grp-23 rplc-2"/>
    <w:basedOn w:val="a0"/>
  </w:style>
  <w:style w:type="character" w:customStyle="1" w:styleId="cat-FIOgrp-24rplc-3">
    <w:name w:val="cat-FIO grp-24 rplc-3"/>
    <w:basedOn w:val="a0"/>
  </w:style>
  <w:style w:type="character" w:customStyle="1" w:styleId="cat-FIOgrp-25rplc-4">
    <w:name w:val="cat-FIO grp-25 rplc-4"/>
    <w:basedOn w:val="a0"/>
  </w:style>
  <w:style w:type="character" w:customStyle="1" w:styleId="cat-FIOgrp-26rplc-5">
    <w:name w:val="cat-FIO grp-26 rplc-5"/>
    <w:basedOn w:val="a0"/>
  </w:style>
  <w:style w:type="character" w:customStyle="1" w:styleId="cat-FIOgrp-24rplc-6">
    <w:name w:val="cat-FIO grp-24 rplc-6"/>
    <w:basedOn w:val="a0"/>
  </w:style>
  <w:style w:type="character" w:customStyle="1" w:styleId="cat-OrganizationNamegrp-53rplc-7">
    <w:name w:val="cat-OrganizationName grp-53 rplc-7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Dategrp-5rplc-9">
    <w:name w:val="cat-Date grp-5 rplc-9"/>
    <w:basedOn w:val="a0"/>
  </w:style>
  <w:style w:type="character" w:customStyle="1" w:styleId="cat-OrganizationNamegrp-53rplc-10">
    <w:name w:val="cat-OrganizationName grp-53 rplc-10"/>
    <w:basedOn w:val="a0"/>
  </w:style>
  <w:style w:type="character" w:customStyle="1" w:styleId="cat-FIOgrp-27rplc-11">
    <w:name w:val="cat-FIO grp-27 rplc-11"/>
    <w:basedOn w:val="a0"/>
  </w:style>
  <w:style w:type="character" w:customStyle="1" w:styleId="cat-Sumgrp-34rplc-12">
    <w:name w:val="cat-Sum grp-34 rplc-12"/>
    <w:basedOn w:val="a0"/>
  </w:style>
  <w:style w:type="character" w:customStyle="1" w:styleId="cat-Sumgrp-35rplc-13">
    <w:name w:val="cat-Sum grp-35 rplc-13"/>
    <w:basedOn w:val="a0"/>
  </w:style>
  <w:style w:type="character" w:customStyle="1" w:styleId="cat-Sumgrp-36rplc-14">
    <w:name w:val="cat-Sum grp-36 rplc-14"/>
    <w:basedOn w:val="a0"/>
  </w:style>
  <w:style w:type="character" w:customStyle="1" w:styleId="cat-OrganizationNamegrp-54rplc-15">
    <w:name w:val="cat-OrganizationName grp-54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Sumgrp-37rplc-17">
    <w:name w:val="cat-Sum grp-37 rplc-17"/>
    <w:basedOn w:val="a0"/>
  </w:style>
  <w:style w:type="character" w:customStyle="1" w:styleId="cat-FIOgrp-28rplc-18">
    <w:name w:val="cat-FIO grp-28 rplc-18"/>
    <w:basedOn w:val="a0"/>
  </w:style>
  <w:style w:type="character" w:customStyle="1" w:styleId="cat-OrganizationNamegrp-53rplc-19">
    <w:name w:val="cat-OrganizationName grp-53 rplc-19"/>
    <w:basedOn w:val="a0"/>
  </w:style>
  <w:style w:type="character" w:customStyle="1" w:styleId="cat-Dategrp-6rplc-20">
    <w:name w:val="cat-Date grp-6 rplc-20"/>
    <w:basedOn w:val="a0"/>
  </w:style>
  <w:style w:type="character" w:customStyle="1" w:styleId="cat-OrganizationNamegrp-55rplc-21">
    <w:name w:val="cat-OrganizationName grp-55 rplc-21"/>
    <w:basedOn w:val="a0"/>
  </w:style>
  <w:style w:type="character" w:customStyle="1" w:styleId="cat-PhoneNumbergrp-67rplc-22">
    <w:name w:val="cat-PhoneNumber grp-67 rplc-22"/>
    <w:basedOn w:val="a0"/>
  </w:style>
  <w:style w:type="character" w:customStyle="1" w:styleId="cat-Sumgrp-38rplc-23">
    <w:name w:val="cat-Sum grp-38 rplc-23"/>
    <w:basedOn w:val="a0"/>
  </w:style>
  <w:style w:type="character" w:customStyle="1" w:styleId="cat-PhoneNumbergrp-68rplc-24">
    <w:name w:val="cat-PhoneNumber grp-68 rplc-24"/>
    <w:basedOn w:val="a0"/>
  </w:style>
  <w:style w:type="character" w:customStyle="1" w:styleId="cat-PhoneNumbergrp-69rplc-25">
    <w:name w:val="cat-PhoneNumber grp-69 rplc-25"/>
    <w:basedOn w:val="a0"/>
  </w:style>
  <w:style w:type="character" w:customStyle="1" w:styleId="cat-OrganizationNamegrp-54rplc-26">
    <w:name w:val="cat-OrganizationName grp-54 rplc-26"/>
    <w:basedOn w:val="a0"/>
  </w:style>
  <w:style w:type="character" w:customStyle="1" w:styleId="cat-Dategrp-7rplc-27">
    <w:name w:val="cat-Date grp-7 rplc-27"/>
    <w:basedOn w:val="a0"/>
  </w:style>
  <w:style w:type="character" w:customStyle="1" w:styleId="cat-OrganizationNamegrp-54rplc-28">
    <w:name w:val="cat-OrganizationName grp-54 rplc-28"/>
    <w:basedOn w:val="a0"/>
  </w:style>
  <w:style w:type="character" w:customStyle="1" w:styleId="cat-PhoneNumbergrp-69rplc-29">
    <w:name w:val="cat-PhoneNumber grp-69 rplc-29"/>
    <w:basedOn w:val="a0"/>
  </w:style>
  <w:style w:type="character" w:customStyle="1" w:styleId="cat-Dategrp-7rplc-30">
    <w:name w:val="cat-Date grp-7 rplc-30"/>
    <w:basedOn w:val="a0"/>
  </w:style>
  <w:style w:type="character" w:customStyle="1" w:styleId="cat-FIOgrp-33rplc-31">
    <w:name w:val="cat-FIO grp-33 rplc-31"/>
    <w:basedOn w:val="a0"/>
  </w:style>
  <w:style w:type="character" w:customStyle="1" w:styleId="cat-PhoneNumbergrp-70rplc-32">
    <w:name w:val="cat-PhoneNumber grp-70 rplc-32"/>
    <w:basedOn w:val="a0"/>
  </w:style>
  <w:style w:type="character" w:customStyle="1" w:styleId="cat-Dategrp-8rplc-33">
    <w:name w:val="cat-Date grp-8 rplc-33"/>
    <w:basedOn w:val="a0"/>
  </w:style>
  <w:style w:type="character" w:customStyle="1" w:styleId="cat-Dategrp-9rplc-34">
    <w:name w:val="cat-Date grp-9 rplc-34"/>
    <w:basedOn w:val="a0"/>
  </w:style>
  <w:style w:type="character" w:customStyle="1" w:styleId="cat-Dategrp-10rplc-35">
    <w:name w:val="cat-Date grp-10 rplc-35"/>
    <w:basedOn w:val="a0"/>
  </w:style>
  <w:style w:type="character" w:customStyle="1" w:styleId="cat-OrganizationNamegrp-54rplc-36">
    <w:name w:val="cat-OrganizationName grp-54 rplc-36"/>
    <w:basedOn w:val="a0"/>
  </w:style>
  <w:style w:type="character" w:customStyle="1" w:styleId="cat-Dategrp-11rplc-37">
    <w:name w:val="cat-Date grp-11 rplc-37"/>
    <w:basedOn w:val="a0"/>
  </w:style>
  <w:style w:type="character" w:customStyle="1" w:styleId="cat-FIOgrp-28rplc-38">
    <w:name w:val="cat-FIO grp-28 rplc-38"/>
    <w:basedOn w:val="a0"/>
  </w:style>
  <w:style w:type="character" w:customStyle="1" w:styleId="cat-Sumgrp-38rplc-39">
    <w:name w:val="cat-Sum grp-38 rplc-39"/>
    <w:basedOn w:val="a0"/>
  </w:style>
  <w:style w:type="character" w:customStyle="1" w:styleId="cat-Dategrp-8rplc-40">
    <w:name w:val="cat-Date grp-8 rplc-40"/>
    <w:basedOn w:val="a0"/>
  </w:style>
  <w:style w:type="character" w:customStyle="1" w:styleId="cat-Dategrp-8rplc-41">
    <w:name w:val="cat-Date grp-8 rplc-41"/>
    <w:basedOn w:val="a0"/>
  </w:style>
  <w:style w:type="character" w:customStyle="1" w:styleId="cat-Sumgrp-39rplc-42">
    <w:name w:val="cat-Sum grp-39 rplc-42"/>
    <w:basedOn w:val="a0"/>
  </w:style>
  <w:style w:type="character" w:customStyle="1" w:styleId="cat-FIOgrp-28rplc-43">
    <w:name w:val="cat-FIO grp-28 rplc-43"/>
    <w:basedOn w:val="a0"/>
  </w:style>
  <w:style w:type="character" w:customStyle="1" w:styleId="cat-Dategrp-12rplc-44">
    <w:name w:val="cat-Date grp-12 rplc-44"/>
    <w:basedOn w:val="a0"/>
  </w:style>
  <w:style w:type="character" w:customStyle="1" w:styleId="cat-Addressgrp-1rplc-45">
    <w:name w:val="cat-Address grp-1 rplc-45"/>
    <w:basedOn w:val="a0"/>
  </w:style>
  <w:style w:type="character" w:customStyle="1" w:styleId="cat-OrganizationNamegrp-54rplc-46">
    <w:name w:val="cat-OrganizationName grp-54 rplc-46"/>
    <w:basedOn w:val="a0"/>
  </w:style>
  <w:style w:type="character" w:customStyle="1" w:styleId="cat-Sumgrp-40rplc-47">
    <w:name w:val="cat-Sum grp-40 rplc-47"/>
    <w:basedOn w:val="a0"/>
  </w:style>
  <w:style w:type="character" w:customStyle="1" w:styleId="cat-Sumgrp-41rplc-48">
    <w:name w:val="cat-Sum grp-41 rplc-48"/>
    <w:basedOn w:val="a0"/>
  </w:style>
  <w:style w:type="character" w:customStyle="1" w:styleId="cat-Sumgrp-42rplc-49">
    <w:name w:val="cat-Sum grp-42 rplc-49"/>
    <w:basedOn w:val="a0"/>
  </w:style>
  <w:style w:type="character" w:customStyle="1" w:styleId="cat-OrganizationNamegrp-53rplc-50">
    <w:name w:val="cat-OrganizationName grp-53 rplc-50"/>
    <w:basedOn w:val="a0"/>
  </w:style>
  <w:style w:type="character" w:customStyle="1" w:styleId="cat-OrganizationNamegrp-56rplc-51">
    <w:name w:val="cat-OrganizationName grp-56 rplc-51"/>
    <w:basedOn w:val="a0"/>
  </w:style>
  <w:style w:type="character" w:customStyle="1" w:styleId="cat-OrganizationNamegrp-53rplc-52">
    <w:name w:val="cat-OrganizationName grp-53 rplc-52"/>
    <w:basedOn w:val="a0"/>
  </w:style>
  <w:style w:type="character" w:customStyle="1" w:styleId="cat-OrganizationNamegrp-53rplc-53">
    <w:name w:val="cat-OrganizationName grp-53 rplc-53"/>
    <w:basedOn w:val="a0"/>
  </w:style>
  <w:style w:type="character" w:customStyle="1" w:styleId="cat-FIOgrp-29rplc-54">
    <w:name w:val="cat-FIO grp-29 rplc-54"/>
    <w:basedOn w:val="a0"/>
  </w:style>
  <w:style w:type="character" w:customStyle="1" w:styleId="cat-FIOgrp-30rplc-55">
    <w:name w:val="cat-FIO grp-30 rplc-55"/>
    <w:basedOn w:val="a0"/>
  </w:style>
  <w:style w:type="character" w:customStyle="1" w:styleId="cat-FIOgrp-28rplc-56">
    <w:name w:val="cat-FIO grp-28 rplc-56"/>
    <w:basedOn w:val="a0"/>
  </w:style>
  <w:style w:type="character" w:customStyle="1" w:styleId="cat-FIOgrp-31rplc-57">
    <w:name w:val="cat-FIO grp-31 rplc-57"/>
    <w:basedOn w:val="a0"/>
  </w:style>
  <w:style w:type="character" w:customStyle="1" w:styleId="cat-Dategrp-13rplc-58">
    <w:name w:val="cat-Date grp-13 rplc-58"/>
    <w:basedOn w:val="a0"/>
  </w:style>
  <w:style w:type="character" w:customStyle="1" w:styleId="cat-OrganizationNamegrp-57rplc-59">
    <w:name w:val="cat-OrganizationName grp-57 rplc-59"/>
    <w:basedOn w:val="a0"/>
  </w:style>
  <w:style w:type="character" w:customStyle="1" w:styleId="cat-FIOgrp-28rplc-60">
    <w:name w:val="cat-FIO grp-28 rplc-60"/>
    <w:basedOn w:val="a0"/>
  </w:style>
  <w:style w:type="character" w:customStyle="1" w:styleId="cat-PhoneNumbergrp-68rplc-61">
    <w:name w:val="cat-PhoneNumber grp-68 rplc-61"/>
    <w:basedOn w:val="a0"/>
  </w:style>
  <w:style w:type="character" w:customStyle="1" w:styleId="cat-PhoneNumbergrp-67rplc-62">
    <w:name w:val="cat-PhoneNumber grp-67 rplc-62"/>
    <w:basedOn w:val="a0"/>
  </w:style>
  <w:style w:type="character" w:customStyle="1" w:styleId="cat-FIOgrp-28rplc-63">
    <w:name w:val="cat-FIO grp-28 rplc-63"/>
    <w:basedOn w:val="a0"/>
  </w:style>
  <w:style w:type="character" w:customStyle="1" w:styleId="cat-OrganizationNamegrp-57rplc-64">
    <w:name w:val="cat-OrganizationName grp-57 rplc-64"/>
    <w:basedOn w:val="a0"/>
  </w:style>
  <w:style w:type="character" w:customStyle="1" w:styleId="cat-PhoneNumbergrp-71rplc-65">
    <w:name w:val="cat-PhoneNumber grp-71 rplc-65"/>
    <w:basedOn w:val="a0"/>
  </w:style>
  <w:style w:type="character" w:customStyle="1" w:styleId="cat-Dategrp-14rplc-66">
    <w:name w:val="cat-Date grp-14 rplc-66"/>
    <w:basedOn w:val="a0"/>
  </w:style>
  <w:style w:type="character" w:customStyle="1" w:styleId="cat-FIOgrp-28rplc-67">
    <w:name w:val="cat-FIO grp-28 rplc-67"/>
    <w:basedOn w:val="a0"/>
  </w:style>
  <w:style w:type="character" w:customStyle="1" w:styleId="cat-OrganizationNamegrp-58rplc-68">
    <w:name w:val="cat-OrganizationName grp-58 rplc-68"/>
    <w:basedOn w:val="a0"/>
  </w:style>
  <w:style w:type="character" w:customStyle="1" w:styleId="cat-PhoneNumbergrp-69rplc-69">
    <w:name w:val="cat-PhoneNumber grp-69 rplc-69"/>
    <w:basedOn w:val="a0"/>
  </w:style>
  <w:style w:type="character" w:customStyle="1" w:styleId="cat-Dategrp-8rplc-70">
    <w:name w:val="cat-Date grp-8 rplc-70"/>
    <w:basedOn w:val="a0"/>
  </w:style>
  <w:style w:type="character" w:customStyle="1" w:styleId="cat-Timegrp-60rplc-71">
    <w:name w:val="cat-Time grp-60 rplc-71"/>
    <w:basedOn w:val="a0"/>
  </w:style>
  <w:style w:type="character" w:customStyle="1" w:styleId="cat-Timegrp-61rplc-72">
    <w:name w:val="cat-Time grp-61 rplc-72"/>
    <w:basedOn w:val="a0"/>
  </w:style>
  <w:style w:type="character" w:customStyle="1" w:styleId="cat-Dategrp-15rplc-73">
    <w:name w:val="cat-Date grp-15 rplc-73"/>
    <w:basedOn w:val="a0"/>
  </w:style>
  <w:style w:type="character" w:customStyle="1" w:styleId="cat-FIOgrp-28rplc-74">
    <w:name w:val="cat-FIO grp-28 rplc-74"/>
    <w:basedOn w:val="a0"/>
  </w:style>
  <w:style w:type="character" w:customStyle="1" w:styleId="cat-Sumgrp-43rplc-75">
    <w:name w:val="cat-Sum grp-43 rplc-75"/>
    <w:basedOn w:val="a0"/>
  </w:style>
  <w:style w:type="character" w:customStyle="1" w:styleId="cat-Dategrp-8rplc-76">
    <w:name w:val="cat-Date grp-8 rplc-76"/>
    <w:basedOn w:val="a0"/>
  </w:style>
  <w:style w:type="character" w:customStyle="1" w:styleId="cat-Sumgrp-39rplc-77">
    <w:name w:val="cat-Sum grp-39 rplc-77"/>
    <w:basedOn w:val="a0"/>
  </w:style>
  <w:style w:type="character" w:customStyle="1" w:styleId="cat-Dategrp-8rplc-78">
    <w:name w:val="cat-Date grp-8 rplc-78"/>
    <w:basedOn w:val="a0"/>
  </w:style>
  <w:style w:type="character" w:customStyle="1" w:styleId="cat-Timegrp-62rplc-79">
    <w:name w:val="cat-Time grp-62 rplc-79"/>
    <w:basedOn w:val="a0"/>
  </w:style>
  <w:style w:type="character" w:customStyle="1" w:styleId="cat-FIOgrp-28rplc-80">
    <w:name w:val="cat-FIO grp-28 rplc-80"/>
    <w:basedOn w:val="a0"/>
  </w:style>
  <w:style w:type="character" w:customStyle="1" w:styleId="cat-Dategrp-8rplc-81">
    <w:name w:val="cat-Date grp-8 rplc-81"/>
    <w:basedOn w:val="a0"/>
  </w:style>
  <w:style w:type="character" w:customStyle="1" w:styleId="cat-Timegrp-63rplc-82">
    <w:name w:val="cat-Time grp-63 rplc-82"/>
    <w:basedOn w:val="a0"/>
  </w:style>
  <w:style w:type="character" w:customStyle="1" w:styleId="cat-Timegrp-64rplc-83">
    <w:name w:val="cat-Time grp-64 rplc-83"/>
    <w:basedOn w:val="a0"/>
  </w:style>
  <w:style w:type="character" w:customStyle="1" w:styleId="cat-Dategrp-7rplc-84">
    <w:name w:val="cat-Date grp-7 rplc-84"/>
    <w:basedOn w:val="a0"/>
  </w:style>
  <w:style w:type="character" w:customStyle="1" w:styleId="cat-Addressgrp-2rplc-85">
    <w:name w:val="cat-Address grp-2 rplc-85"/>
    <w:basedOn w:val="a0"/>
  </w:style>
  <w:style w:type="character" w:customStyle="1" w:styleId="cat-Dategrp-8rplc-86">
    <w:name w:val="cat-Date grp-8 rplc-86"/>
    <w:basedOn w:val="a0"/>
  </w:style>
  <w:style w:type="character" w:customStyle="1" w:styleId="cat-Sumgrp-44rplc-87">
    <w:name w:val="cat-Sum grp-44 rplc-87"/>
    <w:basedOn w:val="a0"/>
  </w:style>
  <w:style w:type="character" w:customStyle="1" w:styleId="cat-PhoneNumbergrp-68rplc-88">
    <w:name w:val="cat-PhoneNumber grp-68 rplc-88"/>
    <w:basedOn w:val="a0"/>
  </w:style>
  <w:style w:type="character" w:customStyle="1" w:styleId="cat-FIOgrp-28rplc-89">
    <w:name w:val="cat-FIO grp-28 rplc-89"/>
    <w:basedOn w:val="a0"/>
  </w:style>
  <w:style w:type="character" w:customStyle="1" w:styleId="cat-PhoneNumbergrp-72rplc-90">
    <w:name w:val="cat-PhoneNumber grp-72 rplc-90"/>
    <w:basedOn w:val="a0"/>
  </w:style>
  <w:style w:type="character" w:customStyle="1" w:styleId="cat-Sumgrp-45rplc-91">
    <w:name w:val="cat-Sum grp-45 rplc-91"/>
    <w:basedOn w:val="a0"/>
  </w:style>
  <w:style w:type="character" w:customStyle="1" w:styleId="cat-PhoneNumbergrp-67rplc-92">
    <w:name w:val="cat-PhoneNumber grp-67 rplc-92"/>
    <w:basedOn w:val="a0"/>
  </w:style>
  <w:style w:type="character" w:customStyle="1" w:styleId="cat-FIOgrp-28rplc-93">
    <w:name w:val="cat-FIO grp-28 rplc-93"/>
    <w:basedOn w:val="a0"/>
  </w:style>
  <w:style w:type="character" w:customStyle="1" w:styleId="cat-PhoneNumbergrp-68rplc-94">
    <w:name w:val="cat-PhoneNumber grp-68 rplc-94"/>
    <w:basedOn w:val="a0"/>
  </w:style>
  <w:style w:type="character" w:customStyle="1" w:styleId="cat-Sumgrp-46rplc-95">
    <w:name w:val="cat-Sum grp-46 rplc-95"/>
    <w:basedOn w:val="a0"/>
  </w:style>
  <w:style w:type="character" w:customStyle="1" w:styleId="cat-PhoneNumbergrp-68rplc-96">
    <w:name w:val="cat-PhoneNumber grp-68 rplc-96"/>
    <w:basedOn w:val="a0"/>
  </w:style>
  <w:style w:type="character" w:customStyle="1" w:styleId="cat-FIOgrp-28rplc-97">
    <w:name w:val="cat-FIO grp-28 rplc-97"/>
    <w:basedOn w:val="a0"/>
  </w:style>
  <w:style w:type="character" w:customStyle="1" w:styleId="cat-PhoneNumbergrp-73rplc-98">
    <w:name w:val="cat-PhoneNumber grp-73 rplc-98"/>
    <w:basedOn w:val="a0"/>
  </w:style>
  <w:style w:type="character" w:customStyle="1" w:styleId="cat-Sumgrp-47rplc-99">
    <w:name w:val="cat-Sum grp-47 rplc-99"/>
    <w:basedOn w:val="a0"/>
  </w:style>
  <w:style w:type="character" w:customStyle="1" w:styleId="cat-PhoneNumbergrp-68rplc-100">
    <w:name w:val="cat-PhoneNumber grp-68 rplc-100"/>
    <w:basedOn w:val="a0"/>
  </w:style>
  <w:style w:type="character" w:customStyle="1" w:styleId="cat-FIOgrp-28rplc-101">
    <w:name w:val="cat-FIO grp-28 rplc-101"/>
    <w:basedOn w:val="a0"/>
  </w:style>
  <w:style w:type="character" w:customStyle="1" w:styleId="cat-PhoneNumbergrp-72rplc-102">
    <w:name w:val="cat-PhoneNumber grp-72 rplc-102"/>
    <w:basedOn w:val="a0"/>
  </w:style>
  <w:style w:type="character" w:customStyle="1" w:styleId="cat-Dategrp-7rplc-103">
    <w:name w:val="cat-Date grp-7 rplc-103"/>
    <w:basedOn w:val="a0"/>
  </w:style>
  <w:style w:type="character" w:customStyle="1" w:styleId="cat-PhoneNumbergrp-69rplc-104">
    <w:name w:val="cat-PhoneNumber grp-69 rplc-104"/>
    <w:basedOn w:val="a0"/>
  </w:style>
  <w:style w:type="character" w:customStyle="1" w:styleId="cat-Sumgrp-48rplc-105">
    <w:name w:val="cat-Sum grp-48 rplc-105"/>
    <w:basedOn w:val="a0"/>
  </w:style>
  <w:style w:type="character" w:customStyle="1" w:styleId="cat-FIOgrp-28rplc-106">
    <w:name w:val="cat-FIO grp-28 rplc-106"/>
    <w:basedOn w:val="a0"/>
  </w:style>
  <w:style w:type="character" w:customStyle="1" w:styleId="cat-OrganizationNamegrp-54rplc-107">
    <w:name w:val="cat-OrganizationName grp-54 rplc-107"/>
    <w:basedOn w:val="a0"/>
  </w:style>
  <w:style w:type="character" w:customStyle="1" w:styleId="cat-Dategrp-16rplc-108">
    <w:name w:val="cat-Date grp-16 rplc-108"/>
    <w:basedOn w:val="a0"/>
  </w:style>
  <w:style w:type="character" w:customStyle="1" w:styleId="cat-FIOgrp-28rplc-109">
    <w:name w:val="cat-FIO grp-28 rplc-109"/>
    <w:basedOn w:val="a0"/>
  </w:style>
  <w:style w:type="character" w:customStyle="1" w:styleId="cat-Dategrp-8rplc-110">
    <w:name w:val="cat-Date grp-8 rplc-110"/>
    <w:basedOn w:val="a0"/>
  </w:style>
  <w:style w:type="character" w:customStyle="1" w:styleId="cat-Dategrp-7rplc-111">
    <w:name w:val="cat-Date grp-7 rplc-111"/>
    <w:basedOn w:val="a0"/>
  </w:style>
  <w:style w:type="character" w:customStyle="1" w:styleId="cat-FIOgrp-28rplc-112">
    <w:name w:val="cat-FIO grp-28 rplc-112"/>
    <w:basedOn w:val="a0"/>
  </w:style>
  <w:style w:type="character" w:customStyle="1" w:styleId="cat-OrganizationNamegrp-54rplc-113">
    <w:name w:val="cat-OrganizationName grp-54 rplc-113"/>
    <w:basedOn w:val="a0"/>
  </w:style>
  <w:style w:type="character" w:customStyle="1" w:styleId="cat-Dategrp-17rplc-114">
    <w:name w:val="cat-Date grp-17 rplc-114"/>
    <w:basedOn w:val="a0"/>
  </w:style>
  <w:style w:type="character" w:customStyle="1" w:styleId="cat-OrganizationNamegrp-59rplc-115">
    <w:name w:val="cat-OrganizationName grp-59 rplc-115"/>
    <w:basedOn w:val="a0"/>
  </w:style>
  <w:style w:type="character" w:customStyle="1" w:styleId="cat-Dategrp-17rplc-116">
    <w:name w:val="cat-Date grp-17 rplc-116"/>
    <w:basedOn w:val="a0"/>
  </w:style>
  <w:style w:type="character" w:customStyle="1" w:styleId="cat-PhoneNumbergrp-69rplc-117">
    <w:name w:val="cat-PhoneNumber grp-69 rplc-117"/>
    <w:basedOn w:val="a0"/>
  </w:style>
  <w:style w:type="character" w:customStyle="1" w:styleId="cat-OrganizationNamegrp-54rplc-118">
    <w:name w:val="cat-OrganizationName grp-54 rplc-118"/>
    <w:basedOn w:val="a0"/>
  </w:style>
  <w:style w:type="character" w:customStyle="1" w:styleId="cat-Dategrp-18rplc-119">
    <w:name w:val="cat-Date grp-18 rplc-119"/>
    <w:basedOn w:val="a0"/>
  </w:style>
  <w:style w:type="character" w:customStyle="1" w:styleId="cat-OrganizationNamegrp-54rplc-120">
    <w:name w:val="cat-OrganizationName grp-54 rplc-120"/>
    <w:basedOn w:val="a0"/>
  </w:style>
  <w:style w:type="character" w:customStyle="1" w:styleId="cat-OrganizationNamegrp-59rplc-121">
    <w:name w:val="cat-OrganizationName grp-59 rplc-121"/>
    <w:basedOn w:val="a0"/>
  </w:style>
  <w:style w:type="character" w:customStyle="1" w:styleId="cat-OrganizationNamegrp-54rplc-122">
    <w:name w:val="cat-OrganizationName grp-54 rplc-122"/>
    <w:basedOn w:val="a0"/>
  </w:style>
  <w:style w:type="character" w:customStyle="1" w:styleId="cat-OrganizationNamegrp-59rplc-123">
    <w:name w:val="cat-OrganizationName grp-59 rplc-123"/>
    <w:basedOn w:val="a0"/>
  </w:style>
  <w:style w:type="character" w:customStyle="1" w:styleId="cat-OrganizationNamegrp-54rplc-124">
    <w:name w:val="cat-OrganizationName grp-54 rplc-124"/>
    <w:basedOn w:val="a0"/>
  </w:style>
  <w:style w:type="character" w:customStyle="1" w:styleId="cat-OrganizationNamegrp-54rplc-125">
    <w:name w:val="cat-OrganizationName grp-54 rplc-125"/>
    <w:basedOn w:val="a0"/>
  </w:style>
  <w:style w:type="character" w:customStyle="1" w:styleId="cat-OrganizationNamegrp-59rplc-126">
    <w:name w:val="cat-OrganizationName grp-59 rplc-126"/>
    <w:basedOn w:val="a0"/>
  </w:style>
  <w:style w:type="character" w:customStyle="1" w:styleId="cat-PhoneNumbergrp-69rplc-127">
    <w:name w:val="cat-PhoneNumber grp-69 rplc-127"/>
    <w:basedOn w:val="a0"/>
  </w:style>
  <w:style w:type="character" w:customStyle="1" w:styleId="cat-FIOgrp-28rplc-128">
    <w:name w:val="cat-FIO grp-28 rplc-128"/>
    <w:basedOn w:val="a0"/>
  </w:style>
  <w:style w:type="character" w:customStyle="1" w:styleId="cat-Dategrp-7rplc-129">
    <w:name w:val="cat-Date grp-7 rplc-129"/>
    <w:basedOn w:val="a0"/>
  </w:style>
  <w:style w:type="character" w:customStyle="1" w:styleId="cat-Timegrp-65rplc-130">
    <w:name w:val="cat-Time grp-65 rplc-130"/>
    <w:basedOn w:val="a0"/>
  </w:style>
  <w:style w:type="character" w:customStyle="1" w:styleId="cat-OrganizationNamegrp-54rplc-131">
    <w:name w:val="cat-OrganizationName grp-54 rplc-131"/>
    <w:basedOn w:val="a0"/>
  </w:style>
  <w:style w:type="character" w:customStyle="1" w:styleId="cat-OrganizationNamegrp-59rplc-132">
    <w:name w:val="cat-OrganizationName grp-59 rplc-132"/>
    <w:basedOn w:val="a0"/>
  </w:style>
  <w:style w:type="character" w:customStyle="1" w:styleId="cat-FIOgrp-28rplc-133">
    <w:name w:val="cat-FIO grp-28 rplc-133"/>
    <w:basedOn w:val="a0"/>
  </w:style>
  <w:style w:type="character" w:customStyle="1" w:styleId="cat-OrganizationNamegrp-54rplc-134">
    <w:name w:val="cat-OrganizationName grp-54 rplc-134"/>
    <w:basedOn w:val="a0"/>
  </w:style>
  <w:style w:type="character" w:customStyle="1" w:styleId="cat-OrganizationNamegrp-59rplc-135">
    <w:name w:val="cat-OrganizationName grp-59 rplc-135"/>
    <w:basedOn w:val="a0"/>
  </w:style>
  <w:style w:type="character" w:customStyle="1" w:styleId="cat-OrganizationNamegrp-54rplc-136">
    <w:name w:val="cat-OrganizationName grp-54 rplc-136"/>
    <w:basedOn w:val="a0"/>
  </w:style>
  <w:style w:type="character" w:customStyle="1" w:styleId="cat-OrganizationNamegrp-54rplc-137">
    <w:name w:val="cat-OrganizationName grp-54 rplc-137"/>
    <w:basedOn w:val="a0"/>
  </w:style>
  <w:style w:type="character" w:customStyle="1" w:styleId="cat-OrganizationNamegrp-59rplc-138">
    <w:name w:val="cat-OrganizationName grp-59 rplc-138"/>
    <w:basedOn w:val="a0"/>
  </w:style>
  <w:style w:type="character" w:customStyle="1" w:styleId="cat-OrganizationNamegrp-54rplc-139">
    <w:name w:val="cat-OrganizationName grp-54 rplc-139"/>
    <w:basedOn w:val="a0"/>
  </w:style>
  <w:style w:type="character" w:customStyle="1" w:styleId="cat-OrganizationNamegrp-54rplc-140">
    <w:name w:val="cat-OrganizationName grp-54 rplc-140"/>
    <w:basedOn w:val="a0"/>
  </w:style>
  <w:style w:type="character" w:customStyle="1" w:styleId="cat-Dategrp-19rplc-141">
    <w:name w:val="cat-Date grp-19 rplc-141"/>
    <w:basedOn w:val="a0"/>
  </w:style>
  <w:style w:type="character" w:customStyle="1" w:styleId="cat-OrganizationNamegrp-54rplc-142">
    <w:name w:val="cat-OrganizationName grp-54 rplc-142"/>
    <w:basedOn w:val="a0"/>
  </w:style>
  <w:style w:type="character" w:customStyle="1" w:styleId="cat-OrganizationNamegrp-54rplc-143">
    <w:name w:val="cat-OrganizationName grp-54 rplc-143"/>
    <w:basedOn w:val="a0"/>
  </w:style>
  <w:style w:type="character" w:customStyle="1" w:styleId="cat-FIOgrp-28rplc-144">
    <w:name w:val="cat-FIO grp-28 rplc-144"/>
    <w:basedOn w:val="a0"/>
  </w:style>
  <w:style w:type="character" w:customStyle="1" w:styleId="cat-Timegrp-65rplc-145">
    <w:name w:val="cat-Time grp-65 rplc-145"/>
    <w:basedOn w:val="a0"/>
  </w:style>
  <w:style w:type="character" w:customStyle="1" w:styleId="cat-Dategrp-8rplc-146">
    <w:name w:val="cat-Date grp-8 rplc-146"/>
    <w:basedOn w:val="a0"/>
  </w:style>
  <w:style w:type="character" w:customStyle="1" w:styleId="cat-Timegrp-66rplc-147">
    <w:name w:val="cat-Time grp-66 rplc-147"/>
    <w:basedOn w:val="a0"/>
  </w:style>
  <w:style w:type="character" w:customStyle="1" w:styleId="cat-Dategrp-9rplc-148">
    <w:name w:val="cat-Date grp-9 rplc-148"/>
    <w:basedOn w:val="a0"/>
  </w:style>
  <w:style w:type="character" w:customStyle="1" w:styleId="cat-Sumgrp-40rplc-149">
    <w:name w:val="cat-Sum grp-40 rplc-149"/>
    <w:basedOn w:val="a0"/>
  </w:style>
  <w:style w:type="character" w:customStyle="1" w:styleId="cat-Dategrp-20rplc-150">
    <w:name w:val="cat-Date grp-20 rplc-150"/>
    <w:basedOn w:val="a0"/>
  </w:style>
  <w:style w:type="character" w:customStyle="1" w:styleId="cat-OrganizationNamegrp-54rplc-151">
    <w:name w:val="cat-OrganizationName grp-54 rplc-151"/>
    <w:basedOn w:val="a0"/>
  </w:style>
  <w:style w:type="character" w:customStyle="1" w:styleId="cat-OrganizationNamegrp-54rplc-152">
    <w:name w:val="cat-OrganizationName grp-54 rplc-152"/>
    <w:basedOn w:val="a0"/>
  </w:style>
  <w:style w:type="character" w:customStyle="1" w:styleId="cat-Sumgrp-49rplc-153">
    <w:name w:val="cat-Sum grp-49 rplc-153"/>
    <w:basedOn w:val="a0"/>
  </w:style>
  <w:style w:type="character" w:customStyle="1" w:styleId="cat-FIOgrp-28rplc-154">
    <w:name w:val="cat-FIO grp-28 rplc-154"/>
    <w:basedOn w:val="a0"/>
  </w:style>
  <w:style w:type="character" w:customStyle="1" w:styleId="cat-Dategrp-19rplc-155">
    <w:name w:val="cat-Date grp-19 rplc-155"/>
    <w:basedOn w:val="a0"/>
  </w:style>
  <w:style w:type="character" w:customStyle="1" w:styleId="cat-OrganizationNamegrp-54rplc-156">
    <w:name w:val="cat-OrganizationName grp-54 rplc-156"/>
    <w:basedOn w:val="a0"/>
  </w:style>
  <w:style w:type="character" w:customStyle="1" w:styleId="cat-OrganizationNamegrp-54rplc-157">
    <w:name w:val="cat-OrganizationName grp-54 rplc-157"/>
    <w:basedOn w:val="a0"/>
  </w:style>
  <w:style w:type="character" w:customStyle="1" w:styleId="cat-FIOgrp-32rplc-158">
    <w:name w:val="cat-FIO grp-32 rplc-158"/>
    <w:basedOn w:val="a0"/>
  </w:style>
  <w:style w:type="character" w:customStyle="1" w:styleId="cat-Sumgrp-49rplc-159">
    <w:name w:val="cat-Sum grp-49 rplc-159"/>
    <w:basedOn w:val="a0"/>
  </w:style>
  <w:style w:type="character" w:customStyle="1" w:styleId="cat-OrganizationNamegrp-54rplc-160">
    <w:name w:val="cat-OrganizationName grp-54 rplc-160"/>
    <w:basedOn w:val="a0"/>
  </w:style>
  <w:style w:type="character" w:customStyle="1" w:styleId="cat-Dategrp-21rplc-161">
    <w:name w:val="cat-Date grp-21 rplc-161"/>
    <w:basedOn w:val="a0"/>
  </w:style>
  <w:style w:type="character" w:customStyle="1" w:styleId="cat-OrganizationNamegrp-54rplc-162">
    <w:name w:val="cat-OrganizationName grp-54 rplc-162"/>
    <w:basedOn w:val="a0"/>
  </w:style>
  <w:style w:type="character" w:customStyle="1" w:styleId="cat-Sumgrp-50rplc-163">
    <w:name w:val="cat-Sum grp-50 rplc-163"/>
    <w:basedOn w:val="a0"/>
  </w:style>
  <w:style w:type="character" w:customStyle="1" w:styleId="cat-Dategrp-19rplc-164">
    <w:name w:val="cat-Date grp-19 rplc-164"/>
    <w:basedOn w:val="a0"/>
  </w:style>
  <w:style w:type="character" w:customStyle="1" w:styleId="cat-OrganizationNamegrp-54rplc-165">
    <w:name w:val="cat-OrganizationName grp-54 rplc-165"/>
    <w:basedOn w:val="a0"/>
  </w:style>
  <w:style w:type="character" w:customStyle="1" w:styleId="cat-OrganizationNamegrp-53rplc-166">
    <w:name w:val="cat-OrganizationName grp-53 rplc-166"/>
    <w:basedOn w:val="a0"/>
  </w:style>
  <w:style w:type="character" w:customStyle="1" w:styleId="cat-Sumgrp-51rplc-167">
    <w:name w:val="cat-Sum grp-51 rplc-167"/>
    <w:basedOn w:val="a0"/>
  </w:style>
  <w:style w:type="character" w:customStyle="1" w:styleId="cat-Sumgrp-52rplc-168">
    <w:name w:val="cat-Sum grp-52 rplc-168"/>
    <w:basedOn w:val="a0"/>
  </w:style>
  <w:style w:type="character" w:customStyle="1" w:styleId="cat-Addressgrp-3rplc-169">
    <w:name w:val="cat-Address grp-3 rplc-169"/>
    <w:basedOn w:val="a0"/>
  </w:style>
  <w:style w:type="character" w:customStyle="1" w:styleId="cat-Addressgrp-0rplc-170">
    <w:name w:val="cat-Address grp-0 rplc-170"/>
    <w:basedOn w:val="a0"/>
  </w:style>
  <w:style w:type="character" w:customStyle="1" w:styleId="cat-Dategrp-5rplc-171">
    <w:name w:val="cat-Date grp-5 rplc-171"/>
    <w:basedOn w:val="a0"/>
  </w:style>
  <w:style w:type="character" w:customStyle="1" w:styleId="cat-OrganizationNamegrp-53rplc-172">
    <w:name w:val="cat-OrganizationName grp-53 rplc-17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53B855105F0E3A256B10EF9EF111F5D50DC9B75B79FE6F8B1A3A7C054854516947B242E7FA8A5CwC2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5180</Words>
  <Characters>29530</Characters>
  <Application>Microsoft Office Word</Application>
  <DocSecurity>0</DocSecurity>
  <Lines>246</Lines>
  <Paragraphs>69</Paragraphs>
  <ScaleCrop>false</ScaleCrop>
  <Company/>
  <LinksUpToDate>false</LinksUpToDate>
  <CharactersWithSpaces>34641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