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BC203" w14:textId="77777777" w:rsidR="00B0096D" w:rsidRPr="00AD69E4" w:rsidRDefault="006D0D2E" w:rsidP="00FE2676">
      <w:pPr>
        <w:jc w:val="both"/>
      </w:pPr>
      <w:bookmarkStart w:id="0" w:name="_GoBack"/>
      <w:bookmarkEnd w:id="0"/>
      <w:r>
        <w:rPr>
          <w:highlight w:val="white"/>
        </w:rPr>
        <w:t>Судья</w:t>
      </w:r>
      <w:r>
        <w:rPr>
          <w:highlight w:val="white"/>
        </w:rPr>
        <w:t xml:space="preserve"> </w:t>
      </w:r>
      <w:r w:rsidRPr="000A7107">
        <w:rPr>
          <w:highlight w:val="white"/>
        </w:rPr>
        <w:t>Буторин</w:t>
      </w:r>
      <w:r>
        <w:rPr>
          <w:highlight w:val="white"/>
        </w:rPr>
        <w:t>а</w:t>
      </w:r>
      <w:r w:rsidRPr="000A7107">
        <w:rPr>
          <w:highlight w:val="white"/>
        </w:rPr>
        <w:t xml:space="preserve">  М.А.,</w:t>
      </w:r>
    </w:p>
    <w:p w14:paraId="5B0ECB6C" w14:textId="77777777" w:rsidR="00D2796A" w:rsidRDefault="006D0D2E" w:rsidP="00FE2676">
      <w:pPr>
        <w:jc w:val="both"/>
      </w:pPr>
      <w:r>
        <w:rPr>
          <w:highlight w:val="white"/>
        </w:rPr>
        <w:t xml:space="preserve">№ </w:t>
      </w:r>
      <w:r>
        <w:rPr>
          <w:highlight w:val="white"/>
        </w:rPr>
        <w:t>33</w:t>
      </w:r>
      <w:r>
        <w:rPr>
          <w:highlight w:val="white"/>
        </w:rPr>
        <w:t>-</w:t>
      </w:r>
      <w:r>
        <w:rPr>
          <w:highlight w:val="white"/>
        </w:rPr>
        <w:t>31132</w:t>
      </w:r>
      <w:r>
        <w:rPr>
          <w:highlight w:val="white"/>
        </w:rPr>
        <w:t>/201</w:t>
      </w:r>
      <w:r>
        <w:rPr>
          <w:highlight w:val="white"/>
        </w:rPr>
        <w:t>6</w:t>
      </w:r>
      <w:r>
        <w:rPr>
          <w:highlight w:val="white"/>
        </w:rPr>
        <w:t xml:space="preserve">  </w:t>
      </w:r>
      <w:r>
        <w:rPr>
          <w:highlight w:val="white"/>
        </w:rPr>
        <w:t xml:space="preserve"> </w:t>
      </w:r>
    </w:p>
    <w:p w14:paraId="619EE25F" w14:textId="77777777" w:rsidR="00C22ACB" w:rsidRDefault="006D0D2E" w:rsidP="00FE2676">
      <w:pPr>
        <w:jc w:val="both"/>
      </w:pPr>
    </w:p>
    <w:p w14:paraId="275F452F" w14:textId="77777777" w:rsidR="004A7CFE" w:rsidRPr="00CB3E86" w:rsidRDefault="006D0D2E" w:rsidP="00FE2676">
      <w:pPr>
        <w:jc w:val="center"/>
      </w:pPr>
      <w:r>
        <w:rPr>
          <w:highlight w:val="white"/>
        </w:rPr>
        <w:t xml:space="preserve">АПЕЛЛЯЦИОННОЕ </w:t>
      </w:r>
      <w:r w:rsidRPr="00CB3E86">
        <w:rPr>
          <w:highlight w:val="white"/>
        </w:rPr>
        <w:t>ОПРЕДЕЛЕНИЕ</w:t>
      </w:r>
    </w:p>
    <w:p w14:paraId="0CEDDA6B" w14:textId="77777777" w:rsidR="004A7CFE" w:rsidRPr="00CB3E86" w:rsidRDefault="006D0D2E" w:rsidP="00FE2676">
      <w:r>
        <w:rPr>
          <w:highlight w:val="white"/>
        </w:rPr>
        <w:t xml:space="preserve">  </w:t>
      </w:r>
      <w:r>
        <w:rPr>
          <w:highlight w:val="white"/>
        </w:rPr>
        <w:t xml:space="preserve">12 августа </w:t>
      </w:r>
      <w:r>
        <w:rPr>
          <w:highlight w:val="white"/>
        </w:rPr>
        <w:t>2</w:t>
      </w:r>
      <w:r>
        <w:rPr>
          <w:highlight w:val="white"/>
        </w:rPr>
        <w:t>01</w:t>
      </w:r>
      <w:r>
        <w:rPr>
          <w:highlight w:val="white"/>
        </w:rPr>
        <w:t>6</w:t>
      </w:r>
      <w:r w:rsidRPr="00CB3E86">
        <w:rPr>
          <w:highlight w:val="white"/>
        </w:rPr>
        <w:t xml:space="preserve"> г. </w:t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</w:r>
      <w:r w:rsidRPr="00CB3E86">
        <w:rPr>
          <w:highlight w:val="white"/>
        </w:rPr>
        <w:tab/>
        <w:t xml:space="preserve">г. Москва </w:t>
      </w:r>
    </w:p>
    <w:p w14:paraId="1BE0F325" w14:textId="77777777" w:rsidR="004A7CFE" w:rsidRPr="00CB3E86" w:rsidRDefault="006D0D2E" w:rsidP="00FE2676">
      <w:pPr>
        <w:jc w:val="both"/>
      </w:pPr>
    </w:p>
    <w:p w14:paraId="1FDC95BB" w14:textId="77777777" w:rsidR="00264A71" w:rsidRDefault="006D0D2E" w:rsidP="00FE2676">
      <w:pPr>
        <w:jc w:val="both"/>
      </w:pPr>
      <w:r w:rsidRPr="00CB3E86">
        <w:rPr>
          <w:highlight w:val="white"/>
        </w:rPr>
        <w:t xml:space="preserve">Судебная коллегия по гражданским делам Московского городского суда в составе </w:t>
      </w:r>
      <w:r w:rsidRPr="0018538E">
        <w:rPr>
          <w:highlight w:val="white"/>
        </w:rPr>
        <w:t>председательствующего</w:t>
      </w:r>
      <w:r>
        <w:rPr>
          <w:highlight w:val="white"/>
        </w:rPr>
        <w:t xml:space="preserve"> </w:t>
      </w:r>
      <w:r>
        <w:rPr>
          <w:highlight w:val="white"/>
        </w:rPr>
        <w:t>Михалиной С.Е.,</w:t>
      </w:r>
    </w:p>
    <w:p w14:paraId="6C68DEC1" w14:textId="77777777" w:rsidR="00F450A1" w:rsidRDefault="006D0D2E" w:rsidP="00FE2676">
      <w:pPr>
        <w:jc w:val="both"/>
      </w:pPr>
      <w:r w:rsidRPr="0018538E">
        <w:rPr>
          <w:highlight w:val="white"/>
        </w:rPr>
        <w:t xml:space="preserve">судей </w:t>
      </w:r>
      <w:r>
        <w:rPr>
          <w:highlight w:val="white"/>
        </w:rPr>
        <w:t xml:space="preserve">Кирсановой В.А., Леоновой </w:t>
      </w:r>
      <w:r>
        <w:rPr>
          <w:highlight w:val="white"/>
        </w:rPr>
        <w:t xml:space="preserve">Л.С., </w:t>
      </w:r>
    </w:p>
    <w:p w14:paraId="0E367852" w14:textId="77777777" w:rsidR="008174AE" w:rsidRPr="0018538E" w:rsidRDefault="006D0D2E" w:rsidP="00FE2676">
      <w:pPr>
        <w:jc w:val="both"/>
      </w:pPr>
      <w:r w:rsidRPr="0018538E">
        <w:rPr>
          <w:highlight w:val="white"/>
        </w:rPr>
        <w:t>при секретаре</w:t>
      </w:r>
      <w:r>
        <w:rPr>
          <w:highlight w:val="white"/>
        </w:rPr>
        <w:t xml:space="preserve"> </w:t>
      </w:r>
      <w:r>
        <w:rPr>
          <w:highlight w:val="white"/>
        </w:rPr>
        <w:t>Нефедычевой Л.М.</w:t>
      </w:r>
    </w:p>
    <w:p w14:paraId="5AB28BF9" w14:textId="77777777" w:rsidR="0018538E" w:rsidRPr="0018538E" w:rsidRDefault="006D0D2E" w:rsidP="00FE2676">
      <w:pPr>
        <w:jc w:val="both"/>
      </w:pPr>
      <w:r w:rsidRPr="0018538E">
        <w:rPr>
          <w:highlight w:val="white"/>
        </w:rPr>
        <w:t>заслушав в открытом  судебном заседании по докладу судьи Михалиной С.Е.</w:t>
      </w:r>
      <w:r w:rsidRPr="0018538E">
        <w:rPr>
          <w:highlight w:val="white"/>
        </w:rPr>
        <w:t xml:space="preserve"> </w:t>
      </w:r>
    </w:p>
    <w:p w14:paraId="0EB0B36A" w14:textId="77777777" w:rsidR="0010059B" w:rsidRDefault="006D0D2E" w:rsidP="00FE2676">
      <w:pPr>
        <w:widowControl w:val="0"/>
        <w:autoSpaceDE w:val="0"/>
        <w:autoSpaceDN w:val="0"/>
        <w:adjustRightInd w:val="0"/>
        <w:ind w:firstLine="851"/>
        <w:jc w:val="both"/>
      </w:pPr>
      <w:r w:rsidRPr="0018538E">
        <w:rPr>
          <w:highlight w:val="white"/>
        </w:rPr>
        <w:t xml:space="preserve">дело по </w:t>
      </w:r>
      <w:r>
        <w:rPr>
          <w:highlight w:val="white"/>
        </w:rPr>
        <w:t>апелляционной</w:t>
      </w:r>
      <w:r w:rsidRPr="0018538E">
        <w:rPr>
          <w:highlight w:val="white"/>
        </w:rPr>
        <w:t xml:space="preserve"> </w:t>
      </w:r>
      <w:r w:rsidRPr="0018538E">
        <w:rPr>
          <w:highlight w:val="white"/>
        </w:rPr>
        <w:t>жалобе</w:t>
      </w:r>
      <w:r w:rsidRPr="0010059B">
        <w:rPr>
          <w:highlight w:val="white"/>
        </w:rPr>
        <w:t xml:space="preserve"> </w:t>
      </w:r>
      <w:r>
        <w:rPr>
          <w:highlight w:val="white"/>
        </w:rPr>
        <w:t xml:space="preserve">истца Смирнова А.В. </w:t>
      </w:r>
      <w:r>
        <w:rPr>
          <w:highlight w:val="white"/>
        </w:rPr>
        <w:t xml:space="preserve"> </w:t>
      </w:r>
      <w:r>
        <w:rPr>
          <w:highlight w:val="white"/>
        </w:rPr>
        <w:t>н</w:t>
      </w:r>
      <w:r w:rsidRPr="0018538E">
        <w:rPr>
          <w:highlight w:val="white"/>
        </w:rPr>
        <w:t xml:space="preserve">а </w:t>
      </w:r>
      <w:r w:rsidRPr="0018538E">
        <w:rPr>
          <w:highlight w:val="white"/>
        </w:rPr>
        <w:t>решение</w:t>
      </w:r>
      <w:r>
        <w:rPr>
          <w:highlight w:val="white"/>
        </w:rPr>
        <w:t xml:space="preserve">  </w:t>
      </w:r>
      <w:r>
        <w:rPr>
          <w:highlight w:val="white"/>
        </w:rPr>
        <w:t xml:space="preserve">Симоновского </w:t>
      </w:r>
      <w:r>
        <w:rPr>
          <w:highlight w:val="white"/>
        </w:rPr>
        <w:t>райо</w:t>
      </w:r>
      <w:r>
        <w:rPr>
          <w:highlight w:val="white"/>
        </w:rPr>
        <w:t xml:space="preserve">нного </w:t>
      </w:r>
      <w:r w:rsidRPr="0018538E">
        <w:rPr>
          <w:highlight w:val="white"/>
        </w:rPr>
        <w:t xml:space="preserve">суда города Москвы от </w:t>
      </w:r>
      <w:r>
        <w:rPr>
          <w:highlight w:val="white"/>
        </w:rPr>
        <w:t xml:space="preserve">11 </w:t>
      </w:r>
      <w:r>
        <w:rPr>
          <w:highlight w:val="white"/>
        </w:rPr>
        <w:t>апреля</w:t>
      </w:r>
      <w:r>
        <w:rPr>
          <w:highlight w:val="white"/>
        </w:rPr>
        <w:t xml:space="preserve"> 201</w:t>
      </w:r>
      <w:r>
        <w:rPr>
          <w:highlight w:val="white"/>
        </w:rPr>
        <w:t>6</w:t>
      </w:r>
      <w:r>
        <w:rPr>
          <w:highlight w:val="white"/>
        </w:rPr>
        <w:t xml:space="preserve"> </w:t>
      </w:r>
      <w:r>
        <w:rPr>
          <w:highlight w:val="white"/>
        </w:rPr>
        <w:t>г</w:t>
      </w:r>
      <w:r>
        <w:rPr>
          <w:highlight w:val="white"/>
        </w:rPr>
        <w:t>ода</w:t>
      </w:r>
      <w:r w:rsidRPr="0018538E">
        <w:rPr>
          <w:highlight w:val="white"/>
        </w:rPr>
        <w:t xml:space="preserve">, </w:t>
      </w:r>
      <w:r>
        <w:rPr>
          <w:highlight w:val="white"/>
        </w:rPr>
        <w:t xml:space="preserve"> </w:t>
      </w:r>
      <w:r>
        <w:rPr>
          <w:highlight w:val="white"/>
        </w:rPr>
        <w:t>которым постанов</w:t>
      </w:r>
      <w:r>
        <w:rPr>
          <w:highlight w:val="white"/>
        </w:rPr>
        <w:t xml:space="preserve">лено: </w:t>
      </w:r>
    </w:p>
    <w:p w14:paraId="2BDFA8D3" w14:textId="77777777" w:rsidR="008065DF" w:rsidRDefault="006D0D2E" w:rsidP="008065DF">
      <w:pPr>
        <w:pStyle w:val="ConsPlusNormal"/>
        <w:ind w:firstLine="851"/>
        <w:jc w:val="both"/>
      </w:pPr>
      <w:r w:rsidRPr="000A7107">
        <w:rPr>
          <w:highlight w:val="white"/>
        </w:rPr>
        <w:t xml:space="preserve">В  удовлетворении   требований Смирнова   </w:t>
      </w:r>
      <w:r>
        <w:rPr>
          <w:highlight w:val="white"/>
        </w:rPr>
        <w:t>А.В.</w:t>
      </w:r>
      <w:r w:rsidRPr="000A7107">
        <w:rPr>
          <w:highlight w:val="white"/>
        </w:rPr>
        <w:t xml:space="preserve">  к    ООО  СК  «Сбербанк страхование   жизнь»,   ОАО   «Сбербанк   России»   о  признании договора  страхования   жизни   заключенным,   признания  события  страховым  случаем,   обязании  произвести  в</w:t>
      </w:r>
      <w:r w:rsidRPr="000A7107">
        <w:rPr>
          <w:highlight w:val="white"/>
        </w:rPr>
        <w:t>ыплату   страхового  возмещения –   отказать</w:t>
      </w:r>
      <w:r>
        <w:rPr>
          <w:highlight w:val="white"/>
        </w:rPr>
        <w:t>,</w:t>
      </w:r>
    </w:p>
    <w:p w14:paraId="3E5C6CC9" w14:textId="77777777" w:rsidR="00F77ABA" w:rsidRDefault="006D0D2E" w:rsidP="00FE2676">
      <w:pPr>
        <w:tabs>
          <w:tab w:val="left" w:pos="9355"/>
        </w:tabs>
        <w:jc w:val="center"/>
      </w:pPr>
      <w:r>
        <w:rPr>
          <w:highlight w:val="white"/>
        </w:rPr>
        <w:t>УСТАНОВИЛА:</w:t>
      </w:r>
    </w:p>
    <w:p w14:paraId="7AC63574" w14:textId="77777777" w:rsidR="00590CAE" w:rsidRDefault="006D0D2E" w:rsidP="00590CAE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 xml:space="preserve"> </w:t>
      </w:r>
      <w:r w:rsidRPr="000A7107">
        <w:rPr>
          <w:highlight w:val="white"/>
        </w:rPr>
        <w:t xml:space="preserve">Смирнов </w:t>
      </w:r>
      <w:r>
        <w:rPr>
          <w:highlight w:val="white"/>
        </w:rPr>
        <w:t>А.</w:t>
      </w:r>
      <w:r w:rsidRPr="000A7107">
        <w:rPr>
          <w:highlight w:val="white"/>
        </w:rPr>
        <w:t>В.</w:t>
      </w:r>
      <w:r>
        <w:rPr>
          <w:highlight w:val="white"/>
        </w:rPr>
        <w:t xml:space="preserve"> </w:t>
      </w:r>
      <w:r w:rsidRPr="000A7107">
        <w:rPr>
          <w:highlight w:val="white"/>
        </w:rPr>
        <w:t>обратился с  иском</w:t>
      </w:r>
      <w:r>
        <w:rPr>
          <w:highlight w:val="white"/>
        </w:rPr>
        <w:t xml:space="preserve"> к </w:t>
      </w:r>
      <w:r w:rsidRPr="000A7107">
        <w:rPr>
          <w:highlight w:val="white"/>
        </w:rPr>
        <w:t xml:space="preserve">ООО  СК  «Сбербанк страхование   жизнь»,   ОАО   «Сбербанк   России»   </w:t>
      </w:r>
      <w:r>
        <w:rPr>
          <w:highlight w:val="white"/>
        </w:rPr>
        <w:t>о</w:t>
      </w:r>
      <w:r w:rsidRPr="000A7107">
        <w:rPr>
          <w:highlight w:val="white"/>
        </w:rPr>
        <w:t xml:space="preserve">   призна</w:t>
      </w:r>
      <w:r>
        <w:rPr>
          <w:highlight w:val="white"/>
        </w:rPr>
        <w:t>нии до</w:t>
      </w:r>
      <w:r w:rsidRPr="000A7107">
        <w:rPr>
          <w:highlight w:val="white"/>
        </w:rPr>
        <w:t>говор</w:t>
      </w:r>
      <w:r>
        <w:rPr>
          <w:highlight w:val="white"/>
        </w:rPr>
        <w:t>а</w:t>
      </w:r>
      <w:r w:rsidRPr="000A7107">
        <w:rPr>
          <w:highlight w:val="white"/>
        </w:rPr>
        <w:t xml:space="preserve">  страхования жизни  и  здоровья   заемщика   по  кредитному  договору</w:t>
      </w:r>
      <w:r w:rsidRPr="000A7107">
        <w:rPr>
          <w:highlight w:val="white"/>
        </w:rPr>
        <w:t xml:space="preserve">   от 25   марта 2014</w:t>
      </w:r>
      <w:r>
        <w:rPr>
          <w:highlight w:val="white"/>
        </w:rPr>
        <w:t xml:space="preserve"> </w:t>
      </w:r>
      <w:r w:rsidRPr="000A7107">
        <w:rPr>
          <w:highlight w:val="white"/>
        </w:rPr>
        <w:t>г.   заключенным  с  16  апреля 2015г.,   призна</w:t>
      </w:r>
      <w:r>
        <w:rPr>
          <w:highlight w:val="white"/>
        </w:rPr>
        <w:t>нии</w:t>
      </w:r>
      <w:r w:rsidRPr="000A7107">
        <w:rPr>
          <w:highlight w:val="white"/>
        </w:rPr>
        <w:t xml:space="preserve">  установлени</w:t>
      </w:r>
      <w:r>
        <w:rPr>
          <w:highlight w:val="white"/>
        </w:rPr>
        <w:t>я</w:t>
      </w:r>
      <w:r w:rsidRPr="000A7107">
        <w:rPr>
          <w:highlight w:val="white"/>
        </w:rPr>
        <w:t xml:space="preserve">  ему  инвалидности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 группы 13.07.2015</w:t>
      </w:r>
      <w:r>
        <w:rPr>
          <w:highlight w:val="white"/>
        </w:rPr>
        <w:t xml:space="preserve"> </w:t>
      </w:r>
      <w:r w:rsidRPr="000A7107">
        <w:rPr>
          <w:highlight w:val="white"/>
        </w:rPr>
        <w:t xml:space="preserve">г.   страховым  случаем  по  риску «Инвалидность   застрахованного   лица   по  любой  причине   с  установлением  </w:t>
      </w:r>
      <w:r w:rsidRPr="00437C58">
        <w:rPr>
          <w:sz w:val="22"/>
          <w:highlight w:val="white"/>
        </w:rPr>
        <w:t>1</w:t>
      </w:r>
      <w:r w:rsidRPr="000A7107">
        <w:rPr>
          <w:highlight w:val="white"/>
        </w:rPr>
        <w:t>,2  групп</w:t>
      </w:r>
      <w:r w:rsidRPr="000A7107">
        <w:rPr>
          <w:highlight w:val="white"/>
        </w:rPr>
        <w:t xml:space="preserve">ы  инвалидности»,  </w:t>
      </w:r>
      <w:r>
        <w:rPr>
          <w:highlight w:val="white"/>
        </w:rPr>
        <w:t xml:space="preserve">возложении на </w:t>
      </w:r>
      <w:r w:rsidRPr="000A7107">
        <w:rPr>
          <w:highlight w:val="white"/>
        </w:rPr>
        <w:t xml:space="preserve">ООО  СК  «Сбербанк страхование   жизнь»   </w:t>
      </w:r>
      <w:r>
        <w:rPr>
          <w:highlight w:val="white"/>
        </w:rPr>
        <w:t>обязанности по</w:t>
      </w:r>
      <w:r w:rsidRPr="000A7107">
        <w:rPr>
          <w:highlight w:val="white"/>
        </w:rPr>
        <w:t xml:space="preserve"> выплат</w:t>
      </w:r>
      <w:r>
        <w:rPr>
          <w:highlight w:val="white"/>
        </w:rPr>
        <w:t>е</w:t>
      </w:r>
      <w:r w:rsidRPr="000A7107">
        <w:rPr>
          <w:highlight w:val="white"/>
        </w:rPr>
        <w:t xml:space="preserve">  ОАО   «Сбербанк   России» страхового </w:t>
      </w:r>
      <w:r>
        <w:rPr>
          <w:highlight w:val="white"/>
        </w:rPr>
        <w:t xml:space="preserve"> возмещения  в  счет  исполнения</w:t>
      </w:r>
      <w:r w:rsidRPr="000A7107">
        <w:rPr>
          <w:highlight w:val="white"/>
        </w:rPr>
        <w:t xml:space="preserve">  обязательств  по   кредитному  договору в  размере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рублей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  копеек, </w:t>
      </w:r>
      <w:r>
        <w:rPr>
          <w:highlight w:val="white"/>
        </w:rPr>
        <w:t>ссылаясь</w:t>
      </w:r>
      <w:r>
        <w:rPr>
          <w:highlight w:val="white"/>
        </w:rPr>
        <w:t xml:space="preserve"> в обоснование на то, что </w:t>
      </w:r>
      <w:r w:rsidRPr="000A7107">
        <w:rPr>
          <w:highlight w:val="white"/>
        </w:rPr>
        <w:t xml:space="preserve">24  марта 2014г.  </w:t>
      </w:r>
      <w:r>
        <w:rPr>
          <w:highlight w:val="white"/>
        </w:rPr>
        <w:t xml:space="preserve">между ним и </w:t>
      </w:r>
      <w:r w:rsidRPr="000A7107">
        <w:rPr>
          <w:highlight w:val="white"/>
        </w:rPr>
        <w:t>ОАО «Сбербанк   России»  был  заключен  кредитный</w:t>
      </w:r>
      <w:r w:rsidRPr="000A7107">
        <w:rPr>
          <w:highlight w:val="white"/>
        </w:rPr>
        <w:tab/>
        <w:t xml:space="preserve">  договор</w:t>
      </w:r>
      <w:r>
        <w:rPr>
          <w:highlight w:val="white"/>
        </w:rPr>
        <w:t xml:space="preserve"> </w:t>
      </w:r>
      <w:r w:rsidRPr="000A7107">
        <w:rPr>
          <w:highlight w:val="white"/>
        </w:rPr>
        <w:t>на</w:t>
      </w:r>
      <w:r>
        <w:rPr>
          <w:highlight w:val="white"/>
        </w:rPr>
        <w:t xml:space="preserve"> </w:t>
      </w:r>
      <w:r w:rsidRPr="000A7107">
        <w:rPr>
          <w:highlight w:val="white"/>
        </w:rPr>
        <w:t xml:space="preserve">сумму 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рублей,  под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>%  годовых.  При заключении договора  он  выразил согласие на участие в программе добровольного коллективно</w:t>
      </w:r>
      <w:r w:rsidRPr="000A7107">
        <w:rPr>
          <w:highlight w:val="white"/>
        </w:rPr>
        <w:t xml:space="preserve">го страхования жизни и здоровья заемщиков. Срок  страхования  составлял   с 22.04.2014г.  по 21.04.2015г.    По  истечении срока  страхования  он  </w:t>
      </w:r>
      <w:r>
        <w:rPr>
          <w:highlight w:val="white"/>
        </w:rPr>
        <w:t>внес</w:t>
      </w:r>
      <w:r w:rsidRPr="000A7107">
        <w:rPr>
          <w:highlight w:val="white"/>
        </w:rPr>
        <w:t xml:space="preserve"> в ОАО   «Сбербанк   России»  страховую  преми</w:t>
      </w:r>
      <w:r>
        <w:rPr>
          <w:highlight w:val="white"/>
        </w:rPr>
        <w:t>ю</w:t>
      </w:r>
      <w:r w:rsidRPr="000A7107">
        <w:rPr>
          <w:highlight w:val="white"/>
        </w:rPr>
        <w:t xml:space="preserve">   за  продление    договора  страхования,  однако  страхо</w:t>
      </w:r>
      <w:r w:rsidRPr="000A7107">
        <w:rPr>
          <w:highlight w:val="white"/>
        </w:rPr>
        <w:t xml:space="preserve">вая  </w:t>
      </w:r>
      <w:r>
        <w:rPr>
          <w:highlight w:val="white"/>
        </w:rPr>
        <w:t>премия  ему   была  возращена,  а</w:t>
      </w:r>
      <w:r w:rsidRPr="000A7107">
        <w:rPr>
          <w:highlight w:val="white"/>
        </w:rPr>
        <w:t xml:space="preserve">  13.07.2015г.   ему    была  присвоена   инвалидность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>гр</w:t>
      </w:r>
      <w:r>
        <w:rPr>
          <w:highlight w:val="white"/>
        </w:rPr>
        <w:t>уп</w:t>
      </w:r>
      <w:r>
        <w:rPr>
          <w:highlight w:val="white"/>
        </w:rPr>
        <w:t>пы.   Считает,  что   договор</w:t>
      </w:r>
      <w:r w:rsidRPr="000A7107">
        <w:rPr>
          <w:highlight w:val="white"/>
        </w:rPr>
        <w:t xml:space="preserve">  страхования   должен  быть  признан   заключенным</w:t>
      </w:r>
      <w:r>
        <w:rPr>
          <w:highlight w:val="white"/>
        </w:rPr>
        <w:t xml:space="preserve">, </w:t>
      </w:r>
      <w:r w:rsidRPr="000A7107">
        <w:rPr>
          <w:highlight w:val="white"/>
        </w:rPr>
        <w:t xml:space="preserve">  и </w:t>
      </w:r>
      <w:r w:rsidRPr="000A7107">
        <w:rPr>
          <w:highlight w:val="white"/>
        </w:rPr>
        <w:t>ООО  СК  «Сбербанк страхование   жизнь»</w:t>
      </w:r>
      <w:r>
        <w:rPr>
          <w:highlight w:val="white"/>
        </w:rPr>
        <w:t xml:space="preserve"> обязано исполнить обязательс</w:t>
      </w:r>
      <w:r>
        <w:rPr>
          <w:highlight w:val="white"/>
        </w:rPr>
        <w:t>тво по выплате страхового возмещения в пользу выгодоприобретателя -</w:t>
      </w:r>
      <w:r w:rsidRPr="000A7107">
        <w:rPr>
          <w:highlight w:val="white"/>
        </w:rPr>
        <w:t xml:space="preserve"> ОАО   «Сбербанк   России»</w:t>
      </w:r>
      <w:r>
        <w:rPr>
          <w:highlight w:val="white"/>
        </w:rPr>
        <w:t xml:space="preserve">. </w:t>
      </w:r>
    </w:p>
    <w:p w14:paraId="20FDAC90" w14:textId="77777777" w:rsidR="00590CAE" w:rsidRDefault="006D0D2E" w:rsidP="00590CAE">
      <w:pPr>
        <w:widowControl w:val="0"/>
        <w:autoSpaceDE w:val="0"/>
        <w:autoSpaceDN w:val="0"/>
        <w:adjustRightInd w:val="0"/>
        <w:ind w:firstLine="851"/>
        <w:jc w:val="both"/>
      </w:pPr>
      <w:r w:rsidRPr="000A7107">
        <w:rPr>
          <w:highlight w:val="white"/>
        </w:rPr>
        <w:t xml:space="preserve">В   судебном    заседании  </w:t>
      </w:r>
      <w:r w:rsidRPr="000A7107">
        <w:rPr>
          <w:highlight w:val="white"/>
        </w:rPr>
        <w:t xml:space="preserve">истец </w:t>
      </w:r>
      <w:r>
        <w:rPr>
          <w:highlight w:val="white"/>
        </w:rPr>
        <w:t xml:space="preserve">Смирнов А.В. и его </w:t>
      </w:r>
      <w:r w:rsidRPr="000A7107">
        <w:rPr>
          <w:highlight w:val="white"/>
        </w:rPr>
        <w:t xml:space="preserve">представитель </w:t>
      </w:r>
      <w:r>
        <w:rPr>
          <w:highlight w:val="white"/>
        </w:rPr>
        <w:t xml:space="preserve">Гладких О.В. </w:t>
      </w:r>
      <w:r>
        <w:rPr>
          <w:highlight w:val="white"/>
        </w:rPr>
        <w:t xml:space="preserve"> исковые требования поддержали. </w:t>
      </w:r>
    </w:p>
    <w:p w14:paraId="3ED1C8E2" w14:textId="77777777" w:rsidR="00590CAE" w:rsidRDefault="006D0D2E" w:rsidP="00590CAE">
      <w:pPr>
        <w:widowControl w:val="0"/>
        <w:autoSpaceDE w:val="0"/>
        <w:autoSpaceDN w:val="0"/>
        <w:adjustRightInd w:val="0"/>
        <w:ind w:firstLine="851"/>
        <w:jc w:val="both"/>
      </w:pPr>
      <w:r w:rsidRPr="000A7107">
        <w:rPr>
          <w:highlight w:val="white"/>
        </w:rPr>
        <w:t>Представитель  ответчика ООО  СК  «Сбербанк стра</w:t>
      </w:r>
      <w:r w:rsidRPr="000A7107">
        <w:rPr>
          <w:highlight w:val="white"/>
        </w:rPr>
        <w:t>хование   жиз</w:t>
      </w:r>
      <w:r>
        <w:rPr>
          <w:highlight w:val="white"/>
        </w:rPr>
        <w:t xml:space="preserve">нь» </w:t>
      </w:r>
      <w:r>
        <w:rPr>
          <w:highlight w:val="white"/>
        </w:rPr>
        <w:t xml:space="preserve">Щекланов Е.А. </w:t>
      </w:r>
      <w:r>
        <w:rPr>
          <w:highlight w:val="white"/>
        </w:rPr>
        <w:t xml:space="preserve">возражал против удовлетворения иска. </w:t>
      </w:r>
    </w:p>
    <w:p w14:paraId="11146544" w14:textId="77777777" w:rsidR="00590CAE" w:rsidRDefault="006D0D2E" w:rsidP="00590CAE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 xml:space="preserve">Дело рассмотрено в отсутствие представителя </w:t>
      </w:r>
      <w:r w:rsidRPr="000A7107">
        <w:rPr>
          <w:highlight w:val="white"/>
        </w:rPr>
        <w:t xml:space="preserve">ОАО </w:t>
      </w:r>
      <w:r>
        <w:rPr>
          <w:highlight w:val="white"/>
        </w:rPr>
        <w:t xml:space="preserve">«Сбербанк   России» и третьего лица Смирновой А.Б. </w:t>
      </w:r>
      <w:r w:rsidRPr="000A7107">
        <w:rPr>
          <w:highlight w:val="white"/>
        </w:rPr>
        <w:t xml:space="preserve"> </w:t>
      </w:r>
      <w:r>
        <w:rPr>
          <w:highlight w:val="white"/>
        </w:rPr>
        <w:t xml:space="preserve">в порядке ст. 167 ГПК РФ. </w:t>
      </w:r>
    </w:p>
    <w:p w14:paraId="567D890A" w14:textId="77777777" w:rsidR="00135692" w:rsidRDefault="006D0D2E" w:rsidP="00135692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 xml:space="preserve">Судом постановлено вышеприведенное </w:t>
      </w:r>
      <w:r>
        <w:rPr>
          <w:highlight w:val="white"/>
        </w:rPr>
        <w:t>решение, об отмене которо</w:t>
      </w:r>
      <w:r>
        <w:rPr>
          <w:highlight w:val="white"/>
        </w:rPr>
        <w:t>го</w:t>
      </w:r>
      <w:r>
        <w:rPr>
          <w:highlight w:val="white"/>
        </w:rPr>
        <w:t>, как незаконного</w:t>
      </w:r>
      <w:r>
        <w:rPr>
          <w:highlight w:val="white"/>
        </w:rPr>
        <w:t>,</w:t>
      </w:r>
      <w:r>
        <w:rPr>
          <w:highlight w:val="white"/>
        </w:rPr>
        <w:t xml:space="preserve"> </w:t>
      </w:r>
      <w:r>
        <w:rPr>
          <w:highlight w:val="white"/>
        </w:rPr>
        <w:t>просит по доводам апелляционной жалобы</w:t>
      </w:r>
      <w:r>
        <w:rPr>
          <w:highlight w:val="white"/>
        </w:rPr>
        <w:t xml:space="preserve"> </w:t>
      </w:r>
      <w:r>
        <w:rPr>
          <w:highlight w:val="white"/>
        </w:rPr>
        <w:t>истец Смирнов А.В.</w:t>
      </w:r>
    </w:p>
    <w:p w14:paraId="28FF2C56" w14:textId="77777777" w:rsidR="00135692" w:rsidRPr="00446C69" w:rsidRDefault="006D0D2E" w:rsidP="00135692">
      <w:pPr>
        <w:widowControl w:val="0"/>
        <w:autoSpaceDE w:val="0"/>
        <w:autoSpaceDN w:val="0"/>
        <w:adjustRightInd w:val="0"/>
        <w:ind w:firstLine="851"/>
        <w:jc w:val="both"/>
      </w:pPr>
      <w:r w:rsidRPr="00446C69">
        <w:rPr>
          <w:highlight w:val="white"/>
        </w:rPr>
        <w:t>В силу ч.1 ст. 327.1 ГПК РФ, п.24 Постановления Пленума Верховного Суда РФ от 19.06.2012 года N13 "О применении судами норм гражданского процессуального законодательства, реглам</w:t>
      </w:r>
      <w:r w:rsidRPr="00446C69">
        <w:rPr>
          <w:highlight w:val="white"/>
        </w:rPr>
        <w:t>ентирующих производство в суде апелляционной инстанции",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6054A1B4" w14:textId="77777777" w:rsidR="00FE2676" w:rsidRDefault="006D0D2E" w:rsidP="00FE2676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>Выслушав</w:t>
      </w:r>
      <w:r w:rsidRPr="00B0096D">
        <w:rPr>
          <w:highlight w:val="white"/>
        </w:rPr>
        <w:t xml:space="preserve"> </w:t>
      </w:r>
      <w:r>
        <w:rPr>
          <w:highlight w:val="white"/>
        </w:rPr>
        <w:t>истца Смирнова А.В., его</w:t>
      </w:r>
      <w:r>
        <w:rPr>
          <w:highlight w:val="white"/>
        </w:rPr>
        <w:t xml:space="preserve"> представителя</w:t>
      </w:r>
      <w:r>
        <w:rPr>
          <w:highlight w:val="white"/>
        </w:rPr>
        <w:t xml:space="preserve"> Гладкинх О.В.</w:t>
      </w:r>
      <w:r>
        <w:rPr>
          <w:highlight w:val="white"/>
        </w:rPr>
        <w:t xml:space="preserve">, </w:t>
      </w:r>
      <w:r w:rsidRPr="00B0096D">
        <w:rPr>
          <w:highlight w:val="white"/>
        </w:rPr>
        <w:t xml:space="preserve"> </w:t>
      </w:r>
      <w:r>
        <w:rPr>
          <w:highlight w:val="white"/>
        </w:rPr>
        <w:t xml:space="preserve">представителя ответчика </w:t>
      </w:r>
      <w:r>
        <w:rPr>
          <w:highlight w:val="white"/>
        </w:rPr>
        <w:t xml:space="preserve"> </w:t>
      </w:r>
      <w:r w:rsidRPr="000A7107">
        <w:rPr>
          <w:highlight w:val="white"/>
        </w:rPr>
        <w:t>ООО  СК  «Сбербанк страхование   жизнь»</w:t>
      </w:r>
      <w:r>
        <w:rPr>
          <w:highlight w:val="white"/>
        </w:rPr>
        <w:t xml:space="preserve"> Усманова Т.Р.</w:t>
      </w:r>
      <w:r w:rsidRPr="000A7107">
        <w:rPr>
          <w:highlight w:val="white"/>
        </w:rPr>
        <w:t xml:space="preserve">,   </w:t>
      </w:r>
      <w:r>
        <w:rPr>
          <w:highlight w:val="white"/>
        </w:rPr>
        <w:lastRenderedPageBreak/>
        <w:t xml:space="preserve">возражавшего против удовлетворения апелляционной жалобы, </w:t>
      </w:r>
      <w:r>
        <w:rPr>
          <w:highlight w:val="white"/>
        </w:rPr>
        <w:t>изучив доводы апелляционной жалобы, проверив материалы дела, судебная коллегия основан</w:t>
      </w:r>
      <w:r>
        <w:rPr>
          <w:highlight w:val="white"/>
        </w:rPr>
        <w:t xml:space="preserve">ий к отмене постановленного по делу решения не находит. </w:t>
      </w:r>
    </w:p>
    <w:p w14:paraId="29CC54A7" w14:textId="77777777" w:rsidR="00D044F1" w:rsidRDefault="006D0D2E" w:rsidP="00D044F1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 xml:space="preserve">Разрешая спор, суд руководствовался нормами права, подлежащими применению к спорным правоотношениям, </w:t>
      </w:r>
      <w:hyperlink r:id="rId5" w:history="1">
        <w:r w:rsidRPr="00135692">
          <w:rPr>
            <w:rStyle w:val="a7"/>
            <w:color w:val="auto"/>
            <w:highlight w:val="white"/>
            <w:u w:val="none"/>
          </w:rPr>
          <w:t>п. 2 ст. 9</w:t>
        </w:r>
      </w:hyperlink>
      <w:r w:rsidRPr="00135692">
        <w:rPr>
          <w:highlight w:val="white"/>
        </w:rPr>
        <w:t xml:space="preserve"> </w:t>
      </w:r>
      <w:r>
        <w:rPr>
          <w:highlight w:val="white"/>
        </w:rPr>
        <w:t xml:space="preserve">Закона РФ "Об организации страхового дела в РФ", ст. ст. 927, 934, 940, 942, 944, 945 ГК РФ, </w:t>
      </w:r>
      <w:r>
        <w:rPr>
          <w:highlight w:val="white"/>
        </w:rPr>
        <w:t>установил юридически значимые по делу обстоятельства на основе представленных сторонами доказательств, которым дана оце</w:t>
      </w:r>
      <w:r>
        <w:rPr>
          <w:highlight w:val="white"/>
        </w:rPr>
        <w:t>нка в соответствии с требованиями гражданского процессуального законодательства</w:t>
      </w:r>
      <w:r>
        <w:rPr>
          <w:highlight w:val="white"/>
        </w:rPr>
        <w:t xml:space="preserve"> и пришел к обоснованному выводу об отказе в удовлетворении заявленных исковых требований</w:t>
      </w:r>
      <w:r>
        <w:rPr>
          <w:highlight w:val="white"/>
        </w:rPr>
        <w:t>.</w:t>
      </w:r>
    </w:p>
    <w:p w14:paraId="1ED8517A" w14:textId="77777777" w:rsidR="00D044F1" w:rsidRPr="000A7107" w:rsidRDefault="006D0D2E" w:rsidP="00D044F1">
      <w:pPr>
        <w:widowControl w:val="0"/>
        <w:autoSpaceDE w:val="0"/>
        <w:autoSpaceDN w:val="0"/>
        <w:adjustRightInd w:val="0"/>
        <w:ind w:firstLine="851"/>
        <w:jc w:val="both"/>
      </w:pPr>
      <w:r>
        <w:rPr>
          <w:highlight w:val="white"/>
        </w:rPr>
        <w:t xml:space="preserve">Как установлено судом и подтверждается  материалами дела, </w:t>
      </w:r>
      <w:r w:rsidRPr="000A7107">
        <w:rPr>
          <w:highlight w:val="white"/>
        </w:rPr>
        <w:t>25  марта 2014  году    межд</w:t>
      </w:r>
      <w:r w:rsidRPr="000A7107">
        <w:rPr>
          <w:highlight w:val="white"/>
        </w:rPr>
        <w:t xml:space="preserve">у   Смирновым    А.В.,   Смирновой    А.Б.  и  ОАО   Сбербанк   России   заключен  кредитный договор   на  сумму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рублей  под 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% </w:t>
      </w:r>
      <w:r>
        <w:rPr>
          <w:highlight w:val="white"/>
        </w:rPr>
        <w:t>годовых</w:t>
      </w:r>
      <w:r w:rsidRPr="000A7107">
        <w:rPr>
          <w:highlight w:val="white"/>
        </w:rPr>
        <w:t xml:space="preserve"> на  срок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месяцев  на  инвестирование   строительства   квартиры  №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по  адресу:  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>,  квартал   ж</w:t>
      </w:r>
      <w:r w:rsidRPr="000A7107">
        <w:rPr>
          <w:highlight w:val="white"/>
        </w:rPr>
        <w:t>илой  застройки  «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>», позиция №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.  </w:t>
      </w:r>
    </w:p>
    <w:p w14:paraId="6BBA81BF" w14:textId="77777777" w:rsidR="00D044F1" w:rsidRDefault="006D0D2E" w:rsidP="00D044F1">
      <w:pPr>
        <w:pStyle w:val="a3"/>
        <w:spacing w:after="0" w:line="274" w:lineRule="exact"/>
        <w:ind w:left="20" w:firstLine="700"/>
        <w:jc w:val="both"/>
        <w:rPr>
          <w:rFonts w:ascii="Times New Roman" w:hAnsi="Times New Roman"/>
          <w:b w:val="0"/>
          <w:szCs w:val="24"/>
        </w:rPr>
      </w:pPr>
      <w:r w:rsidRPr="00D044F1">
        <w:rPr>
          <w:rFonts w:ascii="Times New Roman" w:hAnsi="Times New Roman"/>
          <w:b w:val="0"/>
          <w:szCs w:val="24"/>
          <w:highlight w:val="white"/>
        </w:rPr>
        <w:t xml:space="preserve">17 сентября 2012 году  между </w:t>
      </w:r>
      <w:r>
        <w:rPr>
          <w:rFonts w:ascii="Times New Roman" w:hAnsi="Times New Roman"/>
          <w:b w:val="0"/>
          <w:szCs w:val="24"/>
          <w:highlight w:val="white"/>
        </w:rPr>
        <w:t xml:space="preserve">ООО </w:t>
      </w:r>
      <w:r w:rsidRPr="00D044F1">
        <w:rPr>
          <w:rFonts w:ascii="Times New Roman" w:hAnsi="Times New Roman"/>
          <w:b w:val="0"/>
          <w:szCs w:val="24"/>
          <w:highlight w:val="white"/>
        </w:rPr>
        <w:t>«Сбербанк страхование жизни» - Страховщик и ОАО «Сбербанк России» - Страхователь заключено «Соглашение об условиях и порядке страхования № ДСЖ-1». В рамках данного соглашения стра</w:t>
      </w:r>
      <w:r w:rsidRPr="00D044F1">
        <w:rPr>
          <w:rFonts w:ascii="Times New Roman" w:hAnsi="Times New Roman"/>
          <w:b w:val="0"/>
          <w:szCs w:val="24"/>
          <w:highlight w:val="white"/>
        </w:rPr>
        <w:t xml:space="preserve">ховщик предоставляет страховую защиту в отношении заемщиков ОАО «Сбербанк России» на основании письменных обращений последних. В рамках данного соглашения </w:t>
      </w:r>
      <w:r>
        <w:rPr>
          <w:rFonts w:ascii="Times New Roman" w:hAnsi="Times New Roman"/>
          <w:b w:val="0"/>
          <w:szCs w:val="24"/>
          <w:highlight w:val="white"/>
        </w:rPr>
        <w:t>в</w:t>
      </w:r>
      <w:r w:rsidRPr="00D044F1">
        <w:rPr>
          <w:rFonts w:ascii="Times New Roman" w:hAnsi="Times New Roman"/>
          <w:b w:val="0"/>
          <w:szCs w:val="24"/>
          <w:highlight w:val="white"/>
        </w:rPr>
        <w:t xml:space="preserve">ыгодоприобретателем является ОАО «Сбербанк России» </w:t>
      </w:r>
    </w:p>
    <w:p w14:paraId="6D1060B7" w14:textId="77777777" w:rsidR="0007541B" w:rsidRDefault="006D0D2E" w:rsidP="00D044F1">
      <w:pPr>
        <w:pStyle w:val="a3"/>
        <w:spacing w:after="0" w:line="274" w:lineRule="exact"/>
        <w:ind w:left="20" w:firstLine="70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highlight w:val="white"/>
        </w:rPr>
        <w:t>В соответствии с п. 3.1 указанного Соглашения до</w:t>
      </w:r>
      <w:r>
        <w:rPr>
          <w:rFonts w:ascii="Times New Roman" w:hAnsi="Times New Roman"/>
          <w:b w:val="0"/>
          <w:szCs w:val="24"/>
          <w:highlight w:val="white"/>
        </w:rPr>
        <w:t xml:space="preserve">говоры страхования заключаются на основании условий, изложенных в настоящем Соглашении, Правил страхования жизни. Правила страхования являются неотъемлемой частью настоящего Соглашения и каждого из Договоров страхования. </w:t>
      </w:r>
    </w:p>
    <w:p w14:paraId="285B2EB7" w14:textId="77777777" w:rsidR="0007541B" w:rsidRPr="00D044F1" w:rsidRDefault="006D0D2E" w:rsidP="00D044F1">
      <w:pPr>
        <w:pStyle w:val="a3"/>
        <w:spacing w:after="0" w:line="274" w:lineRule="exact"/>
        <w:ind w:left="20" w:firstLine="70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highlight w:val="white"/>
        </w:rPr>
        <w:t>В силу п. 3.3.3 Соглашения страхов</w:t>
      </w:r>
      <w:r>
        <w:rPr>
          <w:rFonts w:ascii="Times New Roman" w:hAnsi="Times New Roman"/>
          <w:b w:val="0"/>
          <w:szCs w:val="24"/>
          <w:highlight w:val="white"/>
        </w:rPr>
        <w:t xml:space="preserve">ым событием (страховым риском) является одно из следующих событий: смерть </w:t>
      </w:r>
      <w:r>
        <w:rPr>
          <w:rFonts w:ascii="Times New Roman" w:hAnsi="Times New Roman"/>
          <w:b w:val="0"/>
          <w:szCs w:val="24"/>
          <w:highlight w:val="white"/>
        </w:rPr>
        <w:t>з</w:t>
      </w:r>
      <w:r>
        <w:rPr>
          <w:rFonts w:ascii="Times New Roman" w:hAnsi="Times New Roman"/>
          <w:b w:val="0"/>
          <w:szCs w:val="24"/>
          <w:highlight w:val="white"/>
        </w:rPr>
        <w:t>астрахованного лица в результате несчастного случая или болезни, произошедшая в течение срока страхования, установленного в отноше</w:t>
      </w:r>
      <w:r>
        <w:rPr>
          <w:rFonts w:ascii="Times New Roman" w:hAnsi="Times New Roman"/>
          <w:b w:val="0"/>
          <w:szCs w:val="24"/>
          <w:highlight w:val="white"/>
        </w:rPr>
        <w:t>нии данного з</w:t>
      </w:r>
      <w:r>
        <w:rPr>
          <w:rFonts w:ascii="Times New Roman" w:hAnsi="Times New Roman"/>
          <w:b w:val="0"/>
          <w:szCs w:val="24"/>
          <w:highlight w:val="white"/>
        </w:rPr>
        <w:t>астрахованного лица; установление инва</w:t>
      </w:r>
      <w:r>
        <w:rPr>
          <w:rFonts w:ascii="Times New Roman" w:hAnsi="Times New Roman"/>
          <w:b w:val="0"/>
          <w:szCs w:val="24"/>
          <w:highlight w:val="white"/>
        </w:rPr>
        <w:t>лидности 1-й или 2-</w:t>
      </w:r>
      <w:r>
        <w:rPr>
          <w:rFonts w:ascii="Times New Roman" w:hAnsi="Times New Roman"/>
          <w:b w:val="0"/>
          <w:szCs w:val="24"/>
          <w:highlight w:val="white"/>
        </w:rPr>
        <w:t>й</w:t>
      </w:r>
      <w:r>
        <w:rPr>
          <w:rFonts w:ascii="Times New Roman" w:hAnsi="Times New Roman"/>
          <w:b w:val="0"/>
          <w:szCs w:val="24"/>
          <w:highlight w:val="white"/>
        </w:rPr>
        <w:t xml:space="preserve"> группы застрахованному лицу в результате несчастного случая или болезни, произошедших в течение срока страхования, установленного в отношении данного застрахованного лица.   </w:t>
      </w:r>
    </w:p>
    <w:p w14:paraId="4D1BDB0D" w14:textId="77777777" w:rsidR="000F38C8" w:rsidRDefault="006D0D2E" w:rsidP="00D044F1">
      <w:pPr>
        <w:ind w:firstLine="709"/>
        <w:jc w:val="both"/>
      </w:pPr>
      <w:r w:rsidRPr="000A7107">
        <w:rPr>
          <w:highlight w:val="white"/>
        </w:rPr>
        <w:t xml:space="preserve">22.04.2014 г. </w:t>
      </w:r>
      <w:r w:rsidRPr="000A7107">
        <w:rPr>
          <w:highlight w:val="white"/>
        </w:rPr>
        <w:t xml:space="preserve">истец  подал  в </w:t>
      </w:r>
      <w:r>
        <w:rPr>
          <w:highlight w:val="white"/>
        </w:rPr>
        <w:t>ОАО</w:t>
      </w:r>
      <w:r w:rsidRPr="000A7107">
        <w:rPr>
          <w:highlight w:val="white"/>
        </w:rPr>
        <w:t xml:space="preserve"> «Сбербанк» заявление,   в </w:t>
      </w:r>
      <w:r w:rsidRPr="000A7107">
        <w:rPr>
          <w:highlight w:val="white"/>
        </w:rPr>
        <w:t xml:space="preserve"> котором выразил свое согласие быть застрахованным лицом по договору страхования жизни и здоровья заемщика ПАО «Сбербанк» в соответствии с Условиями участия в Программе коллективного добровольного страхования жизни и здоровья заемщиков </w:t>
      </w:r>
      <w:r>
        <w:rPr>
          <w:highlight w:val="white"/>
        </w:rPr>
        <w:t>О</w:t>
      </w:r>
      <w:r w:rsidRPr="000A7107">
        <w:rPr>
          <w:highlight w:val="white"/>
        </w:rPr>
        <w:t>АО «Сбербанк», в св</w:t>
      </w:r>
      <w:r w:rsidRPr="000A7107">
        <w:rPr>
          <w:highlight w:val="white"/>
        </w:rPr>
        <w:t xml:space="preserve">язи с чем, просил включить его в список застрахованных лиц </w:t>
      </w:r>
      <w:r w:rsidRPr="000A7107">
        <w:rPr>
          <w:highlight w:val="white"/>
        </w:rPr>
        <w:t>и  внес  плату   за  подключение  к  программе   добровольного  страхования  вклада,   компенсацию  расходов Банка  на  оплату  страховой  премии  страховщику   по     кредитному  договору в  разме</w:t>
      </w:r>
      <w:r w:rsidRPr="000A7107">
        <w:rPr>
          <w:highlight w:val="white"/>
        </w:rPr>
        <w:t xml:space="preserve">ре  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>рублей.</w:t>
      </w:r>
    </w:p>
    <w:p w14:paraId="40AF60E2" w14:textId="77777777" w:rsidR="000F38C8" w:rsidRDefault="006D0D2E" w:rsidP="000F38C8">
      <w:pPr>
        <w:ind w:firstLine="709"/>
        <w:jc w:val="both"/>
      </w:pPr>
      <w:r w:rsidRPr="000A7107">
        <w:rPr>
          <w:highlight w:val="white"/>
        </w:rPr>
        <w:t>Страховыми рисками в заявлении указаны смерть застрахованного лица, инвалидность 1,2 групп</w:t>
      </w:r>
      <w:r>
        <w:rPr>
          <w:highlight w:val="white"/>
        </w:rPr>
        <w:t>, с</w:t>
      </w:r>
      <w:r w:rsidRPr="000A7107">
        <w:rPr>
          <w:highlight w:val="white"/>
        </w:rPr>
        <w:t>рок  страхования  бы</w:t>
      </w:r>
      <w:r>
        <w:rPr>
          <w:highlight w:val="white"/>
        </w:rPr>
        <w:t xml:space="preserve">л  определен   до 21.04.2015г. </w:t>
      </w:r>
    </w:p>
    <w:p w14:paraId="23248BCE" w14:textId="77777777" w:rsidR="000F38C8" w:rsidRDefault="006D0D2E" w:rsidP="00D044F1">
      <w:pPr>
        <w:ind w:firstLine="709"/>
        <w:jc w:val="both"/>
      </w:pPr>
      <w:r w:rsidRPr="000A7107">
        <w:rPr>
          <w:highlight w:val="white"/>
        </w:rPr>
        <w:t xml:space="preserve"> 9  февраля 2015г.   у  истца  был</w:t>
      </w:r>
      <w:r>
        <w:rPr>
          <w:highlight w:val="white"/>
        </w:rPr>
        <w:t>о</w:t>
      </w:r>
      <w:r w:rsidRPr="000A7107">
        <w:rPr>
          <w:highlight w:val="white"/>
        </w:rPr>
        <w:t xml:space="preserve">    диагностирован</w:t>
      </w:r>
      <w:r>
        <w:rPr>
          <w:highlight w:val="white"/>
        </w:rPr>
        <w:t>о заболевание</w:t>
      </w:r>
      <w:r w:rsidRPr="000A7107">
        <w:rPr>
          <w:highlight w:val="white"/>
        </w:rPr>
        <w:t xml:space="preserve">,  </w:t>
      </w:r>
      <w:r>
        <w:rPr>
          <w:highlight w:val="white"/>
        </w:rPr>
        <w:t xml:space="preserve">в связи с которым </w:t>
      </w:r>
      <w:r w:rsidRPr="000A7107">
        <w:rPr>
          <w:highlight w:val="white"/>
        </w:rPr>
        <w:t xml:space="preserve">  13.0</w:t>
      </w:r>
      <w:r w:rsidRPr="000A7107">
        <w:rPr>
          <w:highlight w:val="white"/>
        </w:rPr>
        <w:t xml:space="preserve">7.2015г.  </w:t>
      </w:r>
      <w:r>
        <w:rPr>
          <w:highlight w:val="white"/>
        </w:rPr>
        <w:t xml:space="preserve">ему </w:t>
      </w:r>
      <w:r w:rsidRPr="000A7107">
        <w:rPr>
          <w:highlight w:val="white"/>
        </w:rPr>
        <w:t xml:space="preserve">присвоена  инвалидность </w:t>
      </w:r>
      <w:r>
        <w:rPr>
          <w:highlight w:val="white"/>
        </w:rPr>
        <w:t xml:space="preserve">***  </w:t>
      </w:r>
      <w:r w:rsidRPr="000A7107">
        <w:rPr>
          <w:highlight w:val="white"/>
        </w:rPr>
        <w:t xml:space="preserve">  группы. </w:t>
      </w:r>
    </w:p>
    <w:p w14:paraId="4C141F2C" w14:textId="77777777" w:rsidR="00523D7C" w:rsidRPr="000A7107" w:rsidRDefault="006D0D2E" w:rsidP="00523D7C">
      <w:pPr>
        <w:ind w:firstLine="709"/>
        <w:jc w:val="both"/>
        <w:rPr>
          <w:bCs/>
        </w:rPr>
      </w:pPr>
      <w:r>
        <w:rPr>
          <w:bCs/>
          <w:highlight w:val="white"/>
        </w:rPr>
        <w:t>В</w:t>
      </w:r>
      <w:r w:rsidRPr="000A7107">
        <w:rPr>
          <w:bCs/>
          <w:highlight w:val="white"/>
        </w:rPr>
        <w:t xml:space="preserve"> выплате страхового возмещения</w:t>
      </w:r>
      <w:r w:rsidRPr="00523D7C">
        <w:rPr>
          <w:bCs/>
          <w:highlight w:val="white"/>
        </w:rPr>
        <w:t xml:space="preserve"> </w:t>
      </w:r>
      <w:r w:rsidRPr="000A7107">
        <w:rPr>
          <w:bCs/>
          <w:highlight w:val="white"/>
        </w:rPr>
        <w:t>ООО СК «Сбербанк страхование жизни» истцу отказано, поскольку инвалидность была  установлена после окончания срока страхования.</w:t>
      </w:r>
    </w:p>
    <w:p w14:paraId="3AFCC3CF" w14:textId="77777777" w:rsidR="000F38C8" w:rsidRDefault="006D0D2E" w:rsidP="00D044F1">
      <w:pPr>
        <w:ind w:firstLine="709"/>
        <w:jc w:val="both"/>
        <w:rPr>
          <w:bCs/>
        </w:rPr>
      </w:pPr>
      <w:r w:rsidRPr="000A7107">
        <w:rPr>
          <w:bCs/>
          <w:highlight w:val="white"/>
        </w:rPr>
        <w:t xml:space="preserve">Согласно положениям </w:t>
      </w:r>
      <w:r>
        <w:rPr>
          <w:bCs/>
          <w:highlight w:val="white"/>
        </w:rPr>
        <w:t>Условий участия в Прог</w:t>
      </w:r>
      <w:r>
        <w:rPr>
          <w:bCs/>
          <w:highlight w:val="white"/>
        </w:rPr>
        <w:t>рамме коллективного добровольного страхования заемщиков – физических лиц  ОАО «Сбербанк России»</w:t>
      </w:r>
      <w:r w:rsidRPr="000A7107">
        <w:rPr>
          <w:bCs/>
          <w:highlight w:val="white"/>
        </w:rPr>
        <w:t xml:space="preserve">, </w:t>
      </w:r>
      <w:r>
        <w:rPr>
          <w:bCs/>
          <w:highlight w:val="white"/>
        </w:rPr>
        <w:t>с</w:t>
      </w:r>
      <w:r w:rsidRPr="000A7107">
        <w:rPr>
          <w:bCs/>
          <w:highlight w:val="white"/>
        </w:rPr>
        <w:t>траховым случаем признается страховое событие (в том числе, инвалидность), произошедшее а течение срока страхования (п. № 3.2.1</w:t>
      </w:r>
      <w:r>
        <w:rPr>
          <w:bCs/>
          <w:highlight w:val="white"/>
        </w:rPr>
        <w:t>.2</w:t>
      </w:r>
      <w:r w:rsidRPr="000A7107">
        <w:rPr>
          <w:bCs/>
          <w:highlight w:val="white"/>
        </w:rPr>
        <w:t xml:space="preserve">). </w:t>
      </w:r>
    </w:p>
    <w:p w14:paraId="0DF0BA76" w14:textId="77777777" w:rsidR="00F121B1" w:rsidRDefault="006D0D2E" w:rsidP="00D044F1">
      <w:pPr>
        <w:ind w:firstLine="709"/>
        <w:jc w:val="both"/>
        <w:rPr>
          <w:bCs/>
        </w:rPr>
      </w:pPr>
      <w:r>
        <w:rPr>
          <w:bCs/>
          <w:highlight w:val="white"/>
        </w:rPr>
        <w:t>Под заболеванием</w:t>
      </w:r>
      <w:r w:rsidRPr="000A7107">
        <w:rPr>
          <w:bCs/>
          <w:highlight w:val="white"/>
        </w:rPr>
        <w:t xml:space="preserve"> (болезнь</w:t>
      </w:r>
      <w:r>
        <w:rPr>
          <w:bCs/>
          <w:highlight w:val="white"/>
        </w:rPr>
        <w:t>ю</w:t>
      </w:r>
      <w:r w:rsidRPr="000A7107">
        <w:rPr>
          <w:bCs/>
          <w:highlight w:val="white"/>
        </w:rPr>
        <w:t xml:space="preserve">) </w:t>
      </w:r>
      <w:r>
        <w:rPr>
          <w:bCs/>
          <w:highlight w:val="white"/>
        </w:rPr>
        <w:t xml:space="preserve">понимается </w:t>
      </w:r>
      <w:r w:rsidRPr="000A7107">
        <w:rPr>
          <w:bCs/>
          <w:highlight w:val="white"/>
        </w:rPr>
        <w:t xml:space="preserve"> любое нарушение состояния здоровья, не вызванное несчастным случаем, впервые диагностированное на основании объективных симптомов после вступления договора страхования в силу</w:t>
      </w:r>
      <w:r>
        <w:rPr>
          <w:bCs/>
          <w:highlight w:val="white"/>
        </w:rPr>
        <w:t xml:space="preserve"> (п.1).</w:t>
      </w:r>
      <w:r w:rsidRPr="000A7107">
        <w:rPr>
          <w:bCs/>
          <w:highlight w:val="white"/>
        </w:rPr>
        <w:t xml:space="preserve"> </w:t>
      </w:r>
    </w:p>
    <w:p w14:paraId="672E07AC" w14:textId="77777777" w:rsidR="00D044F1" w:rsidRPr="000A7107" w:rsidRDefault="006D0D2E" w:rsidP="00D044F1">
      <w:pPr>
        <w:ind w:firstLine="709"/>
        <w:jc w:val="both"/>
        <w:rPr>
          <w:bCs/>
        </w:rPr>
      </w:pPr>
      <w:r w:rsidRPr="000A7107">
        <w:rPr>
          <w:bCs/>
          <w:highlight w:val="white"/>
        </w:rPr>
        <w:lastRenderedPageBreak/>
        <w:t>Перечень документов, прилагаемых к заявлению об осуществле</w:t>
      </w:r>
      <w:r w:rsidRPr="000A7107">
        <w:rPr>
          <w:bCs/>
          <w:highlight w:val="white"/>
        </w:rPr>
        <w:t>нии страховой выплаты по страховому событию «Инвалидность», указан в п. № 3.4.2. Условий (в том числе, справка МСЭ).</w:t>
      </w:r>
    </w:p>
    <w:p w14:paraId="6BE94446" w14:textId="77777777" w:rsidR="00986FFB" w:rsidRPr="000A7107" w:rsidRDefault="006D0D2E" w:rsidP="00986FFB">
      <w:pPr>
        <w:ind w:firstLine="709"/>
        <w:jc w:val="both"/>
        <w:rPr>
          <w:bCs/>
        </w:rPr>
      </w:pPr>
      <w:r>
        <w:rPr>
          <w:bCs/>
          <w:highlight w:val="white"/>
        </w:rPr>
        <w:t>Согласно ст. 1 Ф</w:t>
      </w:r>
      <w:r w:rsidRPr="000A7107">
        <w:rPr>
          <w:bCs/>
          <w:highlight w:val="white"/>
        </w:rPr>
        <w:t xml:space="preserve">едерального закона от 24.11.1995 N 181-ФЗ "О социальной защите инвалидов в Российской Федерации", инвалидом является лицо, </w:t>
      </w:r>
      <w:r w:rsidRPr="000A7107">
        <w:rPr>
          <w:bCs/>
          <w:highlight w:val="white"/>
        </w:rPr>
        <w:t>которое имеет нарушение здоровья со стойким расстройством функций организма, обусловленное заболеваниями, последствиями травм или дефектами, приводящее к ограничению жизнедеятельности и вызывающее необходимость его социальной защиты.</w:t>
      </w:r>
      <w:r>
        <w:rPr>
          <w:bCs/>
          <w:highlight w:val="white"/>
        </w:rPr>
        <w:t xml:space="preserve"> </w:t>
      </w:r>
      <w:r w:rsidRPr="000A7107">
        <w:rPr>
          <w:bCs/>
          <w:highlight w:val="white"/>
        </w:rPr>
        <w:t>Признание лица инвалид</w:t>
      </w:r>
      <w:r w:rsidRPr="000A7107">
        <w:rPr>
          <w:bCs/>
          <w:highlight w:val="white"/>
        </w:rPr>
        <w:t>ом осуществляется федеральным учреждением медико-социальной экспертизы. Порядок и условия признания лица инвалидом устанавливаются Правительством Российской Федерации.</w:t>
      </w:r>
    </w:p>
    <w:p w14:paraId="6EED15C2" w14:textId="77777777" w:rsidR="00986FFB" w:rsidRPr="000A7107" w:rsidRDefault="006D0D2E" w:rsidP="00986FFB">
      <w:pPr>
        <w:ind w:firstLine="709"/>
        <w:jc w:val="both"/>
        <w:rPr>
          <w:bCs/>
        </w:rPr>
      </w:pPr>
      <w:r w:rsidRPr="000A7107">
        <w:rPr>
          <w:bCs/>
          <w:highlight w:val="white"/>
        </w:rPr>
        <w:t>Согласно постановлению Правительства РФ от 20.02.2006 N 95 "О порядке и условиях признан</w:t>
      </w:r>
      <w:r w:rsidRPr="000A7107">
        <w:rPr>
          <w:bCs/>
          <w:highlight w:val="white"/>
        </w:rPr>
        <w:t xml:space="preserve">ия лица инвалидом", признание лица инвалидом осуществляется при проведении медико-социальной экспертизы исходя из комплексной оценки состояния организма гражданина на основе анализа его клинико-функциональных, социально-бытовых, профессионально-трудовых и </w:t>
      </w:r>
      <w:r w:rsidRPr="000A7107">
        <w:rPr>
          <w:bCs/>
          <w:highlight w:val="white"/>
        </w:rPr>
        <w:t>психологических данных с использованием классификаций и критериев, утверждаемых Министерством труда и социальной защиты Российской Федерации.</w:t>
      </w:r>
    </w:p>
    <w:p w14:paraId="186895B6" w14:textId="77777777" w:rsidR="00523D7C" w:rsidRDefault="006D0D2E" w:rsidP="00523D7C">
      <w:pPr>
        <w:ind w:firstLine="709"/>
        <w:jc w:val="both"/>
        <w:rPr>
          <w:bCs/>
        </w:rPr>
      </w:pPr>
      <w:r>
        <w:rPr>
          <w:bCs/>
          <w:highlight w:val="white"/>
        </w:rPr>
        <w:t xml:space="preserve">Отказывая в удовлетворении иска, суд первой инстанции </w:t>
      </w:r>
      <w:r>
        <w:rPr>
          <w:bCs/>
          <w:highlight w:val="white"/>
        </w:rPr>
        <w:t xml:space="preserve">обоснованно </w:t>
      </w:r>
      <w:r>
        <w:rPr>
          <w:bCs/>
          <w:highlight w:val="white"/>
        </w:rPr>
        <w:t xml:space="preserve">исходил из того, </w:t>
      </w:r>
      <w:r>
        <w:rPr>
          <w:bCs/>
          <w:highlight w:val="white"/>
        </w:rPr>
        <w:t xml:space="preserve">что событие, с которым связана </w:t>
      </w:r>
      <w:r>
        <w:rPr>
          <w:bCs/>
          <w:highlight w:val="white"/>
        </w:rPr>
        <w:t xml:space="preserve">выплата страхового возмещения,  а именно признание истца инвалидом 2 группы в установленном нормативными актами порядке, наступило за пределами действия договора страхования. </w:t>
      </w:r>
    </w:p>
    <w:p w14:paraId="7F441FAF" w14:textId="77777777" w:rsidR="00986FFB" w:rsidRDefault="006D0D2E" w:rsidP="0040443B">
      <w:pPr>
        <w:ind w:firstLine="709"/>
        <w:jc w:val="both"/>
        <w:rPr>
          <w:bCs/>
        </w:rPr>
      </w:pPr>
      <w:r>
        <w:rPr>
          <w:bCs/>
          <w:highlight w:val="white"/>
        </w:rPr>
        <w:t>Судом первой инстанции правомерно отклонен довод истца о том, что заболевание, п</w:t>
      </w:r>
      <w:r>
        <w:rPr>
          <w:bCs/>
          <w:highlight w:val="white"/>
        </w:rPr>
        <w:t xml:space="preserve">овлекшее инвалидность, было диагностировано у него в период действия договора страхования, как не влекущий за собой удовлетворение заявленных требований. </w:t>
      </w:r>
    </w:p>
    <w:p w14:paraId="73808218" w14:textId="77777777" w:rsidR="00135692" w:rsidRDefault="006D0D2E" w:rsidP="0040443B">
      <w:pPr>
        <w:ind w:firstLine="709"/>
        <w:jc w:val="both"/>
        <w:rPr>
          <w:rFonts w:eastAsia="Calibri"/>
          <w:color w:val="000000"/>
          <w:lang w:eastAsia="en-US"/>
        </w:rPr>
      </w:pPr>
      <w:r>
        <w:rPr>
          <w:bCs/>
          <w:highlight w:val="white"/>
        </w:rPr>
        <w:t>Признавая данный довод несостоятельным, суд правильно исходил из того, что толкование условий договор</w:t>
      </w:r>
      <w:r>
        <w:rPr>
          <w:bCs/>
          <w:highlight w:val="white"/>
        </w:rPr>
        <w:t xml:space="preserve">а страхования позволяет сделать вывод о том, что  </w:t>
      </w:r>
      <w:r>
        <w:rPr>
          <w:rFonts w:eastAsia="Calibri"/>
          <w:color w:val="000000"/>
          <w:highlight w:val="white"/>
          <w:lang w:eastAsia="en-US"/>
        </w:rPr>
        <w:t xml:space="preserve">объектом страхования являлся имущественный интерес, связанный именно с установлением инвалидности 1 или 2 группы, то есть с </w:t>
      </w:r>
      <w:r>
        <w:rPr>
          <w:bCs/>
          <w:highlight w:val="white"/>
        </w:rPr>
        <w:t xml:space="preserve">признанием истца  инвалидом в установленном порядке, </w:t>
      </w:r>
      <w:r>
        <w:rPr>
          <w:rFonts w:eastAsia="Calibri"/>
          <w:color w:val="000000"/>
          <w:highlight w:val="white"/>
          <w:lang w:eastAsia="en-US"/>
        </w:rPr>
        <w:t xml:space="preserve">тогда как </w:t>
      </w:r>
      <w:r>
        <w:rPr>
          <w:bCs/>
          <w:highlight w:val="white"/>
        </w:rPr>
        <w:t>возникновение забол</w:t>
      </w:r>
      <w:r>
        <w:rPr>
          <w:bCs/>
          <w:highlight w:val="white"/>
        </w:rPr>
        <w:t>евания, повлекшего установление инвалидности, в период действия договора страхования, является необходимым условием признания установления инвалидности страховым случаем, но не заменяет предусмотренное договором страхования страховое событие.</w:t>
      </w:r>
      <w:r>
        <w:rPr>
          <w:rFonts w:eastAsia="Calibri"/>
          <w:color w:val="000000"/>
          <w:highlight w:val="white"/>
          <w:lang w:eastAsia="en-US"/>
        </w:rPr>
        <w:t xml:space="preserve"> </w:t>
      </w:r>
    </w:p>
    <w:p w14:paraId="240BC6EF" w14:textId="77777777" w:rsidR="00135692" w:rsidRDefault="006D0D2E" w:rsidP="00135692">
      <w:pPr>
        <w:ind w:firstLine="709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highlight w:val="white"/>
          <w:lang w:eastAsia="en-US"/>
        </w:rPr>
        <w:t xml:space="preserve">Утверждение </w:t>
      </w:r>
      <w:r>
        <w:rPr>
          <w:rFonts w:eastAsia="Calibri"/>
          <w:color w:val="000000"/>
          <w:highlight w:val="white"/>
          <w:lang w:eastAsia="en-US"/>
        </w:rPr>
        <w:t xml:space="preserve">истца о продлении действия </w:t>
      </w:r>
      <w:r>
        <w:rPr>
          <w:rFonts w:eastAsia="Calibri"/>
          <w:color w:val="000000"/>
          <w:highlight w:val="white"/>
          <w:lang w:eastAsia="en-US"/>
        </w:rPr>
        <w:t xml:space="preserve">договора страхования судом первой инстанции проверялся и подтверждения не нашел. </w:t>
      </w:r>
    </w:p>
    <w:p w14:paraId="72DB8E2C" w14:textId="77777777" w:rsidR="00986FFB" w:rsidRDefault="006D0D2E" w:rsidP="00135692">
      <w:pPr>
        <w:ind w:firstLine="709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highlight w:val="white"/>
          <w:lang w:eastAsia="en-US"/>
        </w:rPr>
        <w:t xml:space="preserve">В соответствии с </w:t>
      </w:r>
      <w:r>
        <w:rPr>
          <w:rFonts w:eastAsia="Calibri"/>
          <w:color w:val="000000"/>
          <w:highlight w:val="white"/>
          <w:lang w:eastAsia="en-US"/>
        </w:rPr>
        <w:t xml:space="preserve">п. </w:t>
      </w:r>
      <w:r>
        <w:rPr>
          <w:rFonts w:eastAsia="Calibri"/>
          <w:color w:val="000000"/>
          <w:highlight w:val="white"/>
          <w:lang w:eastAsia="en-US"/>
        </w:rPr>
        <w:t>3.2.7.1 Соглашения об условиях и порядке страхования клиент как застрахованное лицо включается в очередное заявление-реестр, пе</w:t>
      </w:r>
      <w:r>
        <w:rPr>
          <w:rFonts w:eastAsia="Calibri"/>
          <w:color w:val="000000"/>
          <w:highlight w:val="white"/>
          <w:lang w:eastAsia="en-US"/>
        </w:rPr>
        <w:t xml:space="preserve">редаваемое страхователем страховщику не позднее 50 календарных дней после окончания предыдущего периода страхования. </w:t>
      </w:r>
      <w:r>
        <w:rPr>
          <w:rFonts w:eastAsia="Calibri"/>
          <w:color w:val="000000"/>
          <w:highlight w:val="white"/>
          <w:lang w:eastAsia="en-US"/>
        </w:rPr>
        <w:t xml:space="preserve">Новое заявление на страхование заемщиков жилищного кредита не заполняется. </w:t>
      </w:r>
      <w:r>
        <w:rPr>
          <w:rFonts w:eastAsia="Calibri"/>
          <w:color w:val="000000"/>
          <w:highlight w:val="white"/>
          <w:lang w:eastAsia="en-US"/>
        </w:rPr>
        <w:t>Страхование осущес</w:t>
      </w:r>
      <w:r>
        <w:rPr>
          <w:rFonts w:eastAsia="Calibri"/>
          <w:color w:val="000000"/>
          <w:highlight w:val="white"/>
          <w:lang w:eastAsia="en-US"/>
        </w:rPr>
        <w:t>т</w:t>
      </w:r>
      <w:r>
        <w:rPr>
          <w:rFonts w:eastAsia="Calibri"/>
          <w:color w:val="000000"/>
          <w:highlight w:val="white"/>
          <w:lang w:eastAsia="en-US"/>
        </w:rPr>
        <w:t xml:space="preserve">вляется на основании заявления  </w:t>
      </w:r>
      <w:r>
        <w:rPr>
          <w:rFonts w:eastAsia="Calibri"/>
          <w:color w:val="000000"/>
          <w:highlight w:val="white"/>
          <w:lang w:eastAsia="en-US"/>
        </w:rPr>
        <w:t>на страховани</w:t>
      </w:r>
      <w:r>
        <w:rPr>
          <w:rFonts w:eastAsia="Calibri"/>
          <w:color w:val="000000"/>
          <w:highlight w:val="white"/>
          <w:lang w:eastAsia="en-US"/>
        </w:rPr>
        <w:t>е, подписанного клиентом на момент начала первого периода страхования данного клиента. В случае нарушения срока включения застрахованного лица в заявление-реестр действует обычный порядок страхования, предусмотренный п. 3.2.4 настоящего Соглашения. Огранич</w:t>
      </w:r>
      <w:r>
        <w:rPr>
          <w:rFonts w:eastAsia="Calibri"/>
          <w:color w:val="000000"/>
          <w:highlight w:val="white"/>
          <w:lang w:eastAsia="en-US"/>
        </w:rPr>
        <w:t>ения, установленные в пункте 3.2.5 Соглашения</w:t>
      </w:r>
      <w:r>
        <w:rPr>
          <w:rFonts w:eastAsia="Calibri"/>
          <w:color w:val="000000"/>
          <w:highlight w:val="white"/>
          <w:lang w:eastAsia="en-US"/>
        </w:rPr>
        <w:t>,</w:t>
      </w:r>
      <w:r>
        <w:rPr>
          <w:rFonts w:eastAsia="Calibri"/>
          <w:color w:val="000000"/>
          <w:highlight w:val="white"/>
          <w:lang w:eastAsia="en-US"/>
        </w:rPr>
        <w:t xml:space="preserve"> в этом случае не применяются.  </w:t>
      </w:r>
    </w:p>
    <w:p w14:paraId="6BEA1588" w14:textId="77777777" w:rsidR="001901F4" w:rsidRDefault="006D0D2E" w:rsidP="00135692">
      <w:pPr>
        <w:ind w:firstLine="709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highlight w:val="white"/>
          <w:lang w:eastAsia="en-US"/>
        </w:rPr>
        <w:t xml:space="preserve">П. 3.2.7.3 указанного Соглашения предусмотрено, что началом нового срока страхования является дата внесения платы за новый срок страхования.  </w:t>
      </w:r>
    </w:p>
    <w:p w14:paraId="0E4903D0" w14:textId="77777777" w:rsidR="00135692" w:rsidRDefault="006D0D2E" w:rsidP="00135692">
      <w:pPr>
        <w:ind w:firstLine="709"/>
        <w:jc w:val="both"/>
      </w:pPr>
      <w:r>
        <w:rPr>
          <w:rFonts w:eastAsia="Calibri"/>
          <w:color w:val="000000"/>
          <w:highlight w:val="white"/>
          <w:lang w:eastAsia="en-US"/>
        </w:rPr>
        <w:t>Как установлено судом, ст</w:t>
      </w:r>
      <w:r>
        <w:rPr>
          <w:rFonts w:eastAsia="Calibri"/>
          <w:color w:val="000000"/>
          <w:highlight w:val="white"/>
          <w:lang w:eastAsia="en-US"/>
        </w:rPr>
        <w:t>раховая п</w:t>
      </w:r>
      <w:r>
        <w:rPr>
          <w:rFonts w:eastAsia="Calibri"/>
          <w:color w:val="000000"/>
          <w:highlight w:val="white"/>
          <w:lang w:eastAsia="en-US"/>
        </w:rPr>
        <w:t xml:space="preserve">ремия </w:t>
      </w:r>
      <w:r w:rsidRPr="00135692">
        <w:rPr>
          <w:highlight w:val="white"/>
        </w:rPr>
        <w:t>ООО «Сбербанк страхование жизни»</w:t>
      </w:r>
      <w:r>
        <w:rPr>
          <w:highlight w:val="white"/>
        </w:rPr>
        <w:t xml:space="preserve"> от истца не поступала.</w:t>
      </w:r>
      <w:r>
        <w:rPr>
          <w:highlight w:val="white"/>
        </w:rPr>
        <w:t xml:space="preserve"> В очередное заявление-реестр застрахованных лиц Смирнов А.В. включен не был. В связи с невключением </w:t>
      </w:r>
      <w:r>
        <w:rPr>
          <w:highlight w:val="white"/>
        </w:rPr>
        <w:t>О</w:t>
      </w:r>
      <w:r>
        <w:rPr>
          <w:highlight w:val="white"/>
        </w:rPr>
        <w:t xml:space="preserve">АО «Сбербанк России» в </w:t>
      </w:r>
      <w:r>
        <w:rPr>
          <w:highlight w:val="white"/>
        </w:rPr>
        <w:t xml:space="preserve">очередное </w:t>
      </w:r>
      <w:r>
        <w:rPr>
          <w:highlight w:val="white"/>
        </w:rPr>
        <w:t>заявление – реестр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white"/>
        </w:rPr>
        <w:t xml:space="preserve">истцом </w:t>
      </w:r>
      <w:r>
        <w:rPr>
          <w:highlight w:val="white"/>
        </w:rPr>
        <w:t>заявление на страхование на новый</w:t>
      </w:r>
      <w:r>
        <w:rPr>
          <w:highlight w:val="white"/>
        </w:rPr>
        <w:t xml:space="preserve"> срок не подавалось.  </w:t>
      </w:r>
      <w:r>
        <w:rPr>
          <w:highlight w:val="white"/>
        </w:rPr>
        <w:t xml:space="preserve"> </w:t>
      </w:r>
    </w:p>
    <w:p w14:paraId="2223EA5A" w14:textId="77777777" w:rsidR="00394EFF" w:rsidRDefault="006D0D2E" w:rsidP="00135692">
      <w:pPr>
        <w:ind w:firstLine="709"/>
        <w:jc w:val="both"/>
      </w:pPr>
      <w:r>
        <w:rPr>
          <w:highlight w:val="white"/>
        </w:rPr>
        <w:t xml:space="preserve">При таких обстоятельствах с учетом вышеприведенных положений Соглашения об условиях и порядке страхования вывод суда о том, что действие договора страхования в отношении истца как застрахованного лица продлено не было и </w:t>
      </w:r>
      <w:r>
        <w:rPr>
          <w:highlight w:val="white"/>
        </w:rPr>
        <w:t xml:space="preserve">событие,  с </w:t>
      </w:r>
      <w:r>
        <w:rPr>
          <w:highlight w:val="white"/>
        </w:rPr>
        <w:t xml:space="preserve">которым связана выплата страхового возмещения, </w:t>
      </w:r>
      <w:r>
        <w:rPr>
          <w:highlight w:val="white"/>
        </w:rPr>
        <w:t xml:space="preserve"> имел</w:t>
      </w:r>
      <w:r>
        <w:rPr>
          <w:highlight w:val="white"/>
        </w:rPr>
        <w:t>о</w:t>
      </w:r>
      <w:r>
        <w:rPr>
          <w:highlight w:val="white"/>
        </w:rPr>
        <w:t xml:space="preserve"> место после истечения действия такого договора</w:t>
      </w:r>
      <w:r>
        <w:rPr>
          <w:highlight w:val="white"/>
        </w:rPr>
        <w:t xml:space="preserve">, является обоснованным. </w:t>
      </w:r>
      <w:r>
        <w:rPr>
          <w:highlight w:val="white"/>
        </w:rPr>
        <w:t xml:space="preserve">  </w:t>
      </w:r>
    </w:p>
    <w:p w14:paraId="56E2437A" w14:textId="77777777" w:rsidR="00394EFF" w:rsidRDefault="006D0D2E" w:rsidP="00394EFF">
      <w:pPr>
        <w:ind w:firstLine="709"/>
        <w:jc w:val="both"/>
      </w:pPr>
      <w:r>
        <w:rPr>
          <w:highlight w:val="white"/>
        </w:rPr>
        <w:t xml:space="preserve">Довод </w:t>
      </w:r>
      <w:r>
        <w:rPr>
          <w:highlight w:val="white"/>
        </w:rPr>
        <w:t xml:space="preserve">апелляционной жалобы </w:t>
      </w:r>
      <w:r>
        <w:rPr>
          <w:highlight w:val="white"/>
        </w:rPr>
        <w:t xml:space="preserve">о том, что ОАО   «Сбербанк   России»   неправомерно  вернул  уплаченную  страховую  премию, не может </w:t>
      </w:r>
      <w:r>
        <w:rPr>
          <w:highlight w:val="white"/>
        </w:rPr>
        <w:t>повлечь отмену обжалуемого решения</w:t>
      </w:r>
      <w:r>
        <w:rPr>
          <w:highlight w:val="white"/>
        </w:rPr>
        <w:t>.</w:t>
      </w:r>
    </w:p>
    <w:p w14:paraId="414395C8" w14:textId="77777777" w:rsidR="005B0454" w:rsidRDefault="006D0D2E" w:rsidP="00394EFF">
      <w:pPr>
        <w:ind w:firstLine="709"/>
        <w:jc w:val="both"/>
        <w:rPr>
          <w:rFonts w:eastAsia="Calibri"/>
          <w:color w:val="000000"/>
          <w:lang w:eastAsia="en-US"/>
        </w:rPr>
      </w:pPr>
      <w:r>
        <w:rPr>
          <w:highlight w:val="white"/>
        </w:rPr>
        <w:t xml:space="preserve">В подтверждение довода о внесении платы за новый срок страхования истцом </w:t>
      </w:r>
      <w:r>
        <w:rPr>
          <w:highlight w:val="white"/>
        </w:rPr>
        <w:t>в</w:t>
      </w:r>
      <w:r>
        <w:rPr>
          <w:highlight w:val="white"/>
        </w:rPr>
        <w:t xml:space="preserve"> суд первой инстанции представлена выписка из лицевого счета по вкладу и копия сберегательной книжки, из которых следует, что 16.04.2015 г. Смирно</w:t>
      </w:r>
      <w:r>
        <w:rPr>
          <w:highlight w:val="white"/>
        </w:rPr>
        <w:t xml:space="preserve">вым А.В. на счет по вкладу, открытый на его имя, внесена сумма </w:t>
      </w:r>
      <w:r>
        <w:rPr>
          <w:highlight w:val="white"/>
        </w:rPr>
        <w:t xml:space="preserve">***  </w:t>
      </w:r>
      <w:r>
        <w:rPr>
          <w:highlight w:val="white"/>
        </w:rPr>
        <w:t>руб., в тот же день с указанного с</w:t>
      </w:r>
      <w:r>
        <w:rPr>
          <w:highlight w:val="white"/>
        </w:rPr>
        <w:t>чета им получена сумма</w:t>
      </w:r>
      <w:r>
        <w:rPr>
          <w:highlight w:val="white"/>
        </w:rPr>
        <w:t xml:space="preserve"> в размере </w:t>
      </w:r>
      <w:r>
        <w:rPr>
          <w:highlight w:val="white"/>
        </w:rPr>
        <w:t xml:space="preserve">***  </w:t>
      </w:r>
      <w:r>
        <w:rPr>
          <w:highlight w:val="white"/>
        </w:rPr>
        <w:t xml:space="preserve">руб. Вместе с тем, указанные доказательства правомерно не приняты судом во внимание, поскольку данные документы </w:t>
      </w:r>
      <w:r>
        <w:rPr>
          <w:highlight w:val="white"/>
        </w:rPr>
        <w:t xml:space="preserve">при </w:t>
      </w:r>
      <w:r>
        <w:rPr>
          <w:highlight w:val="white"/>
        </w:rPr>
        <w:t xml:space="preserve">отсутствии распоряжения истца о перечислении суммы в счет оплаты за подключение к страхованию </w:t>
      </w:r>
      <w:r>
        <w:rPr>
          <w:highlight w:val="white"/>
        </w:rPr>
        <w:t xml:space="preserve">не  свидетельствуют о </w:t>
      </w:r>
      <w:r>
        <w:rPr>
          <w:highlight w:val="white"/>
        </w:rPr>
        <w:t xml:space="preserve">внесении суммы в размере </w:t>
      </w:r>
      <w:r>
        <w:rPr>
          <w:highlight w:val="white"/>
        </w:rPr>
        <w:t xml:space="preserve">***  </w:t>
      </w:r>
      <w:r>
        <w:rPr>
          <w:highlight w:val="white"/>
        </w:rPr>
        <w:t xml:space="preserve">руб. в качестве именно платы за новый срок страхования. Не воспользовался истец и своим правом на  </w:t>
      </w:r>
      <w:r>
        <w:rPr>
          <w:highlight w:val="white"/>
        </w:rPr>
        <w:t xml:space="preserve">подачу </w:t>
      </w:r>
      <w:r>
        <w:rPr>
          <w:highlight w:val="white"/>
        </w:rPr>
        <w:t xml:space="preserve"> </w:t>
      </w:r>
      <w:r>
        <w:rPr>
          <w:rFonts w:eastAsia="Calibri"/>
          <w:color w:val="000000"/>
          <w:highlight w:val="white"/>
          <w:lang w:eastAsia="en-US"/>
        </w:rPr>
        <w:t>зая</w:t>
      </w:r>
      <w:r>
        <w:rPr>
          <w:rFonts w:eastAsia="Calibri"/>
          <w:color w:val="000000"/>
          <w:highlight w:val="white"/>
          <w:lang w:eastAsia="en-US"/>
        </w:rPr>
        <w:t>вления  на страхование</w:t>
      </w:r>
      <w:r>
        <w:rPr>
          <w:highlight w:val="white"/>
        </w:rPr>
        <w:t xml:space="preserve"> </w:t>
      </w:r>
      <w:r>
        <w:rPr>
          <w:highlight w:val="white"/>
        </w:rPr>
        <w:t xml:space="preserve">в общем порядке в связи с невключением его </w:t>
      </w:r>
      <w:r>
        <w:rPr>
          <w:rFonts w:eastAsia="Calibri"/>
          <w:color w:val="000000"/>
          <w:highlight w:val="white"/>
          <w:lang w:eastAsia="en-US"/>
        </w:rPr>
        <w:t>страхователем</w:t>
      </w:r>
      <w:r>
        <w:rPr>
          <w:highlight w:val="white"/>
        </w:rPr>
        <w:t xml:space="preserve"> в </w:t>
      </w:r>
      <w:r>
        <w:rPr>
          <w:rFonts w:eastAsia="Calibri"/>
          <w:color w:val="000000"/>
          <w:highlight w:val="white"/>
          <w:lang w:eastAsia="en-US"/>
        </w:rPr>
        <w:t>очередное заявление-реестр</w:t>
      </w:r>
      <w:r>
        <w:rPr>
          <w:rFonts w:eastAsia="Calibri"/>
          <w:color w:val="000000"/>
          <w:highlight w:val="white"/>
          <w:lang w:eastAsia="en-US"/>
        </w:rPr>
        <w:t>.</w:t>
      </w:r>
    </w:p>
    <w:p w14:paraId="58D5FA2A" w14:textId="77777777" w:rsidR="005B0454" w:rsidRDefault="006D0D2E" w:rsidP="00394EFF">
      <w:pPr>
        <w:ind w:firstLine="709"/>
        <w:jc w:val="both"/>
      </w:pPr>
      <w:r>
        <w:rPr>
          <w:rFonts w:eastAsia="Calibri"/>
          <w:color w:val="000000"/>
          <w:highlight w:val="white"/>
          <w:lang w:eastAsia="en-US"/>
        </w:rPr>
        <w:t xml:space="preserve">При таких обстоятельствах вывод суда об отсутствии оснований для </w:t>
      </w:r>
      <w:r w:rsidRPr="000A7107">
        <w:rPr>
          <w:highlight w:val="white"/>
        </w:rPr>
        <w:t xml:space="preserve">  удовлетворени</w:t>
      </w:r>
      <w:r>
        <w:rPr>
          <w:highlight w:val="white"/>
        </w:rPr>
        <w:t>я</w:t>
      </w:r>
      <w:r w:rsidRPr="000A7107">
        <w:rPr>
          <w:highlight w:val="white"/>
        </w:rPr>
        <w:t xml:space="preserve">   требовани</w:t>
      </w:r>
      <w:r>
        <w:rPr>
          <w:highlight w:val="white"/>
        </w:rPr>
        <w:t>я</w:t>
      </w:r>
      <w:r w:rsidRPr="000A7107">
        <w:rPr>
          <w:highlight w:val="white"/>
        </w:rPr>
        <w:t xml:space="preserve"> Смирнова   А</w:t>
      </w:r>
      <w:r>
        <w:rPr>
          <w:highlight w:val="white"/>
        </w:rPr>
        <w:t>.</w:t>
      </w:r>
      <w:r w:rsidRPr="000A7107">
        <w:rPr>
          <w:highlight w:val="white"/>
        </w:rPr>
        <w:t>В</w:t>
      </w:r>
      <w:r>
        <w:rPr>
          <w:highlight w:val="white"/>
        </w:rPr>
        <w:t xml:space="preserve">. </w:t>
      </w:r>
      <w:r w:rsidRPr="000A7107">
        <w:rPr>
          <w:highlight w:val="white"/>
        </w:rPr>
        <w:t xml:space="preserve"> о  признании договора  страхования</w:t>
      </w:r>
      <w:r w:rsidRPr="000A7107">
        <w:rPr>
          <w:highlight w:val="white"/>
        </w:rPr>
        <w:t xml:space="preserve">   жизни   заключенным</w:t>
      </w:r>
      <w:r>
        <w:rPr>
          <w:rFonts w:eastAsia="Calibri"/>
          <w:color w:val="000000"/>
          <w:highlight w:val="white"/>
          <w:lang w:eastAsia="en-US"/>
        </w:rPr>
        <w:t xml:space="preserve"> является обоснованным.  </w:t>
      </w:r>
    </w:p>
    <w:p w14:paraId="23EAF54D" w14:textId="77777777" w:rsidR="007C5738" w:rsidRDefault="006D0D2E" w:rsidP="00394EFF">
      <w:pPr>
        <w:ind w:firstLine="709"/>
        <w:jc w:val="both"/>
      </w:pPr>
      <w:r>
        <w:rPr>
          <w:highlight w:val="white"/>
        </w:rPr>
        <w:t>Доводы апелляционной жалобы  выводы суда первой инстанции объективно не опровергают, сводятся к переоценке собранных по делу доказательств, без учета требований закона и обстоятельств дела, что не является ус</w:t>
      </w:r>
      <w:r>
        <w:rPr>
          <w:highlight w:val="white"/>
        </w:rPr>
        <w:t>тановленным законом основанием для отмены или изменения решения суда первой инстанции в апелляционном порядке.</w:t>
      </w:r>
    </w:p>
    <w:p w14:paraId="07D14EDD" w14:textId="77777777" w:rsidR="007C5738" w:rsidRDefault="006D0D2E" w:rsidP="007C5738">
      <w:pPr>
        <w:pStyle w:val="ConsPlusNormal"/>
        <w:ind w:firstLine="900"/>
        <w:jc w:val="both"/>
      </w:pPr>
      <w:r>
        <w:rPr>
          <w:highlight w:val="white"/>
        </w:rPr>
        <w:t>При рассмотрении дела судом правильно распределено бремя доказывания с учетом требований закона, возникших между сторонами правоотношений, избран</w:t>
      </w:r>
      <w:r>
        <w:rPr>
          <w:highlight w:val="white"/>
        </w:rPr>
        <w:t>ного истцом способа защиты нарушенного права, созданы условия для правильного рассмотрения дела.</w:t>
      </w:r>
    </w:p>
    <w:p w14:paraId="03CB1721" w14:textId="77777777" w:rsidR="007C5738" w:rsidRPr="00D5397A" w:rsidRDefault="006D0D2E" w:rsidP="007C5738">
      <w:pPr>
        <w:pStyle w:val="ConsPlusNormal"/>
        <w:ind w:firstLine="900"/>
        <w:jc w:val="both"/>
      </w:pPr>
      <w:r>
        <w:rPr>
          <w:highlight w:val="white"/>
        </w:rPr>
        <w:t xml:space="preserve">Несогласие с решением суда первой инстанции, другая точка зрения стороны по делу о результатах рассмотрения данного дела, сама по себе, не является основанием </w:t>
      </w:r>
      <w:r>
        <w:rPr>
          <w:highlight w:val="white"/>
        </w:rPr>
        <w:t xml:space="preserve">для отмены или </w:t>
      </w:r>
      <w:r w:rsidRPr="00D5397A">
        <w:rPr>
          <w:highlight w:val="white"/>
        </w:rPr>
        <w:t>изменения судебного решения.</w:t>
      </w:r>
    </w:p>
    <w:p w14:paraId="21431239" w14:textId="77777777" w:rsidR="007C5738" w:rsidRPr="00D5397A" w:rsidRDefault="006D0D2E" w:rsidP="007C5738">
      <w:pPr>
        <w:pStyle w:val="ConsPlusNormal"/>
        <w:ind w:firstLine="900"/>
        <w:jc w:val="both"/>
      </w:pPr>
      <w:r w:rsidRPr="00D5397A">
        <w:rPr>
          <w:highlight w:val="white"/>
        </w:rPr>
        <w:t xml:space="preserve">В соответствии с </w:t>
      </w:r>
      <w:hyperlink r:id="rId6" w:history="1">
        <w:r w:rsidRPr="00D5397A">
          <w:rPr>
            <w:highlight w:val="white"/>
          </w:rPr>
          <w:t>ч. 4 ст. 198</w:t>
        </w:r>
      </w:hyperlink>
      <w:r w:rsidRPr="00D5397A">
        <w:rPr>
          <w:highlight w:val="white"/>
        </w:rPr>
        <w:t xml:space="preserve"> ГПК РФ в мотивировочной части решения суда должным обр</w:t>
      </w:r>
      <w:r w:rsidRPr="00D5397A">
        <w:rPr>
          <w:highlight w:val="white"/>
        </w:rPr>
        <w:t>азом указаны обстоятельства дела, установленные судом; доказательства, на которых основаны выводы суда об этих обстоятельствах; доводы, послужившие основанием для выводов суда; законы, которыми руководствовался суд.</w:t>
      </w:r>
    </w:p>
    <w:p w14:paraId="251EE841" w14:textId="77777777" w:rsidR="00327350" w:rsidRDefault="006D0D2E" w:rsidP="007C5738">
      <w:pPr>
        <w:pStyle w:val="ConsPlusNormal"/>
        <w:ind w:firstLine="900"/>
        <w:jc w:val="both"/>
      </w:pPr>
      <w:r w:rsidRPr="00D5397A">
        <w:rPr>
          <w:highlight w:val="white"/>
        </w:rPr>
        <w:t>При рассмотрении данного дела судом перв</w:t>
      </w:r>
      <w:r w:rsidRPr="00D5397A">
        <w:rPr>
          <w:highlight w:val="white"/>
        </w:rPr>
        <w:t>ой инстанции не допущено нарушений норм материального и процессуального права, влекущих отмену</w:t>
      </w:r>
      <w:r>
        <w:rPr>
          <w:highlight w:val="white"/>
        </w:rPr>
        <w:t xml:space="preserve"> решения суда, в связи с чем доводы апелляционной жалобы не являются основанием для отмены судебного решения.</w:t>
      </w:r>
    </w:p>
    <w:p w14:paraId="2DC0CD65" w14:textId="77777777" w:rsidR="004A7CFE" w:rsidRDefault="006D0D2E" w:rsidP="004A7CFE">
      <w:pPr>
        <w:ind w:firstLine="900"/>
        <w:jc w:val="both"/>
      </w:pPr>
      <w:r w:rsidRPr="00C6327D">
        <w:rPr>
          <w:highlight w:val="white"/>
        </w:rPr>
        <w:t>Руководствуясь ст.  3</w:t>
      </w:r>
      <w:r>
        <w:rPr>
          <w:highlight w:val="white"/>
        </w:rPr>
        <w:t>28</w:t>
      </w:r>
      <w:r w:rsidRPr="00C6327D">
        <w:rPr>
          <w:highlight w:val="white"/>
        </w:rPr>
        <w:t>, 3</w:t>
      </w:r>
      <w:r>
        <w:rPr>
          <w:highlight w:val="white"/>
        </w:rPr>
        <w:t>29</w:t>
      </w:r>
      <w:r>
        <w:rPr>
          <w:highlight w:val="white"/>
        </w:rPr>
        <w:t xml:space="preserve"> </w:t>
      </w:r>
      <w:r>
        <w:rPr>
          <w:highlight w:val="white"/>
        </w:rPr>
        <w:t xml:space="preserve"> ГПК РФ, судебная  колл</w:t>
      </w:r>
      <w:r>
        <w:rPr>
          <w:highlight w:val="white"/>
        </w:rPr>
        <w:t xml:space="preserve">егия </w:t>
      </w:r>
    </w:p>
    <w:p w14:paraId="589475FB" w14:textId="77777777" w:rsidR="004A7CFE" w:rsidRDefault="006D0D2E" w:rsidP="004A7CFE">
      <w:pPr>
        <w:jc w:val="center"/>
      </w:pPr>
      <w:r>
        <w:rPr>
          <w:highlight w:val="white"/>
        </w:rPr>
        <w:t>ОПРЕДЕЛИЛА:</w:t>
      </w:r>
    </w:p>
    <w:p w14:paraId="527EF34D" w14:textId="77777777" w:rsidR="00763079" w:rsidRDefault="006D0D2E" w:rsidP="00C22ACB">
      <w:pPr>
        <w:ind w:firstLine="900"/>
        <w:jc w:val="both"/>
      </w:pPr>
      <w:r>
        <w:rPr>
          <w:highlight w:val="white"/>
        </w:rPr>
        <w:t xml:space="preserve">Решение </w:t>
      </w:r>
      <w:r>
        <w:rPr>
          <w:highlight w:val="white"/>
        </w:rPr>
        <w:t xml:space="preserve"> </w:t>
      </w:r>
      <w:r>
        <w:rPr>
          <w:highlight w:val="white"/>
        </w:rPr>
        <w:t xml:space="preserve">Симоновского районного </w:t>
      </w:r>
      <w:r w:rsidRPr="0018538E">
        <w:rPr>
          <w:highlight w:val="white"/>
        </w:rPr>
        <w:t xml:space="preserve">суда города Москвы от </w:t>
      </w:r>
      <w:r>
        <w:rPr>
          <w:highlight w:val="white"/>
        </w:rPr>
        <w:t>11 а</w:t>
      </w:r>
      <w:r>
        <w:rPr>
          <w:highlight w:val="white"/>
        </w:rPr>
        <w:t xml:space="preserve">преля </w:t>
      </w:r>
      <w:r>
        <w:rPr>
          <w:highlight w:val="white"/>
        </w:rPr>
        <w:t>201</w:t>
      </w:r>
      <w:r>
        <w:rPr>
          <w:highlight w:val="white"/>
        </w:rPr>
        <w:t>6</w:t>
      </w:r>
      <w:r>
        <w:rPr>
          <w:highlight w:val="white"/>
        </w:rPr>
        <w:t xml:space="preserve"> года </w:t>
      </w:r>
      <w:r>
        <w:rPr>
          <w:highlight w:val="white"/>
        </w:rPr>
        <w:t>оставить без изменения, а апелляционную жалобу</w:t>
      </w:r>
      <w:r>
        <w:rPr>
          <w:highlight w:val="white"/>
        </w:rPr>
        <w:t xml:space="preserve"> </w:t>
      </w:r>
      <w:r>
        <w:rPr>
          <w:highlight w:val="white"/>
        </w:rPr>
        <w:t>истца Смирнова А.В.</w:t>
      </w:r>
      <w:r>
        <w:rPr>
          <w:highlight w:val="white"/>
        </w:rPr>
        <w:t xml:space="preserve"> </w:t>
      </w:r>
      <w:r>
        <w:rPr>
          <w:highlight w:val="white"/>
        </w:rPr>
        <w:t xml:space="preserve">- без удовлетворения. </w:t>
      </w:r>
    </w:p>
    <w:p w14:paraId="6B48B7FF" w14:textId="77777777" w:rsidR="00763079" w:rsidRDefault="006D0D2E" w:rsidP="00C22ACB">
      <w:pPr>
        <w:ind w:firstLine="900"/>
        <w:jc w:val="both"/>
      </w:pPr>
      <w:r>
        <w:rPr>
          <w:highlight w:val="white"/>
        </w:rPr>
        <w:t xml:space="preserve"> </w:t>
      </w:r>
    </w:p>
    <w:p w14:paraId="5FC7A879" w14:textId="77777777" w:rsidR="004A7CFE" w:rsidRDefault="006D0D2E" w:rsidP="004A7CFE">
      <w:pPr>
        <w:ind w:firstLine="900"/>
      </w:pPr>
      <w:r>
        <w:rPr>
          <w:highlight w:val="white"/>
        </w:rPr>
        <w:t xml:space="preserve">Председательствующий </w:t>
      </w:r>
    </w:p>
    <w:p w14:paraId="09970719" w14:textId="77777777" w:rsidR="004A7CFE" w:rsidRDefault="006D0D2E" w:rsidP="004A7CFE">
      <w:pPr>
        <w:ind w:firstLine="900"/>
      </w:pPr>
    </w:p>
    <w:p w14:paraId="01F7F518" w14:textId="77777777" w:rsidR="004A7CFE" w:rsidRDefault="006D0D2E" w:rsidP="004A7CFE">
      <w:pPr>
        <w:ind w:firstLine="900"/>
      </w:pPr>
      <w:r>
        <w:rPr>
          <w:highlight w:val="white"/>
        </w:rPr>
        <w:t xml:space="preserve">Судьи  </w:t>
      </w:r>
    </w:p>
    <w:p w14:paraId="2082573D" w14:textId="77777777" w:rsidR="004A7CFE" w:rsidRDefault="006D0D2E" w:rsidP="004A7CFE"/>
    <w:sectPr w:rsidR="004A7CFE" w:rsidSect="005B045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91A1D9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5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CFE"/>
    <w:rsid w:val="006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4A977B"/>
  <w15:chartTrackingRefBased/>
  <w15:docId w15:val="{159A29AF-9772-4F31-B38F-0BDD40FF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55D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925FD"/>
    <w:pPr>
      <w:overflowPunct w:val="0"/>
      <w:autoSpaceDE w:val="0"/>
      <w:autoSpaceDN w:val="0"/>
      <w:adjustRightInd w:val="0"/>
      <w:spacing w:after="120"/>
    </w:pPr>
    <w:rPr>
      <w:rFonts w:ascii="Arial" w:hAnsi="Arial"/>
      <w:b/>
      <w:kern w:val="28"/>
      <w:szCs w:val="20"/>
    </w:rPr>
  </w:style>
  <w:style w:type="character" w:customStyle="1" w:styleId="FontStyle12">
    <w:name w:val="Font Style12"/>
    <w:rsid w:val="00961572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961572"/>
    <w:pPr>
      <w:widowControl w:val="0"/>
      <w:autoSpaceDE w:val="0"/>
      <w:autoSpaceDN w:val="0"/>
      <w:adjustRightInd w:val="0"/>
      <w:spacing w:line="276" w:lineRule="exact"/>
      <w:ind w:firstLine="542"/>
      <w:jc w:val="both"/>
    </w:pPr>
  </w:style>
  <w:style w:type="paragraph" w:customStyle="1" w:styleId="FR1">
    <w:name w:val="FR1"/>
    <w:rsid w:val="00F77ABA"/>
    <w:pPr>
      <w:widowControl w:val="0"/>
      <w:suppressAutoHyphens/>
      <w:autoSpaceDE w:val="0"/>
      <w:jc w:val="right"/>
    </w:pPr>
    <w:rPr>
      <w:rFonts w:eastAsia="Arial"/>
      <w:sz w:val="32"/>
      <w:szCs w:val="32"/>
      <w:lang w:val="ru-RU" w:eastAsia="ar-SA"/>
    </w:rPr>
  </w:style>
  <w:style w:type="paragraph" w:styleId="a4">
    <w:name w:val="Normal (Web)"/>
    <w:basedOn w:val="a"/>
    <w:uiPriority w:val="99"/>
    <w:unhideWhenUsed/>
    <w:rsid w:val="00F77AB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77ABA"/>
  </w:style>
  <w:style w:type="character" w:customStyle="1" w:styleId="nomer2">
    <w:name w:val="nomer2"/>
    <w:rsid w:val="00F77ABA"/>
  </w:style>
  <w:style w:type="character" w:customStyle="1" w:styleId="data2">
    <w:name w:val="data2"/>
    <w:rsid w:val="00F77ABA"/>
  </w:style>
  <w:style w:type="character" w:customStyle="1" w:styleId="others4">
    <w:name w:val="others4"/>
    <w:rsid w:val="00F77ABA"/>
  </w:style>
  <w:style w:type="character" w:customStyle="1" w:styleId="address2">
    <w:name w:val="address2"/>
    <w:rsid w:val="00F77ABA"/>
  </w:style>
  <w:style w:type="character" w:customStyle="1" w:styleId="others1">
    <w:name w:val="others1"/>
    <w:rsid w:val="00F77ABA"/>
  </w:style>
  <w:style w:type="paragraph" w:styleId="a5">
    <w:name w:val="Body Text Indent"/>
    <w:basedOn w:val="a"/>
    <w:link w:val="a6"/>
    <w:rsid w:val="00AD69E4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AD69E4"/>
    <w:rPr>
      <w:sz w:val="24"/>
      <w:szCs w:val="24"/>
    </w:rPr>
  </w:style>
  <w:style w:type="character" w:customStyle="1" w:styleId="2">
    <w:name w:val="Основной текст 2 Знак"/>
    <w:link w:val="20"/>
    <w:uiPriority w:val="99"/>
    <w:locked/>
    <w:rsid w:val="00AD69E4"/>
    <w:rPr>
      <w:rFonts w:ascii="Calibri" w:hAnsi="Calibri"/>
      <w:sz w:val="22"/>
      <w:szCs w:val="22"/>
      <w:lang w:eastAsia="en-US"/>
    </w:rPr>
  </w:style>
  <w:style w:type="paragraph" w:styleId="20">
    <w:name w:val="Body Text 2"/>
    <w:basedOn w:val="a"/>
    <w:link w:val="2"/>
    <w:uiPriority w:val="99"/>
    <w:rsid w:val="00AD69E4"/>
    <w:pPr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1">
    <w:name w:val="Основной текст 2 Знак1"/>
    <w:rsid w:val="00AD69E4"/>
    <w:rPr>
      <w:sz w:val="24"/>
      <w:szCs w:val="24"/>
    </w:rPr>
  </w:style>
  <w:style w:type="character" w:styleId="a7">
    <w:name w:val="Hyperlink"/>
    <w:uiPriority w:val="99"/>
    <w:rsid w:val="0094541A"/>
    <w:rPr>
      <w:rFonts w:cs="Times New Roman"/>
      <w:color w:val="0000FF"/>
      <w:u w:val="single"/>
    </w:rPr>
  </w:style>
  <w:style w:type="paragraph" w:customStyle="1" w:styleId="ConsPlusNormal">
    <w:name w:val="ConsPlusNormal"/>
    <w:rsid w:val="00B94FA0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18181B0696BFD0E664F9E455907D638590C2225AC1FA37F6D948A187A0A9664EADA6D438380E4C3KEa2N" TargetMode="External"/><Relationship Id="rId5" Type="http://schemas.openxmlformats.org/officeDocument/2006/relationships/hyperlink" Target="consultantplus://offline/ref=8F200957BE88CDE725FAC48BA8866DEE6769134F0C26AA3C74056CE9FE93BAF947236CFF34EFD8EFF0r2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