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5940979" w14:textId="77777777" w:rsidR="001E2C0A" w:rsidRDefault="00041C24">
      <w:pPr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Судья Романова С.В. </w:t>
      </w:r>
    </w:p>
    <w:p w14:paraId="2B3C4345" w14:textId="77777777" w:rsidR="001E2C0A" w:rsidRDefault="00041C2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№ 33-32148/2019   </w:t>
      </w:r>
    </w:p>
    <w:p w14:paraId="41ED7F83" w14:textId="77777777" w:rsidR="001E2C0A" w:rsidRDefault="00041C24">
      <w:pPr>
        <w:jc w:val="both"/>
        <w:rPr>
          <w:lang w:val="en-BE" w:eastAsia="en-BE" w:bidi="ar-SA"/>
        </w:rPr>
      </w:pPr>
    </w:p>
    <w:p w14:paraId="4F41AF70" w14:textId="77777777" w:rsidR="001E2C0A" w:rsidRDefault="00041C24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АПЕЛЛЯЦИОННОЕ ОПРЕДЕЛЕНИЕ</w:t>
      </w:r>
    </w:p>
    <w:p w14:paraId="25F43647" w14:textId="77777777" w:rsidR="001E2C0A" w:rsidRDefault="00041C24">
      <w:pPr>
        <w:ind w:firstLine="284"/>
        <w:rPr>
          <w:lang w:val="en-BE" w:eastAsia="en-BE" w:bidi="ar-SA"/>
        </w:rPr>
      </w:pPr>
      <w:r>
        <w:rPr>
          <w:lang w:val="en-BE" w:eastAsia="en-BE" w:bidi="ar-SA"/>
        </w:rPr>
        <w:t xml:space="preserve">  24 сентября 2019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  <w:t xml:space="preserve">г. Москва </w:t>
      </w:r>
    </w:p>
    <w:p w14:paraId="24D30C6C" w14:textId="77777777" w:rsidR="001E2C0A" w:rsidRDefault="00041C24">
      <w:pPr>
        <w:jc w:val="both"/>
        <w:rPr>
          <w:lang w:val="en-BE" w:eastAsia="en-BE" w:bidi="ar-SA"/>
        </w:rPr>
      </w:pPr>
    </w:p>
    <w:p w14:paraId="4F9061C7" w14:textId="77777777" w:rsidR="001E2C0A" w:rsidRDefault="00041C2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по гражданским делам Московского городского суда в составе председательствующего Михалиной С.Е.</w:t>
      </w:r>
    </w:p>
    <w:p w14:paraId="7103E143" w14:textId="77777777" w:rsidR="001E2C0A" w:rsidRDefault="00041C2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судей Исюк И.В., Зениной Л.С., </w:t>
      </w:r>
    </w:p>
    <w:p w14:paraId="3CE5BC9A" w14:textId="77777777" w:rsidR="001E2C0A" w:rsidRDefault="00041C2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</w:t>
      </w:r>
      <w:r>
        <w:rPr>
          <w:lang w:val="en-BE" w:eastAsia="en-BE" w:bidi="ar-SA"/>
        </w:rPr>
        <w:t xml:space="preserve">ри секретаре Игумнове В.Н., </w:t>
      </w:r>
    </w:p>
    <w:p w14:paraId="54814420" w14:textId="77777777" w:rsidR="001E2C0A" w:rsidRDefault="00041C2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заслушав в открытом  судебном заседании по докладу судьи Михалиной С.Е. </w:t>
      </w:r>
    </w:p>
    <w:p w14:paraId="7E1F53D7" w14:textId="77777777" w:rsidR="001E2C0A" w:rsidRDefault="00041C24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дело № 2-28/2018 по апелляционной жалобе истца </w:t>
      </w:r>
      <w:r>
        <w:rPr>
          <w:rStyle w:val="cat-FIOgrp-54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 на решение Гагаринского районного суда города Москвы от  30 марта 2018 года,  которым постановлено: </w:t>
      </w:r>
    </w:p>
    <w:p w14:paraId="12E0659B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</w:t>
      </w:r>
      <w:r>
        <w:rPr>
          <w:lang w:val="en-BE" w:eastAsia="en-BE" w:bidi="ar-SA"/>
        </w:rPr>
        <w:t xml:space="preserve"> удовлетворении исковых требований </w:t>
      </w:r>
      <w:r>
        <w:rPr>
          <w:rStyle w:val="cat-FIOgrp-55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к ПАО «Сбербанк России» о признании незаконными действия по отказу исполнить постановление Симоновского районного суда г. Москвы о возврате изъятых и переданных на хранение предметов, обязании исполнить постановление </w:t>
      </w:r>
      <w:r>
        <w:rPr>
          <w:lang w:val="en-BE" w:eastAsia="en-BE" w:bidi="ar-SA"/>
        </w:rPr>
        <w:t xml:space="preserve">о возврате предметов отказать, </w:t>
      </w:r>
    </w:p>
    <w:p w14:paraId="45A6A095" w14:textId="77777777" w:rsidR="001E2C0A" w:rsidRDefault="00041C24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УСТАНОВИЛА:</w:t>
      </w:r>
    </w:p>
    <w:p w14:paraId="246B5397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rStyle w:val="cat-FIOgrp-54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обратилась в суд с иском к ПАО «Сбербанк России» о признании  незаконными действия ответчика по отказу исполнить постановление Симоновского районного суда города Москвы № П-29-26/2014 от 2 июня 2014 года о во</w:t>
      </w:r>
      <w:r>
        <w:rPr>
          <w:lang w:val="en-BE" w:eastAsia="en-BE" w:bidi="ar-SA"/>
        </w:rPr>
        <w:t xml:space="preserve">зврате истцу предметов - браслетов, монет, перстней, колец и цепочек, с подробным описанием их признаков, изъятых в 1995 году следователем Прокуратуры города Москвы в ходе предварительного расследования по уголовному делу № 236512 в отношении </w:t>
      </w:r>
      <w:r>
        <w:rPr>
          <w:rStyle w:val="cat-FIOgrp-54rplc-20"/>
          <w:lang w:val="en-BE" w:eastAsia="en-BE" w:bidi="ar-SA"/>
        </w:rPr>
        <w:t>фио</w:t>
      </w:r>
      <w:r>
        <w:rPr>
          <w:lang w:val="en-BE" w:eastAsia="en-BE" w:bidi="ar-SA"/>
        </w:rPr>
        <w:t>, и сданны</w:t>
      </w:r>
      <w:r>
        <w:rPr>
          <w:lang w:val="en-BE" w:eastAsia="en-BE" w:bidi="ar-SA"/>
        </w:rPr>
        <w:t xml:space="preserve">х на хранение в ячейку Москворецкого отделения Сбербанка города Москвы № 5284, находящихся в хранилище банка, и обязании устранить допущенные нарушения путем исполнения указанного постановления о возврате </w:t>
      </w:r>
      <w:r>
        <w:rPr>
          <w:rStyle w:val="cat-FIOgrp-54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 изъятых у нее предметов в течение 5 дней с моме</w:t>
      </w:r>
      <w:r>
        <w:rPr>
          <w:lang w:val="en-BE" w:eastAsia="en-BE" w:bidi="ar-SA"/>
        </w:rPr>
        <w:t>нта вступления решения суда в законную силу.</w:t>
      </w:r>
    </w:p>
    <w:p w14:paraId="44728B11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обоснование заявленных требований истица указала, что 2 июня 2014 года Симоновским районным судом города Москвы принято постановление о возврате </w:t>
      </w:r>
      <w:r>
        <w:rPr>
          <w:rStyle w:val="cat-FIOgrp-54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изъятого у неё имущества. Истица неоднократно обращалась к о</w:t>
      </w:r>
      <w:r>
        <w:rPr>
          <w:lang w:val="en-BE" w:eastAsia="en-BE" w:bidi="ar-SA"/>
        </w:rPr>
        <w:t xml:space="preserve">тветчику с заявлениями об исполнении указанного постановления суда, приложив постановление, письменные ответы Прокуратуры города Москвы и Военного следственного управления по Западному военному округу. На обращения истицы банк ответил отказом, ссылаясь на </w:t>
      </w:r>
      <w:r>
        <w:rPr>
          <w:lang w:val="en-BE" w:eastAsia="en-BE" w:bidi="ar-SA"/>
        </w:rPr>
        <w:t>заключённый с Военно-следственным управлением следственного комитета по Западному военному округу договор аренды индивидуального сейфа от 18 февраля 2013 года, представителю которого могут быть выданы требуемые вложения. Кроме того, в своих ответах банк ук</w:t>
      </w:r>
      <w:r>
        <w:rPr>
          <w:lang w:val="en-BE" w:eastAsia="en-BE" w:bidi="ar-SA"/>
        </w:rPr>
        <w:t>азал, что вложения,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изъятые из арендованного индивидуального сейфа и находящиеся на хранении в хранилище филиала банка, осуществляются только клиенту, с которым заключён договор аренды сейфовой ячейки и после оплаты им задолженности по аренде индивидуально</w:t>
      </w:r>
      <w:r>
        <w:rPr>
          <w:lang w:val="en-BE" w:eastAsia="en-BE" w:bidi="ar-SA"/>
        </w:rPr>
        <w:t>го сейфа, неустойки, возмещения расходов банка. Таким образом, изъятое имущество уже не хранится в сейфовой ячейке, а находится в хранилище банка.</w:t>
      </w:r>
    </w:p>
    <w:p w14:paraId="794DE264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Истица полагала, что отказ ответчика исполнить постановление Симоновского районного суда города Москвы от 2 и</w:t>
      </w:r>
      <w:r>
        <w:rPr>
          <w:lang w:val="en-BE" w:eastAsia="en-BE" w:bidi="ar-SA"/>
        </w:rPr>
        <w:t>юня 2014 года является незаконным. В связи с необходимостью исполнения постановления представителем истицы подано несколько обращений в Прокуратуру города Москвы о выдаче изъятых ранее предметов. По сообщению Прокуратуры города Москвы, исполнить постановле</w:t>
      </w:r>
      <w:r>
        <w:rPr>
          <w:lang w:val="en-BE" w:eastAsia="en-BE" w:bidi="ar-SA"/>
        </w:rPr>
        <w:t xml:space="preserve">ние суда о выдаче имущества </w:t>
      </w:r>
      <w:r>
        <w:rPr>
          <w:rStyle w:val="cat-FIOgrp-54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 имущества не представляется возможным, поскольку изъятые ценности хранятся в банковском хранилище Московского банка ОАО «Сбербанк России». Ячейка в банковском </w:t>
      </w:r>
      <w:r>
        <w:rPr>
          <w:lang w:val="en-BE" w:eastAsia="en-BE" w:bidi="ar-SA"/>
        </w:rPr>
        <w:lastRenderedPageBreak/>
        <w:t xml:space="preserve">хранилище, где хранилось имущество </w:t>
      </w:r>
      <w:r>
        <w:rPr>
          <w:rStyle w:val="cat-FIOgrp-54rplc-36"/>
          <w:lang w:val="en-BE" w:eastAsia="en-BE" w:bidi="ar-SA"/>
        </w:rPr>
        <w:t>фио</w:t>
      </w:r>
      <w:r>
        <w:rPr>
          <w:lang w:val="en-BE" w:eastAsia="en-BE" w:bidi="ar-SA"/>
        </w:rPr>
        <w:t>, арендована Военно-следств</w:t>
      </w:r>
      <w:r>
        <w:rPr>
          <w:lang w:val="en-BE" w:eastAsia="en-BE" w:bidi="ar-SA"/>
        </w:rPr>
        <w:t xml:space="preserve">енным управлением СК России по западному военному округу. По сообщению Военного следственного управления по Западному военному округу, куда было перенаправлено обращение, ВСУ по ЗВО действительно заключён договор № </w:t>
      </w:r>
      <w:r>
        <w:rPr>
          <w:lang w:eastAsia="en-BE" w:bidi="ar-SA"/>
        </w:rPr>
        <w:t>***</w:t>
      </w:r>
      <w:r>
        <w:rPr>
          <w:lang w:val="en-BE" w:eastAsia="en-BE" w:bidi="ar-SA"/>
        </w:rPr>
        <w:t xml:space="preserve"> аренды индивидуального сейфа с ОАО «С</w:t>
      </w:r>
      <w:r>
        <w:rPr>
          <w:lang w:val="en-BE" w:eastAsia="en-BE" w:bidi="ar-SA"/>
        </w:rPr>
        <w:t>бербанк России». Однако указанный договор никогда не исполнялся, из-за отсутствия финансирования оплата по договору не производилась. Доступ к банковской ячейке сотрудникам ВСУ по ЗВО не предоставлялся, ключи от сейфа не выдавались, вещественные доказатель</w:t>
      </w:r>
      <w:r>
        <w:rPr>
          <w:lang w:val="en-BE" w:eastAsia="en-BE" w:bidi="ar-SA"/>
        </w:rPr>
        <w:t xml:space="preserve">ства и другие предметы на хранении не находились. При этом сотрудники Военного следственного управления по Западному военному округу отношения к имуществу </w:t>
      </w:r>
      <w:r>
        <w:rPr>
          <w:rStyle w:val="cat-FIOgrp-54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имеют, арендатором ячейки, где ранее хранилось имущество, управление стало значительно позже и</w:t>
      </w:r>
      <w:r>
        <w:rPr>
          <w:lang w:val="en-BE" w:eastAsia="en-BE" w:bidi="ar-SA"/>
        </w:rPr>
        <w:t>зъятия предметов у истицы.</w:t>
      </w:r>
    </w:p>
    <w:p w14:paraId="3BF300A7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два заинтересованных ведомства сообщили, что не располагают полномочиями исполнить постановление суда о выдаче истице изъятого у неё имущества, в связи с чем </w:t>
      </w:r>
      <w:r>
        <w:rPr>
          <w:rStyle w:val="cat-FIOgrp-54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полагала, что данное постановление должно быть испол</w:t>
      </w:r>
      <w:r>
        <w:rPr>
          <w:lang w:val="en-BE" w:eastAsia="en-BE" w:bidi="ar-SA"/>
        </w:rPr>
        <w:t xml:space="preserve">нено ПАО «Сбербанк России». Имущество </w:t>
      </w:r>
      <w:r>
        <w:rPr>
          <w:rStyle w:val="cat-FIOgrp-54rplc-43"/>
          <w:lang w:val="en-BE" w:eastAsia="en-BE" w:bidi="ar-SA"/>
        </w:rPr>
        <w:t>фио</w:t>
      </w:r>
      <w:r>
        <w:rPr>
          <w:lang w:val="en-BE" w:eastAsia="en-BE" w:bidi="ar-SA"/>
        </w:rPr>
        <w:t>, хранившееся в ячейке, арендатором которой была Прокуратура города Москвы, должно быть выдано истице на основании постановления суда.</w:t>
      </w:r>
    </w:p>
    <w:p w14:paraId="746CD6EA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третьего лица Военного следственного управления по Западному военн</w:t>
      </w:r>
      <w:r>
        <w:rPr>
          <w:lang w:val="en-BE" w:eastAsia="en-BE" w:bidi="ar-SA"/>
        </w:rPr>
        <w:t>ому округу пояснил, что 18 февраля 2013 года с банком был заключён договор аренды, по условиям которого в пользование подлежал передаче пустой индивидуальный банковский сейф. При заключении договора Управление не располагало сведениями о нахождении на хран</w:t>
      </w:r>
      <w:r>
        <w:rPr>
          <w:lang w:val="en-BE" w:eastAsia="en-BE" w:bidi="ar-SA"/>
        </w:rPr>
        <w:t xml:space="preserve">ении в подразделении банка материальных ценностей, ранее изъятых следователем Прокуратуры по уголовному делу в отношении </w:t>
      </w:r>
      <w:r>
        <w:rPr>
          <w:rStyle w:val="cat-FIOgrp-54rplc-47"/>
          <w:lang w:val="en-BE" w:eastAsia="en-BE" w:bidi="ar-SA"/>
        </w:rPr>
        <w:t>фио</w:t>
      </w:r>
      <w:r>
        <w:rPr>
          <w:lang w:val="en-BE" w:eastAsia="en-BE" w:bidi="ar-SA"/>
        </w:rPr>
        <w:t>, и какого-либо отношения к ним не имело. В связи с отсутствием на момент подписания договора аренды финансирования оплата аренды ин</w:t>
      </w:r>
      <w:r>
        <w:rPr>
          <w:lang w:val="en-BE" w:eastAsia="en-BE" w:bidi="ar-SA"/>
        </w:rPr>
        <w:t>дивидуального банковского сейфа произведена не была,  акт приёма-передачи не составлялся, ключ от сейфа Банком в Управление не передавался, какие-либо предметы в сейф не помещались.</w:t>
      </w:r>
    </w:p>
    <w:p w14:paraId="0E7DBD75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третьего лица Прокуратуры города Москвы полагал, что имущест</w:t>
      </w:r>
      <w:r>
        <w:rPr>
          <w:lang w:val="en-BE" w:eastAsia="en-BE" w:bidi="ar-SA"/>
        </w:rPr>
        <w:t>во хранится в ПАО «Сбербанк России», который несёт обязанность по его выдаче законному владельцу.</w:t>
      </w:r>
    </w:p>
    <w:p w14:paraId="08D9DB18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Решением Гагаринского районного суда города Москвы от 30 марта 2018 года постановлено:</w:t>
      </w:r>
    </w:p>
    <w:p w14:paraId="28B6D3EE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удовлетворении исковых требований </w:t>
      </w:r>
      <w:r>
        <w:rPr>
          <w:rStyle w:val="cat-FIOgrp-54rplc-52"/>
          <w:lang w:val="en-BE" w:eastAsia="en-BE" w:bidi="ar-SA"/>
        </w:rPr>
        <w:t>фио</w:t>
      </w:r>
      <w:r>
        <w:rPr>
          <w:lang w:val="en-BE" w:eastAsia="en-BE" w:bidi="ar-SA"/>
        </w:rPr>
        <w:t xml:space="preserve"> к ПАО «Сбербанк России» о призн</w:t>
      </w:r>
      <w:r>
        <w:rPr>
          <w:lang w:val="en-BE" w:eastAsia="en-BE" w:bidi="ar-SA"/>
        </w:rPr>
        <w:t>ании незаконными действия по отказу исполнить постановление Симоновского районного суда города Москвы о возврате изъятых и переданных на хранение предметов, обязании исполнить постановление о возврате предметов – отказать.</w:t>
      </w:r>
    </w:p>
    <w:p w14:paraId="08ED0B62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Апелляционным определением судебн</w:t>
      </w:r>
      <w:r>
        <w:rPr>
          <w:lang w:val="en-BE" w:eastAsia="en-BE" w:bidi="ar-SA"/>
        </w:rPr>
        <w:t xml:space="preserve">ой коллегии по гражданским делам Московского городского суда от 4 октября 2018 года указанное решение отменено, по делу принято новое решение, которым исковые требования </w:t>
      </w:r>
      <w:r>
        <w:rPr>
          <w:rStyle w:val="cat-FIOgrp-54rplc-56"/>
          <w:lang w:val="en-BE" w:eastAsia="en-BE" w:bidi="ar-SA"/>
        </w:rPr>
        <w:t>фио</w:t>
      </w:r>
      <w:r>
        <w:rPr>
          <w:lang w:val="en-BE" w:eastAsia="en-BE" w:bidi="ar-SA"/>
        </w:rPr>
        <w:t xml:space="preserve"> удовлетворены частично, на ПАО «Сбербанк России» возложена обязанность возвратить </w:t>
      </w:r>
      <w:r>
        <w:rPr>
          <w:rStyle w:val="cat-FIOgrp-54rplc-58"/>
          <w:lang w:val="en-BE" w:eastAsia="en-BE" w:bidi="ar-SA"/>
        </w:rPr>
        <w:t>фио</w:t>
      </w:r>
      <w:r>
        <w:rPr>
          <w:lang w:val="en-BE" w:eastAsia="en-BE" w:bidi="ar-SA"/>
        </w:rPr>
        <w:t xml:space="preserve"> предметы, изъятые следователем Прокуратуры города Москвы </w:t>
      </w:r>
      <w:r>
        <w:rPr>
          <w:rStyle w:val="cat-FIOgrp-56rplc-6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ходе предварительного расследования по уголовному делу в отношении </w:t>
      </w:r>
      <w:r>
        <w:rPr>
          <w:rStyle w:val="cat-FIOgrp-54rplc-61"/>
          <w:lang w:val="en-BE" w:eastAsia="en-BE" w:bidi="ar-SA"/>
        </w:rPr>
        <w:t>фио</w:t>
      </w:r>
      <w:r>
        <w:rPr>
          <w:lang w:val="en-BE" w:eastAsia="en-BE" w:bidi="ar-SA"/>
        </w:rPr>
        <w:t>, и сданные на хранение в ячейку Московского отделения Сбербанка России города Москвы № 5284, а именно предметы, указан</w:t>
      </w:r>
      <w:r>
        <w:rPr>
          <w:lang w:val="en-BE" w:eastAsia="en-BE" w:bidi="ar-SA"/>
        </w:rPr>
        <w:t xml:space="preserve">ные в пунктах 2, 4, 7, 8, 13, 23, 24, 25, 28, 29 (кольцо первое слева), 31 описи предметов вложения, обнаруженных в сумке с ценностями, ранее изъятыми из индивидуального сейфа № 16 от 18 сентября 2018 года, с  ПАО «Сбербанк России» в пользу </w:t>
      </w:r>
      <w:r>
        <w:rPr>
          <w:rStyle w:val="cat-FIOgrp-54rplc-65"/>
          <w:lang w:val="en-BE" w:eastAsia="en-BE" w:bidi="ar-SA"/>
        </w:rPr>
        <w:t>фио</w:t>
      </w:r>
      <w:r>
        <w:rPr>
          <w:lang w:val="en-BE" w:eastAsia="en-BE" w:bidi="ar-SA"/>
        </w:rPr>
        <w:t xml:space="preserve"> взысканы ра</w:t>
      </w:r>
      <w:r>
        <w:rPr>
          <w:lang w:val="en-BE" w:eastAsia="en-BE" w:bidi="ar-SA"/>
        </w:rPr>
        <w:t>сходы по оплате государственной пошлины в размере 600 руб.</w:t>
      </w:r>
    </w:p>
    <w:p w14:paraId="08DA71BE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Постановлением Президиума Московского городского суда от 25 июня 2019 г. апелляционное определение судебной коллегии по гражданским делам Московского </w:t>
      </w:r>
      <w:r>
        <w:rPr>
          <w:lang w:val="en-BE" w:eastAsia="en-BE" w:bidi="ar-SA"/>
        </w:rPr>
        <w:lastRenderedPageBreak/>
        <w:t>городского суда от 4 октября 2018 года отменено</w:t>
      </w:r>
      <w:r>
        <w:rPr>
          <w:lang w:val="en-BE" w:eastAsia="en-BE" w:bidi="ar-SA"/>
        </w:rPr>
        <w:t xml:space="preserve">, дело направлено на новое апелляционное рассмотрение. </w:t>
      </w:r>
    </w:p>
    <w:p w14:paraId="3F4A2FE9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Выслушав истца </w:t>
      </w:r>
      <w:r>
        <w:rPr>
          <w:rStyle w:val="cat-FIOgrp-54rplc-69"/>
          <w:lang w:val="en-BE" w:eastAsia="en-BE" w:bidi="ar-SA"/>
        </w:rPr>
        <w:t>фио</w:t>
      </w:r>
      <w:r>
        <w:rPr>
          <w:lang w:val="en-BE" w:eastAsia="en-BE" w:bidi="ar-SA"/>
        </w:rPr>
        <w:t xml:space="preserve">, ее представителя </w:t>
      </w:r>
      <w:r>
        <w:rPr>
          <w:rStyle w:val="cat-FIOgrp-57rplc-70"/>
          <w:lang w:val="en-BE" w:eastAsia="en-BE" w:bidi="ar-SA"/>
        </w:rPr>
        <w:t>фио</w:t>
      </w:r>
      <w:r>
        <w:rPr>
          <w:lang w:val="en-BE" w:eastAsia="en-BE" w:bidi="ar-SA"/>
        </w:rPr>
        <w:t xml:space="preserve">, поддержавших доводы жалобы, представителя ПАО «Сбербанк России» </w:t>
      </w:r>
      <w:r>
        <w:rPr>
          <w:rStyle w:val="cat-FIOgrp-58rplc-72"/>
          <w:lang w:val="en-BE" w:eastAsia="en-BE" w:bidi="ar-SA"/>
        </w:rPr>
        <w:t>фио</w:t>
      </w:r>
      <w:r>
        <w:rPr>
          <w:lang w:val="en-BE" w:eastAsia="en-BE" w:bidi="ar-SA"/>
        </w:rPr>
        <w:t>, возражавшего против удовлетворения апелляционной жалобы, прокурора Вдовичева Ю.В., предст</w:t>
      </w:r>
      <w:r>
        <w:rPr>
          <w:lang w:val="en-BE" w:eastAsia="en-BE" w:bidi="ar-SA"/>
        </w:rPr>
        <w:t>авляющего интересы привлеченной к участию в деле в качеств третьего  лица, не заявляющего самостоятельных требований на предмет спора, Прокуратуры города Москвы,  проверив материалы дела в порядке ст. 327.1 ГПК РФ в пределах доводов апелляционной жалобы, о</w:t>
      </w:r>
      <w:r>
        <w:rPr>
          <w:lang w:val="en-BE" w:eastAsia="en-BE" w:bidi="ar-SA"/>
        </w:rPr>
        <w:t xml:space="preserve">бсудив доводы апелляционной жалобы, судебная коллегия не находит оснований к отмене обжалуемого решения, постановленного в соответствии с фактическими обстоятельствами дела и требованиями закона. </w:t>
      </w:r>
    </w:p>
    <w:p w14:paraId="1C1CC5BA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 и следует из м</w:t>
      </w:r>
      <w:r>
        <w:rPr>
          <w:lang w:val="en-BE" w:eastAsia="en-BE" w:bidi="ar-SA"/>
        </w:rPr>
        <w:t xml:space="preserve">атериалов дела, что приговором Симоновского районного суда города Москвы от 25 ноября 2013 года </w:t>
      </w:r>
      <w:r>
        <w:rPr>
          <w:rStyle w:val="cat-FIOgrp-54rplc-77"/>
          <w:lang w:val="en-BE" w:eastAsia="en-BE" w:bidi="ar-SA"/>
        </w:rPr>
        <w:t>фио</w:t>
      </w:r>
      <w:r>
        <w:rPr>
          <w:lang w:val="en-BE" w:eastAsia="en-BE" w:bidi="ar-SA"/>
        </w:rPr>
        <w:t xml:space="preserve"> признана виновной в совершении преступления, предусмотренного пунктами «а», «б» части 5 статьи 290 Уголовного кодекса РФ (в редакции ФЗ № 97 от 4 мая 2011 г</w:t>
      </w:r>
      <w:r>
        <w:rPr>
          <w:lang w:val="en-BE" w:eastAsia="en-BE" w:bidi="ar-SA"/>
        </w:rPr>
        <w:t>ода), ей назначено наказание с применением статьи 64 Уголовного кодекса РФ в виде лишения свободы на срок 2 года 7 месяцев в исправительной колонии общего режима (т. 1, л.д. 276-280).</w:t>
      </w:r>
    </w:p>
    <w:p w14:paraId="16DA405F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2 июня 2014 года Симоновским районным судом города Москвы принято постан</w:t>
      </w:r>
      <w:r>
        <w:rPr>
          <w:lang w:val="en-BE" w:eastAsia="en-BE" w:bidi="ar-SA"/>
        </w:rPr>
        <w:t xml:space="preserve">овление о возврате  </w:t>
      </w:r>
      <w:r>
        <w:rPr>
          <w:rStyle w:val="cat-FIOgrp-54rplc-82"/>
          <w:lang w:val="en-BE" w:eastAsia="en-BE" w:bidi="ar-SA"/>
        </w:rPr>
        <w:t>фио</w:t>
      </w:r>
      <w:r>
        <w:rPr>
          <w:lang w:val="en-BE" w:eastAsia="en-BE" w:bidi="ar-SA"/>
        </w:rPr>
        <w:t xml:space="preserve"> изъятых у неё 6 июня 1995 года в ходе личного обыска и обыска по адресу проживания: </w:t>
      </w:r>
      <w:r>
        <w:rPr>
          <w:rStyle w:val="cat-Addressgrp-4rplc-84"/>
          <w:lang w:val="en-BE" w:eastAsia="en-BE" w:bidi="ar-SA"/>
        </w:rPr>
        <w:t>адрес</w:t>
      </w:r>
      <w:r>
        <w:rPr>
          <w:lang w:eastAsia="en-BE" w:bidi="ar-SA"/>
        </w:rPr>
        <w:t>,</w:t>
      </w:r>
      <w:r>
        <w:rPr>
          <w:lang w:val="en-BE" w:eastAsia="en-BE" w:bidi="ar-SA"/>
        </w:rPr>
        <w:t xml:space="preserve"> следователем Прокуратуры города Москвы </w:t>
      </w:r>
      <w:r>
        <w:rPr>
          <w:rStyle w:val="cat-FIOgrp-56rplc-8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ходе предварительного расследования по уголовному делу № 236512 в отношении </w:t>
      </w:r>
      <w:r>
        <w:rPr>
          <w:rStyle w:val="cat-FIOgrp-54rplc-87"/>
          <w:lang w:val="en-BE" w:eastAsia="en-BE" w:bidi="ar-SA"/>
        </w:rPr>
        <w:t>фио</w:t>
      </w:r>
      <w:r>
        <w:rPr>
          <w:lang w:val="en-BE" w:eastAsia="en-BE" w:bidi="ar-SA"/>
        </w:rPr>
        <w:t>, и сданных на хр</w:t>
      </w:r>
      <w:r>
        <w:rPr>
          <w:lang w:val="en-BE" w:eastAsia="en-BE" w:bidi="ar-SA"/>
        </w:rPr>
        <w:t>анение в ячейку Москворецкого отделения Сбербанка города Москвы № 5284 следующих предметов: 1) браслет из металла желтого цвета, широкий, имеется клеймо «14 КТ ITALY»; 2) браслет из металла желтого цвета, имеется клеймо «14 КТ ITALY»; 3) две монеты из мета</w:t>
      </w:r>
      <w:r>
        <w:rPr>
          <w:lang w:val="en-BE" w:eastAsia="en-BE" w:bidi="ar-SA"/>
        </w:rPr>
        <w:t>лла желтого цвета: достоинством 10 рублей 1903 года - 1 шт., достоинством 5 рублей 1898 года - 1 шт.; 4) перстень из металла желтого цвета, с камнем типа янтарь, имеется клеймо «48 К»; 5) кольцо из металла желтого цвета шириной 6 мм., внутренний диаметр 17</w:t>
      </w:r>
      <w:r>
        <w:rPr>
          <w:lang w:val="en-BE" w:eastAsia="en-BE" w:bidi="ar-SA"/>
        </w:rPr>
        <w:t xml:space="preserve"> мм., имеется клеймо; 6) кольцо из металла желтого цвета шириной 10 мм., внутренний диаметр 17 мм., имеется клеймо; 7) кольцо из металла желтого цвета шириной 7 мм., внутренний диаметр 17 мм, имеется клеймо; 8) перстень из металла желтого цвета, с рисунком</w:t>
      </w:r>
      <w:r>
        <w:rPr>
          <w:lang w:val="en-BE" w:eastAsia="en-BE" w:bidi="ar-SA"/>
        </w:rPr>
        <w:t>, внутренний диаметр 18 мм., клеймо «5 ТК» и «583»; 9) две цепочки из металла желтого цвета длинной 64 см. каждая, с клеймами «55»; 10) перстень из металла желтого цвета с камнем черного цвета, клеймо неразборчиво; 11) перстень из металла желтого цвета с т</w:t>
      </w:r>
      <w:r>
        <w:rPr>
          <w:lang w:val="en-BE" w:eastAsia="en-BE" w:bidi="ar-SA"/>
        </w:rPr>
        <w:t>ремя камнями прозрачного цвета, клеймо «585»; 12) перстень из металла желтого цвета с камнем черного цвета и десятью камнями прозрачного цвета, клеймо «585»; 13) перстень из металла желтого цвета с камнем в завитушке, на перстне клейма «14», «5 КЮ», «583»;</w:t>
      </w:r>
      <w:r>
        <w:rPr>
          <w:lang w:val="en-BE" w:eastAsia="en-BE" w:bidi="ar-SA"/>
        </w:rPr>
        <w:t xml:space="preserve"> 14) цепь широкая из металла желто цвета длиной 50 см. с клеймом «585», «7.02» - 1 шт.; 15) цепь из металла желтого цвета длиной 19 см. с клеймом «585», «7.02» - 1 шт.; 16) перстень и две серьги из металла желтого цвета в виде 3-х лепестков с тремя прозрач</w:t>
      </w:r>
      <w:r>
        <w:rPr>
          <w:lang w:val="en-BE" w:eastAsia="en-BE" w:bidi="ar-SA"/>
        </w:rPr>
        <w:t>ными камнями, на перстне и серьгах клейма «585», «9К»; 17) перстень из металла желтого цвета, резной с клеймом «583»; 18) перстень и две серьги из металла желтого цвета с камнем зеленого цвета, имеющих клейма «583»; 19) цепочка из металла желтого цвета дли</w:t>
      </w:r>
      <w:r>
        <w:rPr>
          <w:lang w:val="en-BE" w:eastAsia="en-BE" w:bidi="ar-SA"/>
        </w:rPr>
        <w:t>ной 48 см (на замке цепочки клеймо «585») с крестом из металла желтого цвета длиной 25 м. шириной 16 мм, на колечке креста клейма «585» и «21»; 18)  кольцо из металла желтого цвета с прозрачными камнями в количестве 12 штук, внутренний диаметр кольца 12 мм</w:t>
      </w:r>
      <w:r>
        <w:rPr>
          <w:lang w:val="en-BE" w:eastAsia="en-BE" w:bidi="ar-SA"/>
        </w:rPr>
        <w:t>., клеймо «750»; 20) кольцо из металла желтого цвета с прозрачными камнями и одним синим камнем в центре, на кольце имеется клеймо «750», внутренний диаметр 17 мм.; 21) кольцо из металла желтого цвета с прозрачными камнями в виде сердечка, на кольце имеетс</w:t>
      </w:r>
      <w:r>
        <w:rPr>
          <w:lang w:val="en-BE" w:eastAsia="en-BE" w:bidi="ar-SA"/>
        </w:rPr>
        <w:t>я клеймо «4К», внутренний диаметр 11 мм.; 22) две серьги из металла желтого цвета с прозрачными камнями, клеймо не просматривается; 23) кольцо обручальное из металла желтого цвета внутренний диаметр 20 мм., клеймо неразборчиво.</w:t>
      </w:r>
    </w:p>
    <w:p w14:paraId="4DE44125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постановлению Симон</w:t>
      </w:r>
      <w:r>
        <w:rPr>
          <w:lang w:val="en-BE" w:eastAsia="en-BE" w:bidi="ar-SA"/>
        </w:rPr>
        <w:t xml:space="preserve">овского районного суда города Москвы от 2 июня 2014 года, перечисленные выше ювелирные изделия на основании постановления следователя прокуратуры города Москвы </w:t>
      </w:r>
      <w:r>
        <w:rPr>
          <w:rStyle w:val="cat-FIOgrp-56rplc-96"/>
          <w:lang w:val="en-BE" w:eastAsia="en-BE" w:bidi="ar-SA"/>
        </w:rPr>
        <w:t>фио</w:t>
      </w:r>
      <w:r>
        <w:rPr>
          <w:lang w:val="en-BE" w:eastAsia="en-BE" w:bidi="ar-SA"/>
        </w:rPr>
        <w:t xml:space="preserve">, как предметы возможной конфискации, были переданы на хранение до вынесения судом решения в </w:t>
      </w:r>
      <w:r>
        <w:rPr>
          <w:lang w:val="en-BE" w:eastAsia="en-BE" w:bidi="ar-SA"/>
        </w:rPr>
        <w:t>Москворецкое отделение Сбербанка города Москвы № 5284 (без квитанции, ключи хранятся в Прокуратуре города Москвы). Данные ювелирные изделия не были признаны вещественными доказательствами по делу и в отношении них не применялась мера процессуального принуж</w:t>
      </w:r>
      <w:r>
        <w:rPr>
          <w:lang w:val="en-BE" w:eastAsia="en-BE" w:bidi="ar-SA"/>
        </w:rPr>
        <w:t>дения в виде наложения ареста.</w:t>
      </w:r>
    </w:p>
    <w:p w14:paraId="48A410F7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сообщению ПАО «Сбербанк России» от 1 июня 2016 года, договор аренды индивидуального сейфа № </w:t>
      </w:r>
      <w:r>
        <w:rPr>
          <w:lang w:eastAsia="en-BE" w:bidi="ar-SA"/>
        </w:rPr>
        <w:t>***</w:t>
      </w:r>
      <w:r>
        <w:rPr>
          <w:lang w:val="en-BE" w:eastAsia="en-BE" w:bidi="ar-SA"/>
        </w:rPr>
        <w:t xml:space="preserve"> от 18 февраля 2013 года заключён между банком и Военно-следственным управлением следственного комитета по Западному военному о</w:t>
      </w:r>
      <w:r>
        <w:rPr>
          <w:lang w:val="en-BE" w:eastAsia="en-BE" w:bidi="ar-SA"/>
        </w:rPr>
        <w:t>кругу, в связи с чем осуществить выдачу предметов вложения возможно только представителю Военно-следственного управления следственного комитета по Западному военному округу после уплаты им арендной платы за использование сейфа и неустойки, заявителю рекоме</w:t>
      </w:r>
      <w:r>
        <w:rPr>
          <w:lang w:val="en-BE" w:eastAsia="en-BE" w:bidi="ar-SA"/>
        </w:rPr>
        <w:t>ндовано обратиться в Военное следственное управление следственного комитета по Западному военному округу с целью последующего обращения последнего в банк для разрешения данного вопроса и выдачи предметов вложения.</w:t>
      </w:r>
    </w:p>
    <w:p w14:paraId="592BBC7B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сообщению Симоновской межрайонной Проку</w:t>
      </w:r>
      <w:r>
        <w:rPr>
          <w:lang w:val="en-BE" w:eastAsia="en-BE" w:bidi="ar-SA"/>
        </w:rPr>
        <w:t xml:space="preserve">ратуры города Москвы от 3 октября 2014 года, изъятые в ходе личного обыска и обыска по месту жительства </w:t>
      </w:r>
      <w:r>
        <w:rPr>
          <w:rStyle w:val="cat-FIOgrp-54rplc-107"/>
          <w:lang w:val="en-BE" w:eastAsia="en-BE" w:bidi="ar-SA"/>
        </w:rPr>
        <w:t>фио</w:t>
      </w:r>
      <w:r>
        <w:rPr>
          <w:lang w:val="en-BE" w:eastAsia="en-BE" w:bidi="ar-SA"/>
        </w:rPr>
        <w:t xml:space="preserve"> ювелирные изделия по постановлению следователя помещены в Москворецкое отделение Сбербанка города Москвы № 5284, ключи от хранилища находятся в Прок</w:t>
      </w:r>
      <w:r>
        <w:rPr>
          <w:lang w:val="en-BE" w:eastAsia="en-BE" w:bidi="ar-SA"/>
        </w:rPr>
        <w:t>уратуре города Москвы.</w:t>
      </w:r>
    </w:p>
    <w:p w14:paraId="7DEA91F9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сообщению Прокуратуры города Москвы от 16 января 2015 года, по результатам рассмотрения обращения заявителя о выдаче ранее изъятых ювелирных изделий установлено, что в ходе предварительного следствия по уголовному делу № 236512, п</w:t>
      </w:r>
      <w:r>
        <w:rPr>
          <w:lang w:val="en-BE" w:eastAsia="en-BE" w:bidi="ar-SA"/>
        </w:rPr>
        <w:t xml:space="preserve">ри проведении 6 июня 1995 года личного обыска </w:t>
      </w:r>
      <w:r>
        <w:rPr>
          <w:rStyle w:val="cat-FIOgrp-54rplc-11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PassportDatagrp-65rplc-114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а также при обыске по месту её жительства по адресу: </w:t>
      </w:r>
      <w:r>
        <w:rPr>
          <w:rStyle w:val="cat-Addressgrp-5rplc-115"/>
          <w:lang w:val="en-BE" w:eastAsia="en-BE" w:bidi="ar-SA"/>
        </w:rPr>
        <w:t>адрес</w:t>
      </w:r>
      <w:r>
        <w:rPr>
          <w:lang w:val="en-BE" w:eastAsia="en-BE" w:bidi="ar-SA"/>
        </w:rPr>
        <w:t>, изъято имущество, часть которого помещена на хранение в Москворецкое отделение Сбербанка № 5284. Проверкой установлено, что до</w:t>
      </w:r>
      <w:r>
        <w:rPr>
          <w:lang w:val="en-BE" w:eastAsia="en-BE" w:bidi="ar-SA"/>
        </w:rPr>
        <w:t xml:space="preserve">кументы о передаче данного имущества на хранение в отделение Сбербанка и ключи от банковской ячейки в Прокуратуру города Москвы не сдавались, сведений о месте их нахождения не имеется. Следователь Прокуратуры города Москвы </w:t>
      </w:r>
      <w:r>
        <w:rPr>
          <w:rStyle w:val="cat-FIOgrp-56rplc-118"/>
          <w:lang w:val="en-BE" w:eastAsia="en-BE" w:bidi="ar-SA"/>
        </w:rPr>
        <w:t>фио</w:t>
      </w:r>
      <w:r>
        <w:rPr>
          <w:lang w:val="en-BE" w:eastAsia="en-BE" w:bidi="ar-SA"/>
        </w:rPr>
        <w:t>, на основании постановления к</w:t>
      </w:r>
      <w:r>
        <w:rPr>
          <w:lang w:val="en-BE" w:eastAsia="en-BE" w:bidi="ar-SA"/>
        </w:rPr>
        <w:t xml:space="preserve">оторого от 16 апреля 1996 года изъятые предметы сданы на хранение, в Прокуратуре города Москвы с 1998 года не работает. Согласно информации Сбербанка, Москворецкое отделение № 5284 в настоящее время ликвидировано. </w:t>
      </w:r>
    </w:p>
    <w:p w14:paraId="2AEEEEC0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сообщению ВСУ СК России по ЗВО от 11 с</w:t>
      </w:r>
      <w:r>
        <w:rPr>
          <w:lang w:val="en-BE" w:eastAsia="en-BE" w:bidi="ar-SA"/>
        </w:rPr>
        <w:t xml:space="preserve">ентября 2015 года, 18 февраля 2013 года между ВСУ по ЗВО в лице заместителя руководителя управления </w:t>
      </w:r>
      <w:r>
        <w:rPr>
          <w:rStyle w:val="cat-FIOgrp-60rplc-124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ОАО «Сбербанк России» в лице заместителя руководителя </w:t>
      </w:r>
      <w:r>
        <w:rPr>
          <w:rStyle w:val="cat-FIOgrp-61rplc-126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заключён договор № </w:t>
      </w:r>
      <w:r>
        <w:rPr>
          <w:lang w:eastAsia="en-BE" w:bidi="ar-SA"/>
        </w:rPr>
        <w:t>***</w:t>
      </w:r>
      <w:r>
        <w:rPr>
          <w:lang w:val="en-BE" w:eastAsia="en-BE" w:bidi="ar-SA"/>
        </w:rPr>
        <w:t xml:space="preserve"> аренды индивидуального сейфа. В связи с отказом от оплаты довольствую</w:t>
      </w:r>
      <w:r>
        <w:rPr>
          <w:lang w:val="en-BE" w:eastAsia="en-BE" w:bidi="ar-SA"/>
        </w:rPr>
        <w:t>щим органом (ФКУ Управлением финансового обеспечения Минобороны по городу Санкт-Петербургу, Ленинградской области и Республике Карелия), из-за отсутствия денежных средств указанный договор не исполнялся, доступ к банковской ячейке сотрудникам ВСУ по ЗВО не</w:t>
      </w:r>
      <w:r>
        <w:rPr>
          <w:lang w:val="en-BE" w:eastAsia="en-BE" w:bidi="ar-SA"/>
        </w:rPr>
        <w:t xml:space="preserve"> предоставлялся, ключи от сейфа не выдавались, вещественные доказательства и другие предметы на хранении не находились. В ВСУ по ЗВО отсутствуют какие-либо сведения о нахождении принадлежащего </w:t>
      </w:r>
      <w:r>
        <w:rPr>
          <w:rStyle w:val="cat-FIOgrp-54rplc-129"/>
          <w:lang w:val="en-BE" w:eastAsia="en-BE" w:bidi="ar-SA"/>
        </w:rPr>
        <w:t>фио</w:t>
      </w:r>
      <w:r>
        <w:rPr>
          <w:lang w:val="en-BE" w:eastAsia="en-BE" w:bidi="ar-SA"/>
        </w:rPr>
        <w:t xml:space="preserve"> имущества.</w:t>
      </w:r>
    </w:p>
    <w:p w14:paraId="2B4A07CE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18 февраля 2013 года между ПАО «Сбербанк России»</w:t>
      </w:r>
      <w:r>
        <w:rPr>
          <w:lang w:val="en-BE" w:eastAsia="en-BE" w:bidi="ar-SA"/>
        </w:rPr>
        <w:t xml:space="preserve"> и ВСУ СК России по ЗВО был заключён договор аренды индивидуального сейфа № </w:t>
      </w:r>
      <w:r>
        <w:rPr>
          <w:lang w:eastAsia="en-BE" w:bidi="ar-SA"/>
        </w:rPr>
        <w:t>***</w:t>
      </w:r>
      <w:r>
        <w:rPr>
          <w:lang w:val="en-BE" w:eastAsia="en-BE" w:bidi="ar-SA"/>
        </w:rPr>
        <w:t xml:space="preserve"> от 18 февраля 2013 года, в соответствии с которым банк обязуется предоставить во временное пользование (аренду) индивидуальный банковский сейф №</w:t>
      </w:r>
      <w:r>
        <w:rPr>
          <w:b/>
          <w:bCs/>
          <w:lang w:val="en-BE" w:eastAsia="en-BE" w:bidi="ar-SA"/>
        </w:rPr>
        <w:t xml:space="preserve"> </w:t>
      </w:r>
      <w:r>
        <w:rPr>
          <w:lang w:eastAsia="en-BE" w:bidi="ar-SA"/>
        </w:rPr>
        <w:t>***</w:t>
      </w:r>
      <w:r>
        <w:rPr>
          <w:b/>
          <w:bCs/>
          <w:lang w:val="en-BE" w:eastAsia="en-BE" w:bidi="ar-SA"/>
        </w:rPr>
        <w:t>,</w:t>
      </w:r>
      <w:r>
        <w:rPr>
          <w:lang w:val="en-BE" w:eastAsia="en-BE" w:bidi="ar-SA"/>
        </w:rPr>
        <w:t xml:space="preserve"> с обязательством ВСУ СК Ро</w:t>
      </w:r>
      <w:r>
        <w:rPr>
          <w:lang w:val="en-BE" w:eastAsia="en-BE" w:bidi="ar-SA"/>
        </w:rPr>
        <w:t xml:space="preserve">ссии по ЗВО принять и оплатить аренду индивидуального банковского сейфа № </w:t>
      </w:r>
      <w:r>
        <w:rPr>
          <w:lang w:eastAsia="en-BE" w:bidi="ar-SA"/>
        </w:rPr>
        <w:t>***</w:t>
      </w:r>
      <w:r>
        <w:rPr>
          <w:lang w:val="en-BE" w:eastAsia="en-BE" w:bidi="ar-SA"/>
        </w:rPr>
        <w:t xml:space="preserve"> в хранилище, расположенном по адресу: </w:t>
      </w:r>
      <w:r>
        <w:rPr>
          <w:rStyle w:val="cat-Addressgrp-8rplc-13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дополнительном офисе № 9038/01687 банка, сроком аренды сейфа - 365 дней со дня подписания сторонами акта приёма-передачи. Арендная п</w:t>
      </w:r>
      <w:r>
        <w:rPr>
          <w:lang w:val="en-BE" w:eastAsia="en-BE" w:bidi="ar-SA"/>
        </w:rPr>
        <w:t xml:space="preserve">лата ВСУ СК России по ЗВО по указанному договору не вносилась, акт приёма-передачи сторонами не подписывался, ключ не передавался. </w:t>
      </w:r>
    </w:p>
    <w:p w14:paraId="521A2B53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Исходя из даты заключения договора, он заключён по истечении более 17 лет с момента изъятия у вещей </w:t>
      </w:r>
      <w:r>
        <w:rPr>
          <w:rStyle w:val="cat-FIOgrp-54rplc-134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</w:p>
    <w:p w14:paraId="50FCDF8D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акту прием</w:t>
      </w:r>
      <w:r>
        <w:rPr>
          <w:lang w:val="en-BE" w:eastAsia="en-BE" w:bidi="ar-SA"/>
        </w:rPr>
        <w:t xml:space="preserve">а-передачи, составленному следователем прокуратуры г. Москвы </w:t>
      </w:r>
      <w:r>
        <w:rPr>
          <w:rStyle w:val="cat-FIOgrp-56rplc-136"/>
          <w:lang w:val="en-BE" w:eastAsia="en-BE" w:bidi="ar-SA"/>
        </w:rPr>
        <w:t>фио</w:t>
      </w:r>
      <w:r>
        <w:rPr>
          <w:lang w:val="en-BE" w:eastAsia="en-BE" w:bidi="ar-SA"/>
        </w:rPr>
        <w:t xml:space="preserve">  от 29 марта 1996 года, следователь принял следующие ценности, изъятые по уголовному делу № 236512 по протоколу личного обыска </w:t>
      </w:r>
      <w:r>
        <w:rPr>
          <w:rStyle w:val="cat-FIOgrp-54rplc-138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 06.06.1995г.: цепочка из металла желтого цвета, длиной 48</w:t>
      </w:r>
      <w:r>
        <w:rPr>
          <w:lang w:val="en-BE" w:eastAsia="en-BE" w:bidi="ar-SA"/>
        </w:rPr>
        <w:t xml:space="preserve"> см с крестом из металла желтого цвета (9); кольцо из металла желтого цвета с прозрачными камнями в количестве 12 шт.(10); кольцо из металла желтого цвета с мелкими прозрачными камнями и одним синим камнем в центре (11); кольцо из металла желтого цвета с п</w:t>
      </w:r>
      <w:r>
        <w:rPr>
          <w:lang w:val="en-BE" w:eastAsia="en-BE" w:bidi="ar-SA"/>
        </w:rPr>
        <w:t xml:space="preserve">розрачными камнями в виде сердечка (12); серьги из металла желтого цвета с прозрачными камнями -2 шт.; обручальное кольцо из металла желтого цвета (13). По протоколу обыска в квартире на </w:t>
      </w:r>
      <w:r>
        <w:rPr>
          <w:rStyle w:val="cat-Addressgrp-9rplc-14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06.06.1995г.: браслет из металла желтого цвета "Валентино" (</w:t>
      </w:r>
      <w:r>
        <w:rPr>
          <w:lang w:val="en-BE" w:eastAsia="en-BE" w:bidi="ar-SA"/>
        </w:rPr>
        <w:t>24); браслет из металла желтого цвета "Картье" (23); монеты из металла желтого цвета достоинством 10 рублей 1903 г.- 1 шт. и достоинством 5 рублей 1898 г.-1 шт.(26); перстень из металла желтого цвета с камнем типа-янтарь. (27) ; 6,7-обручальные кольца из м</w:t>
      </w:r>
      <w:r>
        <w:rPr>
          <w:lang w:val="en-BE" w:eastAsia="en-BE" w:bidi="ar-SA"/>
        </w:rPr>
        <w:t>еталла желтого цвета-3 шт. (28); перстень из металла желтого цвета с рисунком (29); цепочки из металла желтого цвета длиной 64 см-2 шт. (30); перстень из металла желтого цвета с камнем прозрачного цвета (31); перстень из металла желтого цвета с тремя камня</w:t>
      </w:r>
      <w:r>
        <w:rPr>
          <w:lang w:val="en-BE" w:eastAsia="en-BE" w:bidi="ar-SA"/>
        </w:rPr>
        <w:t>ми прозрачного цвета (31); перстень из металла желтого цвета с камнем черного цвета и де</w:t>
      </w:r>
      <w:r>
        <w:rPr>
          <w:lang w:val="en-BE" w:eastAsia="en-BE" w:bidi="ar-SA"/>
        </w:rPr>
        <w:softHyphen/>
        <w:t>сятью прозрачного цвета (31); перстень из металла желтого цвета с камнем в завитушке  (32); цепи из металла желтого цвета, широкие длиной 50 см-1 шт и длиной 19 см-1 ш</w:t>
      </w:r>
      <w:r>
        <w:rPr>
          <w:lang w:val="en-BE" w:eastAsia="en-BE" w:bidi="ar-SA"/>
        </w:rPr>
        <w:t>т. (33); 1-перстень и две серьги из 3-х лепестков каждая, с камешками -белого цвета (35); перстень из металла желтого цвета резной (36) перстень и две серьги из желтого металла с камнем зеленого цве</w:t>
      </w:r>
      <w:r>
        <w:rPr>
          <w:lang w:val="en-BE" w:eastAsia="en-BE" w:bidi="ar-SA"/>
        </w:rPr>
        <w:softHyphen/>
        <w:t>та (34).</w:t>
      </w:r>
    </w:p>
    <w:p w14:paraId="1018FA3E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16 апреля 1996 г. следователем прокуратуры г. Мо</w:t>
      </w:r>
      <w:r>
        <w:rPr>
          <w:lang w:val="en-BE" w:eastAsia="en-BE" w:bidi="ar-SA"/>
        </w:rPr>
        <w:t xml:space="preserve">сквы </w:t>
      </w:r>
      <w:r>
        <w:rPr>
          <w:rStyle w:val="cat-FIOgrp-56rplc-147"/>
          <w:lang w:val="en-BE" w:eastAsia="en-BE" w:bidi="ar-SA"/>
        </w:rPr>
        <w:t>фио</w:t>
      </w:r>
      <w:r>
        <w:rPr>
          <w:lang w:val="en-BE" w:eastAsia="en-BE" w:bidi="ar-SA"/>
        </w:rPr>
        <w:t xml:space="preserve">  вынесено постановление о сдаче изъятых в ходе расследования дела у обвиняемых ювелирные изделия, перечисленных в акте приема-передачи их в прокуратуру от 29.03.1996г. на хранение  до решения суда в Московское отделение Сбербанка г. Москвы № 5284 </w:t>
      </w:r>
      <w:r>
        <w:rPr>
          <w:lang w:val="en-BE" w:eastAsia="en-BE" w:bidi="ar-SA"/>
        </w:rPr>
        <w:t>(сдаются без квитанции, ключи от хранилища находятся в прокуратуре г. Москвы).</w:t>
      </w:r>
    </w:p>
    <w:p w14:paraId="2944E415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полученному из Прокуратуры города Москвы сообщению, документы о передаче данного имущества на хранение в отделение Сбербанка и ключи от банковской ячейки в Прокуратуру </w:t>
      </w:r>
      <w:r>
        <w:rPr>
          <w:lang w:val="en-BE" w:eastAsia="en-BE" w:bidi="ar-SA"/>
        </w:rPr>
        <w:t>города Москвы не сдавались, сведений о месте их нахождения не имеется.</w:t>
      </w:r>
    </w:p>
    <w:p w14:paraId="52EEBF03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Документов, свидетельствующих о передаче ранее изъятых у </w:t>
      </w:r>
      <w:r>
        <w:rPr>
          <w:rStyle w:val="cat-FIOgrp-54rplc-153"/>
          <w:lang w:val="en-BE" w:eastAsia="en-BE" w:bidi="ar-SA"/>
        </w:rPr>
        <w:t>фио</w:t>
      </w:r>
      <w:r>
        <w:rPr>
          <w:lang w:val="en-BE" w:eastAsia="en-BE" w:bidi="ar-SA"/>
        </w:rPr>
        <w:t xml:space="preserve"> ценностей на хранение в вышеуказанное отделение Сбербанка на основании постановления следователя Прокуратуры города Москвы о</w:t>
      </w:r>
      <w:r>
        <w:rPr>
          <w:lang w:val="en-BE" w:eastAsia="en-BE" w:bidi="ar-SA"/>
        </w:rPr>
        <w:t xml:space="preserve">т 16 апреля 1996 года, в ходе судебного разбирательства не представлено. </w:t>
      </w:r>
    </w:p>
    <w:p w14:paraId="2C22B793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 что операционная часть Москворецкого отделения № 5284 Московского банка в связи с реорганизацией Московского банка была преобразована в дополнительный офис № 7977/</w:t>
      </w:r>
      <w:r>
        <w:rPr>
          <w:lang w:val="en-BE" w:eastAsia="en-BE" w:bidi="ar-SA"/>
        </w:rPr>
        <w:t xml:space="preserve">01687 Люблинского отделения, который до переформатирования располагался по адресу: </w:t>
      </w:r>
      <w:r>
        <w:rPr>
          <w:rStyle w:val="cat-Addressgrp-10rplc-156"/>
          <w:lang w:val="en-BE" w:eastAsia="en-BE" w:bidi="ar-SA"/>
        </w:rPr>
        <w:t>адрес</w:t>
      </w:r>
      <w:r>
        <w:rPr>
          <w:lang w:val="en-BE" w:eastAsia="en-BE" w:bidi="ar-SA"/>
        </w:rPr>
        <w:t>, позднее дополнительный офис № 7977/01687 Люблинского отделения был переименован в дополнительный офис № 01687 Люблинского отделения Московского банка, начиная с 10 де</w:t>
      </w:r>
      <w:r>
        <w:rPr>
          <w:lang w:val="en-BE" w:eastAsia="en-BE" w:bidi="ar-SA"/>
        </w:rPr>
        <w:t xml:space="preserve">кабря 2012 года, дополнительный офис № 9038/01687 Московского банка размещался по адресу: </w:t>
      </w:r>
      <w:r>
        <w:rPr>
          <w:rStyle w:val="cat-Addressgrp-8rplc-158"/>
          <w:lang w:val="en-BE" w:eastAsia="en-BE" w:bidi="ar-SA"/>
        </w:rPr>
        <w:t>адрес</w:t>
      </w:r>
      <w:r>
        <w:rPr>
          <w:lang w:val="en-BE" w:eastAsia="en-BE" w:bidi="ar-SA"/>
        </w:rPr>
        <w:t>. Согласно информации из МРД ЦУНДО дополнительный офис № 9038/01687 Московского банка был оснащён новыми депозитными колонками ДОРС в январе-феврале 2013 года. Д</w:t>
      </w:r>
      <w:r>
        <w:rPr>
          <w:lang w:val="en-BE" w:eastAsia="en-BE" w:bidi="ar-SA"/>
        </w:rPr>
        <w:t xml:space="preserve">о 18 февраля 2013 года ячейка № </w:t>
      </w:r>
      <w:r>
        <w:rPr>
          <w:lang w:eastAsia="en-BE" w:bidi="ar-SA"/>
        </w:rPr>
        <w:t>***</w:t>
      </w:r>
      <w:r>
        <w:rPr>
          <w:lang w:val="en-BE" w:eastAsia="en-BE" w:bidi="ar-SA"/>
        </w:rPr>
        <w:t>, расположенная в данном подразделении банка, арендована не была.</w:t>
      </w:r>
    </w:p>
    <w:p w14:paraId="4AE941F1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образовавшейся просроченной задолженностью по арендной плате индивидуального сейфа № 16, 6 февраля 2015 года ответчиком произведено открытие инди</w:t>
      </w:r>
      <w:r>
        <w:rPr>
          <w:lang w:val="en-BE" w:eastAsia="en-BE" w:bidi="ar-SA"/>
        </w:rPr>
        <w:t xml:space="preserve">видуального сейфа. При открытии обнаружены предметы вложения, о чём составлена опись об обнаружении ценностей в количестве 31 штук.  При этом содержание описи не позволяет с достоверностью установить соответствие выявленного имущества в ходе осмотра сейфа </w:t>
      </w:r>
      <w:r>
        <w:rPr>
          <w:lang w:val="en-BE" w:eastAsia="en-BE" w:bidi="ar-SA"/>
        </w:rPr>
        <w:t xml:space="preserve">ценностям, изъятым у </w:t>
      </w:r>
      <w:r>
        <w:rPr>
          <w:rStyle w:val="cat-FIOgrp-54rplc-162"/>
          <w:lang w:val="en-BE" w:eastAsia="en-BE" w:bidi="ar-SA"/>
        </w:rPr>
        <w:t>фио</w:t>
      </w:r>
      <w:r>
        <w:rPr>
          <w:lang w:val="en-BE" w:eastAsia="en-BE" w:bidi="ar-SA"/>
        </w:rPr>
        <w:t xml:space="preserve"> Различие имеет место, как по количеству изделий, так и по определению индивидуальных признаков.</w:t>
      </w:r>
    </w:p>
    <w:p w14:paraId="71939596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процессе рассмотрения дела дополнительно в соответствии с распоряжением ПАО «Сбербанк России» от 14 февраля 2018 года создана комисси</w:t>
      </w:r>
      <w:r>
        <w:rPr>
          <w:lang w:val="en-BE" w:eastAsia="en-BE" w:bidi="ar-SA"/>
        </w:rPr>
        <w:t>я для выдачи из хранилища сумок с ценностями, изъятыми из индивидуальных сейфов.</w:t>
      </w:r>
    </w:p>
    <w:p w14:paraId="45DE8FEE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15 февраля 2018 года произведено открытие сумок с ценностями, ранее изъятыми из индивидуальных сейфов Москворецкого ОСБ № 5284, хранящихся в КИЦ «Волгоградский», по результата</w:t>
      </w:r>
      <w:r>
        <w:rPr>
          <w:lang w:val="en-BE" w:eastAsia="en-BE" w:bidi="ar-SA"/>
        </w:rPr>
        <w:t xml:space="preserve">м которого установлено, что обнаруженные предметы вложения не соответствуют ценностям, изъятым по уголовному делу </w:t>
      </w:r>
      <w:r>
        <w:rPr>
          <w:rStyle w:val="cat-FIOgrp-54rplc-166"/>
          <w:lang w:val="en-BE" w:eastAsia="en-BE" w:bidi="ar-SA"/>
        </w:rPr>
        <w:t>фио</w:t>
      </w:r>
      <w:r>
        <w:rPr>
          <w:lang w:val="en-BE" w:eastAsia="en-BE" w:bidi="ar-SA"/>
        </w:rPr>
        <w:t>, о чём составлен акт.</w:t>
      </w:r>
    </w:p>
    <w:p w14:paraId="064481CB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Разрешая спор, суд первой инстанции руководствовался  положениями </w:t>
      </w:r>
      <w:hyperlink r:id="rId5" w:history="1">
        <w:r>
          <w:rPr>
            <w:color w:val="0000EE"/>
            <w:lang w:val="en-BE" w:eastAsia="en-BE" w:bidi="ar-SA"/>
          </w:rPr>
          <w:t>ст. ст. 81</w:t>
        </w:r>
      </w:hyperlink>
      <w:r>
        <w:rPr>
          <w:lang w:val="en-BE" w:eastAsia="en-BE" w:bidi="ar-SA"/>
        </w:rPr>
        <w:t xml:space="preserve">, </w:t>
      </w:r>
      <w:hyperlink r:id="rId6" w:history="1">
        <w:r>
          <w:rPr>
            <w:color w:val="0000EE"/>
            <w:lang w:val="en-BE" w:eastAsia="en-BE" w:bidi="ar-SA"/>
          </w:rPr>
          <w:t>82</w:t>
        </w:r>
      </w:hyperlink>
      <w:r>
        <w:rPr>
          <w:lang w:val="en-BE" w:eastAsia="en-BE" w:bidi="ar-SA"/>
        </w:rPr>
        <w:t xml:space="preserve"> Уголовно-процессуального ко</w:t>
      </w:r>
      <w:r>
        <w:rPr>
          <w:lang w:val="en-BE" w:eastAsia="en-BE" w:bidi="ar-SA"/>
        </w:rPr>
        <w:t xml:space="preserve">декса Российской Федерации, </w:t>
      </w:r>
      <w:hyperlink r:id="rId7" w:history="1">
        <w:r>
          <w:rPr>
            <w:color w:val="0000EE"/>
            <w:lang w:val="en-BE" w:eastAsia="en-BE" w:bidi="ar-SA"/>
          </w:rPr>
          <w:t>Инструкцией</w:t>
        </w:r>
      </w:hyperlink>
      <w:r>
        <w:rPr>
          <w:lang w:val="en-BE" w:eastAsia="en-BE" w:bidi="ar-SA"/>
        </w:rPr>
        <w:t xml:space="preserve"> "О порядке изъятия, учета, хранения и передачи вещественных доказательств по уголовным</w:t>
      </w:r>
      <w:r>
        <w:rPr>
          <w:lang w:val="en-BE" w:eastAsia="en-BE" w:bidi="ar-SA"/>
        </w:rPr>
        <w:t xml:space="preserve"> делам, ценностей и иного имущества органами предварительного следствия, дознания и судами", утвержденной в том числе, Приказом МВД СССР 15 марта 1990 года N 1/1002 (с изменениями, внесенными </w:t>
      </w:r>
      <w:hyperlink r:id="rId8" w:history="1">
        <w:r>
          <w:rPr>
            <w:color w:val="0000EE"/>
            <w:lang w:val="en-BE" w:eastAsia="en-BE" w:bidi="ar-SA"/>
          </w:rPr>
          <w:t>Приказом</w:t>
        </w:r>
      </w:hyperlink>
      <w:r>
        <w:rPr>
          <w:lang w:val="en-BE" w:eastAsia="en-BE" w:bidi="ar-SA"/>
        </w:rPr>
        <w:t xml:space="preserve"> МВД РФ N 840 от 09.11.1999), </w:t>
      </w:r>
      <w:hyperlink r:id="rId9" w:history="1">
        <w:r>
          <w:rPr>
            <w:color w:val="0000EE"/>
            <w:lang w:val="en-BE" w:eastAsia="en-BE" w:bidi="ar-SA"/>
          </w:rPr>
          <w:t>Положени</w:t>
        </w:r>
      </w:hyperlink>
      <w:r>
        <w:rPr>
          <w:lang w:val="en-BE" w:eastAsia="en-BE" w:bidi="ar-SA"/>
        </w:rPr>
        <w:t>ем о хранении и реализации предметов</w:t>
      </w:r>
      <w:r>
        <w:rPr>
          <w:lang w:val="en-BE" w:eastAsia="en-BE" w:bidi="ar-SA"/>
        </w:rPr>
        <w:t>, являющихся вещественными доказательствами, хранение которых до окончания уголовного дела или при уголовном деле затруднительно, утвержденного Постановлением Правительства РФ от 20 августа 2002 года N 620, и пришел к выводу об отказе в удовлетворении заяв</w:t>
      </w:r>
      <w:r>
        <w:rPr>
          <w:lang w:val="en-BE" w:eastAsia="en-BE" w:bidi="ar-SA"/>
        </w:rPr>
        <w:t xml:space="preserve">ленных </w:t>
      </w:r>
      <w:r>
        <w:rPr>
          <w:rStyle w:val="cat-FIOgrp-54rplc-170"/>
          <w:lang w:val="en-BE" w:eastAsia="en-BE" w:bidi="ar-SA"/>
        </w:rPr>
        <w:t>фио</w:t>
      </w:r>
      <w:r>
        <w:rPr>
          <w:lang w:val="en-BE" w:eastAsia="en-BE" w:bidi="ar-SA"/>
        </w:rPr>
        <w:t xml:space="preserve"> исковых требований. </w:t>
      </w:r>
    </w:p>
    <w:p w14:paraId="0D34048B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этом суд первой инстанции исходил из того, что достоверных сведений о нахождении на хранении у ответчика ювелирных изделий, ранее изъятых у </w:t>
      </w:r>
      <w:r>
        <w:rPr>
          <w:rStyle w:val="cat-FIOgrp-54rplc-17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рамках уголовного дела, в том числе, фактической передачи имущества истца </w:t>
      </w:r>
      <w:r>
        <w:rPr>
          <w:lang w:val="en-BE" w:eastAsia="en-BE" w:bidi="ar-SA"/>
        </w:rPr>
        <w:t xml:space="preserve">в банк, не представлено, а обнаруженные предметы вложения, ранее изъятые из индивидуальных сейфов Москворецкого ОСБ № 5284, хранящихся в КИЦ «Волгоградский»,  ценностям, изъятым по уголовному делу </w:t>
      </w:r>
      <w:r>
        <w:rPr>
          <w:rStyle w:val="cat-FIOgrp-54rplc-172"/>
          <w:lang w:val="en-BE" w:eastAsia="en-BE" w:bidi="ar-SA"/>
        </w:rPr>
        <w:t>фио</w:t>
      </w:r>
      <w:r>
        <w:rPr>
          <w:lang w:val="en-BE" w:eastAsia="en-BE" w:bidi="ar-SA"/>
        </w:rPr>
        <w:t xml:space="preserve">, не соответствуют. </w:t>
      </w:r>
    </w:p>
    <w:p w14:paraId="1F9EFA07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Проверяя доводы апелляционной жалоб</w:t>
      </w:r>
      <w:r>
        <w:rPr>
          <w:lang w:val="en-BE" w:eastAsia="en-BE" w:bidi="ar-SA"/>
        </w:rPr>
        <w:t xml:space="preserve">ы, судебной коллегией истребованы в ПАО «Сбербанк России» копии описи предметов вложения, обнаруженных в сумке с ценностями, ранее изъятыми из индивидуального сейфа № </w:t>
      </w:r>
      <w:r>
        <w:rPr>
          <w:lang w:eastAsia="en-BE" w:bidi="ar-SA"/>
        </w:rPr>
        <w:t>***</w:t>
      </w:r>
      <w:r>
        <w:rPr>
          <w:lang w:val="en-BE" w:eastAsia="en-BE" w:bidi="ar-SA"/>
        </w:rPr>
        <w:t xml:space="preserve">, акта открытия индивидуального сейфа № </w:t>
      </w:r>
      <w:r>
        <w:rPr>
          <w:lang w:eastAsia="en-BE" w:bidi="ar-SA"/>
        </w:rPr>
        <w:t>***</w:t>
      </w:r>
      <w:r>
        <w:rPr>
          <w:lang w:val="en-BE" w:eastAsia="en-BE" w:bidi="ar-SA"/>
        </w:rPr>
        <w:t xml:space="preserve">, акта вскрытия сейфа (ячейки) № </w:t>
      </w:r>
      <w:r>
        <w:rPr>
          <w:lang w:eastAsia="en-BE" w:bidi="ar-SA"/>
        </w:rPr>
        <w:t>***</w:t>
      </w:r>
      <w:r>
        <w:rPr>
          <w:lang w:val="en-BE" w:eastAsia="en-BE" w:bidi="ar-SA"/>
        </w:rPr>
        <w:t xml:space="preserve"> отдел </w:t>
      </w:r>
      <w:r>
        <w:rPr>
          <w:lang w:val="en-BE" w:eastAsia="en-BE" w:bidi="ar-SA"/>
        </w:rPr>
        <w:t xml:space="preserve">обслуживания юридических лиц и бюджетов Москворецкого ОСБ № 5284, описи содержимого ячейки № </w:t>
      </w:r>
      <w:r>
        <w:rPr>
          <w:lang w:eastAsia="en-BE" w:bidi="ar-SA"/>
        </w:rPr>
        <w:t>***</w:t>
      </w:r>
      <w:r>
        <w:rPr>
          <w:lang w:val="en-BE" w:eastAsia="en-BE" w:bidi="ar-SA"/>
        </w:rPr>
        <w:t xml:space="preserve">, акта открытия индивидуального сейфа № </w:t>
      </w:r>
      <w:r>
        <w:rPr>
          <w:lang w:eastAsia="en-BE" w:bidi="ar-SA"/>
        </w:rPr>
        <w:t>***</w:t>
      </w:r>
      <w:r>
        <w:rPr>
          <w:lang w:val="en-BE" w:eastAsia="en-BE" w:bidi="ar-SA"/>
        </w:rPr>
        <w:t xml:space="preserve">, описи имущества, находящегося в сейфовой ячейке № </w:t>
      </w:r>
      <w:r>
        <w:rPr>
          <w:lang w:eastAsia="en-BE" w:bidi="ar-SA"/>
        </w:rPr>
        <w:t>***</w:t>
      </w:r>
      <w:r>
        <w:rPr>
          <w:lang w:val="en-BE" w:eastAsia="en-BE" w:bidi="ar-SA"/>
        </w:rPr>
        <w:t xml:space="preserve"> отдела обслуживания юридических лиц, а также Инструкцию по ор</w:t>
      </w:r>
      <w:r>
        <w:rPr>
          <w:lang w:val="en-BE" w:eastAsia="en-BE" w:bidi="ar-SA"/>
        </w:rPr>
        <w:t>ганизации кассовой работы в учреждениях Сберегательного банка РФ № 72-р от 16 ноября 1994 года и Правил инкассации денежной наличности и ценностей инкассаторским аппаратом Сберегательного банка РФ от 15 июня 1994 года № 54-р, акт открытия сумки с ценностям</w:t>
      </w:r>
      <w:r>
        <w:rPr>
          <w:lang w:val="en-BE" w:eastAsia="en-BE" w:bidi="ar-SA"/>
        </w:rPr>
        <w:t xml:space="preserve">и, ранее изъятыми из индивидуального сейфа № </w:t>
      </w:r>
      <w:r>
        <w:rPr>
          <w:lang w:eastAsia="en-BE" w:bidi="ar-SA"/>
        </w:rPr>
        <w:t>***</w:t>
      </w:r>
      <w:r>
        <w:rPr>
          <w:lang w:val="en-BE" w:eastAsia="en-BE" w:bidi="ar-SA"/>
        </w:rPr>
        <w:t xml:space="preserve">, опись предметов, обнаруженных в сумке, а также фотографии данных предметов. </w:t>
      </w:r>
    </w:p>
    <w:p w14:paraId="30EA947E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Выполняя указания президиума Московского городского суда судебной коллегией произведено сопоставление ценностей, изъятых у </w:t>
      </w:r>
      <w:r>
        <w:rPr>
          <w:rStyle w:val="cat-FIOgrp-54rplc-178"/>
          <w:lang w:val="en-BE" w:eastAsia="en-BE" w:bidi="ar-SA"/>
        </w:rPr>
        <w:t>фио</w:t>
      </w:r>
      <w:r>
        <w:rPr>
          <w:lang w:val="en-BE" w:eastAsia="en-BE" w:bidi="ar-SA"/>
        </w:rPr>
        <w:t xml:space="preserve"> в </w:t>
      </w:r>
      <w:r>
        <w:rPr>
          <w:lang w:val="en-BE" w:eastAsia="en-BE" w:bidi="ar-SA"/>
        </w:rPr>
        <w:t xml:space="preserve">рамках уголовного дела и перечисленных в постановлении Симоновского районного суда г. Москвы  от 02 июня 2014 г. (л.д. 192 т. 1) и указанных в описи от 18.09.2018 г. предметов вложения, обнаруженных в сумке с ценностями, ранее  изъятыми из индивидуального </w:t>
      </w:r>
      <w:r>
        <w:rPr>
          <w:lang w:val="en-BE" w:eastAsia="en-BE" w:bidi="ar-SA"/>
        </w:rPr>
        <w:t>сейфа №</w:t>
      </w:r>
      <w:r>
        <w:rPr>
          <w:lang w:eastAsia="en-BE" w:bidi="ar-SA"/>
        </w:rPr>
        <w:t>***</w:t>
      </w:r>
      <w:r>
        <w:rPr>
          <w:lang w:val="en-BE" w:eastAsia="en-BE" w:bidi="ar-SA"/>
        </w:rPr>
        <w:t xml:space="preserve"> (л.д. 26-27 т. 2). </w:t>
      </w:r>
    </w:p>
    <w:p w14:paraId="324F7739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Сопоставив описание ценностей, изъятых у </w:t>
      </w:r>
      <w:r>
        <w:rPr>
          <w:rStyle w:val="cat-FIOgrp-54rplc-182"/>
          <w:lang w:val="en-BE" w:eastAsia="en-BE" w:bidi="ar-SA"/>
        </w:rPr>
        <w:t>фио</w:t>
      </w:r>
      <w:r>
        <w:rPr>
          <w:lang w:val="en-BE" w:eastAsia="en-BE" w:bidi="ar-SA"/>
        </w:rPr>
        <w:t>, с описанием предметов, изъятых из индивидуального сейфа ПАО «Сбербанк России», представленными в материалы дела фотографиями данных предметов, судебная коллегия соглашается с дово</w:t>
      </w:r>
      <w:r>
        <w:rPr>
          <w:lang w:val="en-BE" w:eastAsia="en-BE" w:bidi="ar-SA"/>
        </w:rPr>
        <w:t xml:space="preserve">дом ответчика о том, что обнаруженные в банке невостребованные предметы вложения из индивидуальной сейфовой ячейки  не соответствуют тем ценностям, которые были  изъяты у </w:t>
      </w:r>
      <w:r>
        <w:rPr>
          <w:rStyle w:val="cat-FIOgrp-54rplc-18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рамках уголовного дела. </w:t>
      </w:r>
    </w:p>
    <w:p w14:paraId="2D9D8A31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Так, согласно объяснениям </w:t>
      </w:r>
      <w:r>
        <w:rPr>
          <w:rStyle w:val="cat-FIOgrp-54rplc-185"/>
          <w:lang w:val="en-BE" w:eastAsia="en-BE" w:bidi="ar-SA"/>
        </w:rPr>
        <w:t>фио</w:t>
      </w:r>
      <w:r>
        <w:rPr>
          <w:lang w:val="en-BE" w:eastAsia="en-BE" w:bidi="ar-SA"/>
        </w:rPr>
        <w:t xml:space="preserve"> указанный  в постановлен</w:t>
      </w:r>
      <w:r>
        <w:rPr>
          <w:lang w:val="en-BE" w:eastAsia="en-BE" w:bidi="ar-SA"/>
        </w:rPr>
        <w:t>ии Симоновского районного суда города Москвы предмет под № 9 соответствует изделиям, названным под № 7 и 24 описи Сбербанка РФ, перстень в постановлении суда под № 12 соответствует перстню под № 13 в описи банка, цепь под № 14 в постановлении является цепь</w:t>
      </w:r>
      <w:r>
        <w:rPr>
          <w:lang w:val="en-BE" w:eastAsia="en-BE" w:bidi="ar-SA"/>
        </w:rPr>
        <w:t xml:space="preserve">ю под № 4 в описи банка, две серьги в постановлении под № 15 указаны в описи банка под № 2, перстень под № 17 в постановлении соответствует перстню под № 28 в описи банка, цепочка под № 18 значится в описи под № 8, а кольцо под № 19 соответствует кольцу в </w:t>
      </w:r>
      <w:r>
        <w:rPr>
          <w:lang w:val="en-BE" w:eastAsia="en-BE" w:bidi="ar-SA"/>
        </w:rPr>
        <w:t xml:space="preserve">описи под № 29, кольцо под № 20 в постановлении суда в описи значится под № 31, а кольцо под № 21 соответствует кольцу, указанному в описи под № 23, две серьги в постановлении под № 22 значатся в описи  под № 25, перстень под № 11 соответствует кольцу под </w:t>
      </w:r>
      <w:r>
        <w:rPr>
          <w:lang w:val="en-BE" w:eastAsia="en-BE" w:bidi="ar-SA"/>
        </w:rPr>
        <w:t>№ 22, браслет под № 1 – браслету под № 5, перстень под № 4 – кольцу под № 14.</w:t>
      </w:r>
    </w:p>
    <w:p w14:paraId="0FCB5464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Между тем, в постановлении суда под № 9 указаны две цепочки из металла </w:t>
      </w:r>
      <w:r>
        <w:rPr>
          <w:b/>
          <w:bCs/>
          <w:lang w:val="en-BE" w:eastAsia="en-BE" w:bidi="ar-SA"/>
        </w:rPr>
        <w:t xml:space="preserve">желтого </w:t>
      </w:r>
      <w:r>
        <w:rPr>
          <w:lang w:val="en-BE" w:eastAsia="en-BE" w:bidi="ar-SA"/>
        </w:rPr>
        <w:t xml:space="preserve">цвета </w:t>
      </w:r>
      <w:r>
        <w:rPr>
          <w:b/>
          <w:bCs/>
          <w:lang w:val="en-BE" w:eastAsia="en-BE" w:bidi="ar-SA"/>
        </w:rPr>
        <w:t>длиной 64 см</w:t>
      </w:r>
      <w:r>
        <w:rPr>
          <w:lang w:val="en-BE" w:eastAsia="en-BE" w:bidi="ar-SA"/>
        </w:rPr>
        <w:t xml:space="preserve"> каждая, с клеймом «55», тогда как под номером № 7 в описи Сбербанка РФ значится </w:t>
      </w:r>
      <w:r>
        <w:rPr>
          <w:lang w:val="en-BE" w:eastAsia="en-BE" w:bidi="ar-SA"/>
        </w:rPr>
        <w:t xml:space="preserve">цепочка из металла </w:t>
      </w:r>
      <w:r>
        <w:rPr>
          <w:b/>
          <w:bCs/>
          <w:lang w:val="en-BE" w:eastAsia="en-BE" w:bidi="ar-SA"/>
        </w:rPr>
        <w:t>серого</w:t>
      </w:r>
      <w:r>
        <w:rPr>
          <w:lang w:val="en-BE" w:eastAsia="en-BE" w:bidi="ar-SA"/>
        </w:rPr>
        <w:t xml:space="preserve"> цвета шириной 0,4 см, </w:t>
      </w:r>
      <w:r>
        <w:rPr>
          <w:b/>
          <w:bCs/>
          <w:lang w:val="en-BE" w:eastAsia="en-BE" w:bidi="ar-SA"/>
        </w:rPr>
        <w:t>длиной 72 см</w:t>
      </w:r>
      <w:r>
        <w:rPr>
          <w:lang w:val="en-BE" w:eastAsia="en-BE" w:bidi="ar-SA"/>
        </w:rPr>
        <w:t xml:space="preserve">, а под № 24 – цепочка желтого цвета круглой формы </w:t>
      </w:r>
      <w:r>
        <w:rPr>
          <w:b/>
          <w:bCs/>
          <w:lang w:val="en-BE" w:eastAsia="en-BE" w:bidi="ar-SA"/>
        </w:rPr>
        <w:t>длиной 55 см</w:t>
      </w:r>
      <w:r>
        <w:rPr>
          <w:lang w:val="en-BE" w:eastAsia="en-BE" w:bidi="ar-SA"/>
        </w:rPr>
        <w:t xml:space="preserve">. </w:t>
      </w:r>
    </w:p>
    <w:p w14:paraId="06714AF6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Под № 12 в постановлении указан перстень из металла </w:t>
      </w:r>
      <w:r>
        <w:rPr>
          <w:b/>
          <w:bCs/>
          <w:lang w:val="en-BE" w:eastAsia="en-BE" w:bidi="ar-SA"/>
        </w:rPr>
        <w:t>желтого</w:t>
      </w:r>
      <w:r>
        <w:rPr>
          <w:lang w:val="en-BE" w:eastAsia="en-BE" w:bidi="ar-SA"/>
        </w:rPr>
        <w:t xml:space="preserve"> цвета с камнем черного цвета и </w:t>
      </w:r>
      <w:r>
        <w:rPr>
          <w:b/>
          <w:bCs/>
          <w:lang w:val="en-BE" w:eastAsia="en-BE" w:bidi="ar-SA"/>
        </w:rPr>
        <w:t>десятью камнями прозрачного цвета</w:t>
      </w:r>
      <w:r>
        <w:rPr>
          <w:lang w:val="en-BE" w:eastAsia="en-BE" w:bidi="ar-SA"/>
        </w:rPr>
        <w:t>, клей</w:t>
      </w:r>
      <w:r>
        <w:rPr>
          <w:lang w:val="en-BE" w:eastAsia="en-BE" w:bidi="ar-SA"/>
        </w:rPr>
        <w:t xml:space="preserve">мо «585», а в описи банка под № 13 значится комплект – серьги и кольцо размер 17 мм из металла </w:t>
      </w:r>
      <w:r>
        <w:rPr>
          <w:b/>
          <w:bCs/>
          <w:lang w:val="en-BE" w:eastAsia="en-BE" w:bidi="ar-SA"/>
        </w:rPr>
        <w:t>белого</w:t>
      </w:r>
      <w:r>
        <w:rPr>
          <w:lang w:val="en-BE" w:eastAsia="en-BE" w:bidi="ar-SA"/>
        </w:rPr>
        <w:t xml:space="preserve"> цвета с элементами металла желтого цвета с </w:t>
      </w:r>
      <w:r>
        <w:rPr>
          <w:b/>
          <w:bCs/>
          <w:lang w:val="en-BE" w:eastAsia="en-BE" w:bidi="ar-SA"/>
        </w:rPr>
        <w:t>сине-черными выпуклыми камнями</w:t>
      </w:r>
      <w:r>
        <w:rPr>
          <w:lang w:val="en-BE" w:eastAsia="en-BE" w:bidi="ar-SA"/>
        </w:rPr>
        <w:t xml:space="preserve">.    </w:t>
      </w:r>
    </w:p>
    <w:p w14:paraId="43556F8C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Под № 14 в постановлении указан цепь широкая из металла желтого цвета </w:t>
      </w:r>
      <w:r>
        <w:rPr>
          <w:b/>
          <w:bCs/>
          <w:lang w:val="en-BE" w:eastAsia="en-BE" w:bidi="ar-SA"/>
        </w:rPr>
        <w:t>длино</w:t>
      </w:r>
      <w:r>
        <w:rPr>
          <w:b/>
          <w:bCs/>
          <w:lang w:val="en-BE" w:eastAsia="en-BE" w:bidi="ar-SA"/>
        </w:rPr>
        <w:t>й 50 см</w:t>
      </w:r>
      <w:r>
        <w:rPr>
          <w:lang w:val="en-BE" w:eastAsia="en-BE" w:bidi="ar-SA"/>
        </w:rPr>
        <w:t xml:space="preserve"> с клеймом «585», «7.02» 1шт, цепь из металла желтого цвета </w:t>
      </w:r>
      <w:r>
        <w:rPr>
          <w:b/>
          <w:bCs/>
          <w:lang w:val="en-BE" w:eastAsia="en-BE" w:bidi="ar-SA"/>
        </w:rPr>
        <w:t>длиной 19 см</w:t>
      </w:r>
      <w:r>
        <w:rPr>
          <w:lang w:val="en-BE" w:eastAsia="en-BE" w:bidi="ar-SA"/>
        </w:rPr>
        <w:t xml:space="preserve"> с клеймом №585», «7.02» 1 шт., тогда как  в описи банка по №  4 указана цепочка из металла желтого цвета  шириной 1 см, </w:t>
      </w:r>
      <w:r>
        <w:rPr>
          <w:b/>
          <w:bCs/>
          <w:lang w:val="en-BE" w:eastAsia="en-BE" w:bidi="ar-SA"/>
        </w:rPr>
        <w:t>длиной 40 см</w:t>
      </w:r>
      <w:r>
        <w:rPr>
          <w:lang w:val="en-BE" w:eastAsia="en-BE" w:bidi="ar-SA"/>
        </w:rPr>
        <w:t xml:space="preserve">. </w:t>
      </w:r>
    </w:p>
    <w:p w14:paraId="3FA51FD5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постановлении под № 15 названы перстень</w:t>
      </w:r>
      <w:r>
        <w:rPr>
          <w:lang w:val="en-BE" w:eastAsia="en-BE" w:bidi="ar-SA"/>
        </w:rPr>
        <w:t xml:space="preserve"> и две серьги из металла желтого цвета в виде 3-х лепестков с </w:t>
      </w:r>
      <w:r>
        <w:rPr>
          <w:b/>
          <w:bCs/>
          <w:lang w:val="en-BE" w:eastAsia="en-BE" w:bidi="ar-SA"/>
        </w:rPr>
        <w:t>тремя прозрачными камнями</w:t>
      </w:r>
      <w:r>
        <w:rPr>
          <w:lang w:val="en-BE" w:eastAsia="en-BE" w:bidi="ar-SA"/>
        </w:rPr>
        <w:t xml:space="preserve">, на перстне и серьгах клейма «585», «9К», а в описи банка под № 2 – серьги из металла желтого цвета с </w:t>
      </w:r>
      <w:r>
        <w:rPr>
          <w:b/>
          <w:bCs/>
          <w:lang w:val="en-BE" w:eastAsia="en-BE" w:bidi="ar-SA"/>
        </w:rPr>
        <w:t>синими</w:t>
      </w:r>
      <w:r>
        <w:rPr>
          <w:lang w:val="en-BE" w:eastAsia="en-BE" w:bidi="ar-SA"/>
        </w:rPr>
        <w:t xml:space="preserve"> и белыми камнями в виде цветка с висюлькой. </w:t>
      </w:r>
    </w:p>
    <w:p w14:paraId="3CC2FD47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поста</w:t>
      </w:r>
      <w:r>
        <w:rPr>
          <w:lang w:val="en-BE" w:eastAsia="en-BE" w:bidi="ar-SA"/>
        </w:rPr>
        <w:t xml:space="preserve">новлению подлежит возврату значащиеся под № 17 перстень и две серьги из металла желтого цвета с камнем зеленого цвета, имеющих клеймо «583», тогда как в под № 28 в описи указано кольцо размер 18 мм из металла желтого цвета с одним зеленым камнем и </w:t>
      </w:r>
      <w:r>
        <w:rPr>
          <w:b/>
          <w:bCs/>
          <w:lang w:val="en-BE" w:eastAsia="en-BE" w:bidi="ar-SA"/>
        </w:rPr>
        <w:t>белыми к</w:t>
      </w:r>
      <w:r>
        <w:rPr>
          <w:b/>
          <w:bCs/>
          <w:lang w:val="en-BE" w:eastAsia="en-BE" w:bidi="ar-SA"/>
        </w:rPr>
        <w:t>амнями</w:t>
      </w:r>
      <w:r>
        <w:rPr>
          <w:lang w:val="en-BE" w:eastAsia="en-BE" w:bidi="ar-SA"/>
        </w:rPr>
        <w:t xml:space="preserve"> вокруг.</w:t>
      </w:r>
    </w:p>
    <w:p w14:paraId="1F7B70E6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перечне под № 18 в постановлении указана цепочка из металла желтого цвета </w:t>
      </w:r>
      <w:r>
        <w:rPr>
          <w:b/>
          <w:bCs/>
          <w:lang w:val="en-BE" w:eastAsia="en-BE" w:bidi="ar-SA"/>
        </w:rPr>
        <w:t>длиной 48 см</w:t>
      </w:r>
      <w:r>
        <w:rPr>
          <w:lang w:val="en-BE" w:eastAsia="en-BE" w:bidi="ar-SA"/>
        </w:rPr>
        <w:t xml:space="preserve"> (на замке цепочки клеймо «585») с крестом из металла желтого цвета длиной 25 мм, шириной 16 мм, на колечке креста клейма «585» и «21»,  а в описи значи</w:t>
      </w:r>
      <w:r>
        <w:rPr>
          <w:lang w:val="en-BE" w:eastAsia="en-BE" w:bidi="ar-SA"/>
        </w:rPr>
        <w:t xml:space="preserve">тся под № цепочка из металла желтого цвета шириной 0,5 см,  </w:t>
      </w:r>
      <w:r>
        <w:rPr>
          <w:b/>
          <w:bCs/>
          <w:lang w:val="en-BE" w:eastAsia="en-BE" w:bidi="ar-SA"/>
        </w:rPr>
        <w:t xml:space="preserve">длиной 50 см. </w:t>
      </w:r>
    </w:p>
    <w:p w14:paraId="5DA6F4CE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Под № 19 в постановлении суда указано кольцо из металла </w:t>
      </w:r>
      <w:r>
        <w:rPr>
          <w:b/>
          <w:bCs/>
          <w:lang w:val="en-BE" w:eastAsia="en-BE" w:bidi="ar-SA"/>
        </w:rPr>
        <w:t>желтого цвета</w:t>
      </w:r>
      <w:r>
        <w:rPr>
          <w:lang w:val="en-BE" w:eastAsia="en-BE" w:bidi="ar-SA"/>
        </w:rPr>
        <w:t xml:space="preserve"> с прозрачными камнями в количестве 12 штук, внутренний диаметр </w:t>
      </w:r>
      <w:r>
        <w:rPr>
          <w:rStyle w:val="cat-Addressgrp-11rplc-18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клеймо «750», а в описи под №29 – четыре </w:t>
      </w:r>
      <w:r>
        <w:rPr>
          <w:lang w:val="en-BE" w:eastAsia="en-BE" w:bidi="ar-SA"/>
        </w:rPr>
        <w:t xml:space="preserve">кольца из </w:t>
      </w:r>
      <w:r>
        <w:rPr>
          <w:b/>
          <w:bCs/>
          <w:lang w:val="en-BE" w:eastAsia="en-BE" w:bidi="ar-SA"/>
        </w:rPr>
        <w:t>серого</w:t>
      </w: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>металла</w:t>
      </w:r>
      <w:r>
        <w:rPr>
          <w:lang w:val="en-BE" w:eastAsia="en-BE" w:bidi="ar-SA"/>
        </w:rPr>
        <w:t xml:space="preserve"> с белыми камнями в каждом, размеры: 18 мм, 16 мм, 18 мм, 17 мм. </w:t>
      </w:r>
    </w:p>
    <w:p w14:paraId="690A6716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Под № 20 в постановлении - кольцо из металла желтого цвета с </w:t>
      </w:r>
      <w:r>
        <w:rPr>
          <w:b/>
          <w:bCs/>
          <w:lang w:val="en-BE" w:eastAsia="en-BE" w:bidi="ar-SA"/>
        </w:rPr>
        <w:t>прозрачными</w:t>
      </w:r>
      <w:r>
        <w:rPr>
          <w:lang w:val="en-BE" w:eastAsia="en-BE" w:bidi="ar-SA"/>
        </w:rPr>
        <w:t xml:space="preserve"> камнями и одним синим камнем в центре, на кольце </w:t>
      </w:r>
      <w:r>
        <w:rPr>
          <w:b/>
          <w:bCs/>
          <w:lang w:val="en-BE" w:eastAsia="en-BE" w:bidi="ar-SA"/>
        </w:rPr>
        <w:t>имеется клеймо «750»</w:t>
      </w:r>
      <w:r>
        <w:rPr>
          <w:lang w:val="en-BE" w:eastAsia="en-BE" w:bidi="ar-SA"/>
        </w:rPr>
        <w:t xml:space="preserve">, внутренний диаметр 17 </w:t>
      </w:r>
      <w:r>
        <w:rPr>
          <w:lang w:val="en-BE" w:eastAsia="en-BE" w:bidi="ar-SA"/>
        </w:rPr>
        <w:t xml:space="preserve">мм.; а в описи банка – кольцо – размер 17 мм из металла желтого цвета с одним синим камнем и </w:t>
      </w:r>
      <w:r>
        <w:rPr>
          <w:b/>
          <w:bCs/>
          <w:lang w:val="en-BE" w:eastAsia="en-BE" w:bidi="ar-SA"/>
        </w:rPr>
        <w:t>белыми камнями вокруг</w:t>
      </w:r>
      <w:r>
        <w:rPr>
          <w:lang w:val="en-BE" w:eastAsia="en-BE" w:bidi="ar-SA"/>
        </w:rPr>
        <w:t xml:space="preserve">. </w:t>
      </w:r>
    </w:p>
    <w:p w14:paraId="4F21B88B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Под № 21 в постановлении указано кольцо из металла желтого цвета с прозрачными камнями </w:t>
      </w:r>
      <w:r>
        <w:rPr>
          <w:b/>
          <w:bCs/>
          <w:lang w:val="en-BE" w:eastAsia="en-BE" w:bidi="ar-SA"/>
        </w:rPr>
        <w:t>в виде сердечка</w:t>
      </w:r>
      <w:r>
        <w:rPr>
          <w:lang w:val="en-BE" w:eastAsia="en-BE" w:bidi="ar-SA"/>
        </w:rPr>
        <w:t>, на кольце имеется клеймо «4К», внут</w:t>
      </w:r>
      <w:r>
        <w:rPr>
          <w:lang w:val="en-BE" w:eastAsia="en-BE" w:bidi="ar-SA"/>
        </w:rPr>
        <w:t xml:space="preserve">ренний </w:t>
      </w:r>
      <w:r>
        <w:rPr>
          <w:b/>
          <w:bCs/>
          <w:lang w:val="en-BE" w:eastAsia="en-BE" w:bidi="ar-SA"/>
        </w:rPr>
        <w:t>диаметр 11 мм</w:t>
      </w:r>
      <w:r>
        <w:rPr>
          <w:lang w:val="en-BE" w:eastAsia="en-BE" w:bidi="ar-SA"/>
        </w:rPr>
        <w:t xml:space="preserve">; а в описи банка  - кольцо </w:t>
      </w:r>
      <w:r>
        <w:rPr>
          <w:b/>
          <w:bCs/>
          <w:lang w:val="en-BE" w:eastAsia="en-BE" w:bidi="ar-SA"/>
        </w:rPr>
        <w:t>диаметр 19 мм</w:t>
      </w:r>
      <w:r>
        <w:rPr>
          <w:lang w:val="en-BE" w:eastAsia="en-BE" w:bidi="ar-SA"/>
        </w:rPr>
        <w:t xml:space="preserve"> из металла желтого цвета с белыми камнями в виде </w:t>
      </w:r>
      <w:r>
        <w:rPr>
          <w:b/>
          <w:bCs/>
          <w:lang w:val="en-BE" w:eastAsia="en-BE" w:bidi="ar-SA"/>
        </w:rPr>
        <w:t>приплюснутого овала</w:t>
      </w:r>
      <w:r>
        <w:rPr>
          <w:lang w:val="en-BE" w:eastAsia="en-BE" w:bidi="ar-SA"/>
        </w:rPr>
        <w:t xml:space="preserve"> диаметром 1,5 см.  </w:t>
      </w:r>
    </w:p>
    <w:p w14:paraId="5BB18882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постановлении под № 22 две серьги из металла </w:t>
      </w:r>
      <w:r>
        <w:rPr>
          <w:b/>
          <w:bCs/>
          <w:lang w:val="en-BE" w:eastAsia="en-BE" w:bidi="ar-SA"/>
        </w:rPr>
        <w:t>желтого цвета</w:t>
      </w:r>
      <w:r>
        <w:rPr>
          <w:lang w:val="en-BE" w:eastAsia="en-BE" w:bidi="ar-SA"/>
        </w:rPr>
        <w:t xml:space="preserve"> с прозрачными камнями, клеймо не просматрива</w:t>
      </w:r>
      <w:r>
        <w:rPr>
          <w:lang w:val="en-BE" w:eastAsia="en-BE" w:bidi="ar-SA"/>
        </w:rPr>
        <w:t xml:space="preserve">ется; а описи под № 25 серьги в </w:t>
      </w:r>
      <w:r>
        <w:rPr>
          <w:b/>
          <w:bCs/>
          <w:lang w:val="en-BE" w:eastAsia="en-BE" w:bidi="ar-SA"/>
        </w:rPr>
        <w:t>виде цветка</w:t>
      </w:r>
      <w:r>
        <w:rPr>
          <w:lang w:val="en-BE" w:eastAsia="en-BE" w:bidi="ar-SA"/>
        </w:rPr>
        <w:t xml:space="preserve"> из металла </w:t>
      </w:r>
      <w:r>
        <w:rPr>
          <w:b/>
          <w:bCs/>
          <w:lang w:val="en-BE" w:eastAsia="en-BE" w:bidi="ar-SA"/>
        </w:rPr>
        <w:t>серого цвета</w:t>
      </w:r>
      <w:r>
        <w:rPr>
          <w:lang w:val="en-BE" w:eastAsia="en-BE" w:bidi="ar-SA"/>
        </w:rPr>
        <w:t xml:space="preserve"> с белыми камнями.          </w:t>
      </w:r>
    </w:p>
    <w:p w14:paraId="44CEBF2A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постановлении под № 11 указан перстень из металла желтого цвета с тремя камнями </w:t>
      </w:r>
      <w:r>
        <w:rPr>
          <w:b/>
          <w:bCs/>
          <w:lang w:val="en-BE" w:eastAsia="en-BE" w:bidi="ar-SA"/>
        </w:rPr>
        <w:t>прозрачного</w:t>
      </w:r>
      <w:r>
        <w:rPr>
          <w:lang w:val="en-BE" w:eastAsia="en-BE" w:bidi="ar-SA"/>
        </w:rPr>
        <w:t xml:space="preserve"> цвета, клеймо «585»; в описи под № 22 – кольцо размер </w:t>
      </w:r>
      <w:r>
        <w:rPr>
          <w:b/>
          <w:bCs/>
          <w:lang w:val="en-BE" w:eastAsia="en-BE" w:bidi="ar-SA"/>
        </w:rPr>
        <w:t>19,5</w:t>
      </w:r>
      <w:r>
        <w:rPr>
          <w:lang w:val="en-BE" w:eastAsia="en-BE" w:bidi="ar-SA"/>
        </w:rPr>
        <w:t xml:space="preserve"> мм, </w:t>
      </w:r>
      <w:r>
        <w:rPr>
          <w:b/>
          <w:bCs/>
          <w:lang w:val="en-BE" w:eastAsia="en-BE" w:bidi="ar-SA"/>
        </w:rPr>
        <w:t>ова</w:t>
      </w:r>
      <w:r>
        <w:rPr>
          <w:b/>
          <w:bCs/>
          <w:lang w:val="en-BE" w:eastAsia="en-BE" w:bidi="ar-SA"/>
        </w:rPr>
        <w:t>льной</w:t>
      </w:r>
      <w:r>
        <w:rPr>
          <w:lang w:val="en-BE" w:eastAsia="en-BE" w:bidi="ar-SA"/>
        </w:rPr>
        <w:t xml:space="preserve"> формы из металла желтого цвета с </w:t>
      </w:r>
      <w:r>
        <w:rPr>
          <w:b/>
          <w:bCs/>
          <w:lang w:val="en-BE" w:eastAsia="en-BE" w:bidi="ar-SA"/>
        </w:rPr>
        <w:t xml:space="preserve">белыми камнями. </w:t>
      </w:r>
    </w:p>
    <w:p w14:paraId="4A88833A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Под № 1 в постановлении значится браслет из металла желтого цвета, широкий, имеется </w:t>
      </w:r>
      <w:r>
        <w:rPr>
          <w:b/>
          <w:bCs/>
          <w:lang w:val="en-BE" w:eastAsia="en-BE" w:bidi="ar-SA"/>
        </w:rPr>
        <w:t>клеймо «14 КТ ITALY»,</w:t>
      </w:r>
      <w:r>
        <w:rPr>
          <w:lang w:val="en-BE" w:eastAsia="en-BE" w:bidi="ar-SA"/>
        </w:rPr>
        <w:t xml:space="preserve"> а в описи банка под № 5 – браслет из желтого металла с </w:t>
      </w:r>
      <w:r>
        <w:rPr>
          <w:b/>
          <w:bCs/>
          <w:lang w:val="en-BE" w:eastAsia="en-BE" w:bidi="ar-SA"/>
        </w:rPr>
        <w:t>синими камнями</w:t>
      </w:r>
      <w:r>
        <w:rPr>
          <w:lang w:val="en-BE" w:eastAsia="en-BE" w:bidi="ar-SA"/>
        </w:rPr>
        <w:t xml:space="preserve"> со звеньями в виде квадр</w:t>
      </w:r>
      <w:r>
        <w:rPr>
          <w:lang w:val="en-BE" w:eastAsia="en-BE" w:bidi="ar-SA"/>
        </w:rPr>
        <w:t xml:space="preserve">атов длиной 24 см.  </w:t>
      </w:r>
    </w:p>
    <w:p w14:paraId="721F2128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Под № 4 постановлении указан перстень из металла желтого цвета, с </w:t>
      </w:r>
      <w:r>
        <w:rPr>
          <w:b/>
          <w:bCs/>
          <w:lang w:val="en-BE" w:eastAsia="en-BE" w:bidi="ar-SA"/>
        </w:rPr>
        <w:t>камнем</w:t>
      </w:r>
      <w:r>
        <w:rPr>
          <w:lang w:val="en-BE" w:eastAsia="en-BE" w:bidi="ar-SA"/>
        </w:rPr>
        <w:t xml:space="preserve"> типа янтарь, имеется клеймо «48 К», а в описи банка под № 14 – кольцо размер 18 мм из металла желтого цвета </w:t>
      </w:r>
      <w:r>
        <w:rPr>
          <w:b/>
          <w:bCs/>
          <w:lang w:val="en-BE" w:eastAsia="en-BE" w:bidi="ar-SA"/>
        </w:rPr>
        <w:t>с оранжевыми вставками</w:t>
      </w:r>
      <w:r>
        <w:rPr>
          <w:lang w:val="en-BE" w:eastAsia="en-BE" w:bidi="ar-SA"/>
        </w:rPr>
        <w:t xml:space="preserve">. </w:t>
      </w:r>
    </w:p>
    <w:p w14:paraId="2F47FA9C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при сопоставле</w:t>
      </w:r>
      <w:r>
        <w:rPr>
          <w:lang w:val="en-BE" w:eastAsia="en-BE" w:bidi="ar-SA"/>
        </w:rPr>
        <w:t xml:space="preserve">нии описи предметов, изъятых у </w:t>
      </w:r>
      <w:r>
        <w:rPr>
          <w:rStyle w:val="cat-FIOgrp-54rplc-188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подлежащих возврату на основании постановления Симоновского районного суда, и описи предметов, изъятых из вскрытой индивидуальной ячейки и   находящихся в ПАО «Сбербанк России», установлено несоответствие данных предмет</w:t>
      </w:r>
      <w:r>
        <w:rPr>
          <w:lang w:val="en-BE" w:eastAsia="en-BE" w:bidi="ar-SA"/>
        </w:rPr>
        <w:t xml:space="preserve">ов. </w:t>
      </w:r>
    </w:p>
    <w:p w14:paraId="77660EE8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Сам по себе факт указания </w:t>
      </w:r>
      <w:r>
        <w:rPr>
          <w:rStyle w:val="cat-FIOgrp-54rplc-190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ряд предметов как принадлежащих ей и изъятых в ходе уголовного дела, с учетом того, что описание изъятых предметов не совпадает с их описанием согласно описи банка 9 (по длине, форме, наличию вставок,  их цвету)  с уче</w:t>
      </w:r>
      <w:r>
        <w:rPr>
          <w:lang w:val="en-BE" w:eastAsia="en-BE" w:bidi="ar-SA"/>
        </w:rPr>
        <w:t xml:space="preserve">том представленных  фотографий, не позволяет сделать вывод об идентичности указанных предметов. Ссылка истца на неправильное  описание предметов при составлении описи являются голословными и   объективно доказательствами не подтверждается. </w:t>
      </w:r>
    </w:p>
    <w:p w14:paraId="2156CB20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</w:t>
      </w:r>
      <w:r>
        <w:rPr>
          <w:lang w:val="en-BE" w:eastAsia="en-BE" w:bidi="ar-SA"/>
        </w:rPr>
        <w:t>ия полагает, что судом по делу принято законное и обоснованное решение. Принимая во внимание, что доказательства, отвечающих требованиям ст. 59, 60 ГПК РФ и с достоверностью подтверждающих  передачу во исполнение постановления следователя предметов,  изъят</w:t>
      </w:r>
      <w:r>
        <w:rPr>
          <w:lang w:val="en-BE" w:eastAsia="en-BE" w:bidi="ar-SA"/>
        </w:rPr>
        <w:t xml:space="preserve">ых у </w:t>
      </w:r>
      <w:r>
        <w:rPr>
          <w:rStyle w:val="cat-FIOgrp-54rplc-19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рамках уголовного дела, на хранение в банк, а также фактического нахождения этого имущества на хранении у ответчика не представлено, суд первой инстанции пришел к обоснованному выводу об отказе в удовлетворении заявленных истцом исковых требован</w:t>
      </w:r>
      <w:r>
        <w:rPr>
          <w:lang w:val="en-BE" w:eastAsia="en-BE" w:bidi="ar-SA"/>
        </w:rPr>
        <w:t xml:space="preserve">ий. </w:t>
      </w:r>
    </w:p>
    <w:p w14:paraId="19BB5362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Приведенные в апелляционной  жалобе доводы проверены в полном объеме и признаются судебной коллегией необоснованными, так как своего правового и документального обоснования в материалах дела не нашли, выводов суда первой инстанции не опровергли. </w:t>
      </w:r>
    </w:p>
    <w:p w14:paraId="427A9864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</w:t>
      </w:r>
      <w:r>
        <w:rPr>
          <w:lang w:val="en-BE" w:eastAsia="en-BE" w:bidi="ar-SA"/>
        </w:rPr>
        <w:t xml:space="preserve">ути,  доводы апелляционной жалобы истца сводятся к изложению обстоятельств, послуживших основанием к обращению с иском в суд, и несогласию с оценкой, данной судом первой инстанции представленным сторонами доказательствам, что не может служить основанием к </w:t>
      </w:r>
      <w:r>
        <w:rPr>
          <w:lang w:val="en-BE" w:eastAsia="en-BE" w:bidi="ar-SA"/>
        </w:rPr>
        <w:t xml:space="preserve">отмене постановленного по делу решения. </w:t>
      </w:r>
    </w:p>
    <w:p w14:paraId="7434FA3C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Выводы суда, изложенные в решении, соответствуют фактическим обстоятельствам дела и имеющимся в нем доказательствам, нормы материального права судом применены правильно, нарушений норм процессуального права не допу</w:t>
      </w:r>
      <w:r>
        <w:rPr>
          <w:lang w:val="en-BE" w:eastAsia="en-BE" w:bidi="ar-SA"/>
        </w:rPr>
        <w:t>щено.</w:t>
      </w:r>
    </w:p>
    <w:p w14:paraId="2F70BBB2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 учетом изложенного, судебная коллегия не находит оснований к отмене принятого по делу решения. </w:t>
      </w:r>
    </w:p>
    <w:p w14:paraId="12DD64B9" w14:textId="77777777" w:rsidR="001E2C0A" w:rsidRDefault="00041C24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Руководствуясь ст.  328 – 329 ГПК РФ, судебная  коллегия </w:t>
      </w:r>
    </w:p>
    <w:p w14:paraId="526DC481" w14:textId="77777777" w:rsidR="001E2C0A" w:rsidRDefault="00041C24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ОПРЕДЕЛИЛА:</w:t>
      </w:r>
    </w:p>
    <w:p w14:paraId="581864A6" w14:textId="77777777" w:rsidR="001E2C0A" w:rsidRDefault="00041C24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Гагаринского районного суда города Москвы от  30 марта 2018 года оставить </w:t>
      </w:r>
      <w:r>
        <w:rPr>
          <w:lang w:val="en-BE" w:eastAsia="en-BE" w:bidi="ar-SA"/>
        </w:rPr>
        <w:t xml:space="preserve">без изменения, а  апелляционную жалобу истца </w:t>
      </w:r>
      <w:r>
        <w:rPr>
          <w:rStyle w:val="cat-FIOgrp-54rplc-194"/>
          <w:lang w:val="en-BE" w:eastAsia="en-BE" w:bidi="ar-SA"/>
        </w:rPr>
        <w:t>фио</w:t>
      </w:r>
      <w:r>
        <w:rPr>
          <w:lang w:val="en-BE" w:eastAsia="en-BE" w:bidi="ar-SA"/>
        </w:rPr>
        <w:t xml:space="preserve"> – без удовлетворения. </w:t>
      </w:r>
    </w:p>
    <w:p w14:paraId="3ADA21B3" w14:textId="77777777" w:rsidR="001E2C0A" w:rsidRDefault="00041C24">
      <w:pPr>
        <w:ind w:firstLine="900"/>
        <w:jc w:val="both"/>
        <w:rPr>
          <w:lang w:val="en-BE" w:eastAsia="en-BE" w:bidi="ar-SA"/>
        </w:rPr>
      </w:pPr>
    </w:p>
    <w:p w14:paraId="5D4BB15C" w14:textId="77777777" w:rsidR="001E2C0A" w:rsidRDefault="00041C24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Председательствующий </w:t>
      </w:r>
    </w:p>
    <w:p w14:paraId="3BDFEE63" w14:textId="77777777" w:rsidR="001E2C0A" w:rsidRDefault="00041C24">
      <w:pPr>
        <w:ind w:firstLine="900"/>
        <w:rPr>
          <w:lang w:val="en-BE" w:eastAsia="en-BE" w:bidi="ar-SA"/>
        </w:rPr>
      </w:pPr>
    </w:p>
    <w:p w14:paraId="18C92F3F" w14:textId="77777777" w:rsidR="001E2C0A" w:rsidRDefault="00041C24">
      <w:pPr>
        <w:ind w:firstLine="900"/>
        <w:rPr>
          <w:lang w:val="en-BE" w:eastAsia="en-BE" w:bidi="ar-SA"/>
        </w:rPr>
      </w:pPr>
      <w:r>
        <w:rPr>
          <w:lang w:val="en-BE" w:eastAsia="en-BE" w:bidi="ar-SA"/>
        </w:rPr>
        <w:t xml:space="preserve">Судьи  </w:t>
      </w:r>
    </w:p>
    <w:p w14:paraId="79265136" w14:textId="77777777" w:rsidR="001E2C0A" w:rsidRDefault="00041C24">
      <w:pPr>
        <w:rPr>
          <w:lang w:val="en-BE" w:eastAsia="en-BE" w:bidi="ar-SA"/>
        </w:rPr>
      </w:pPr>
    </w:p>
    <w:sectPr w:rsidR="001E2C0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01EB"/>
    <w:rsid w:val="0004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67FD623F"/>
  <w15:chartTrackingRefBased/>
  <w15:docId w15:val="{5BF99CB3-F270-47AA-A11E-7A28E109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54rplc-8">
    <w:name w:val="cat-FIO grp-54 rplc-8"/>
    <w:basedOn w:val="a0"/>
  </w:style>
  <w:style w:type="character" w:customStyle="1" w:styleId="cat-FIOgrp-55rplc-11">
    <w:name w:val="cat-FIO grp-55 rplc-11"/>
    <w:basedOn w:val="a0"/>
  </w:style>
  <w:style w:type="character" w:customStyle="1" w:styleId="cat-FIOgrp-54rplc-14">
    <w:name w:val="cat-FIO grp-54 rplc-14"/>
    <w:basedOn w:val="a0"/>
  </w:style>
  <w:style w:type="character" w:customStyle="1" w:styleId="cat-FIOgrp-54rplc-20">
    <w:name w:val="cat-FIO grp-54 rplc-20"/>
    <w:basedOn w:val="a0"/>
  </w:style>
  <w:style w:type="character" w:customStyle="1" w:styleId="cat-FIOgrp-54rplc-22">
    <w:name w:val="cat-FIO grp-54 rplc-22"/>
    <w:basedOn w:val="a0"/>
  </w:style>
  <w:style w:type="character" w:customStyle="1" w:styleId="cat-FIOgrp-54rplc-25">
    <w:name w:val="cat-FIO grp-54 rplc-25"/>
    <w:basedOn w:val="a0"/>
  </w:style>
  <w:style w:type="character" w:customStyle="1" w:styleId="cat-FIOgrp-54rplc-34">
    <w:name w:val="cat-FIO grp-54 rplc-34"/>
    <w:basedOn w:val="a0"/>
  </w:style>
  <w:style w:type="character" w:customStyle="1" w:styleId="cat-FIOgrp-54rplc-36">
    <w:name w:val="cat-FIO grp-54 rplc-36"/>
    <w:basedOn w:val="a0"/>
  </w:style>
  <w:style w:type="character" w:customStyle="1" w:styleId="cat-FIOgrp-54rplc-40">
    <w:name w:val="cat-FIO grp-54 rplc-40"/>
    <w:basedOn w:val="a0"/>
  </w:style>
  <w:style w:type="character" w:customStyle="1" w:styleId="cat-FIOgrp-54rplc-41">
    <w:name w:val="cat-FIO grp-54 rplc-41"/>
    <w:basedOn w:val="a0"/>
  </w:style>
  <w:style w:type="character" w:customStyle="1" w:styleId="cat-FIOgrp-54rplc-43">
    <w:name w:val="cat-FIO grp-54 rplc-43"/>
    <w:basedOn w:val="a0"/>
  </w:style>
  <w:style w:type="character" w:customStyle="1" w:styleId="cat-FIOgrp-54rplc-47">
    <w:name w:val="cat-FIO grp-54 rplc-47"/>
    <w:basedOn w:val="a0"/>
  </w:style>
  <w:style w:type="character" w:customStyle="1" w:styleId="cat-FIOgrp-54rplc-52">
    <w:name w:val="cat-FIO grp-54 rplc-52"/>
    <w:basedOn w:val="a0"/>
  </w:style>
  <w:style w:type="character" w:customStyle="1" w:styleId="cat-FIOgrp-54rplc-56">
    <w:name w:val="cat-FIO grp-54 rplc-56"/>
    <w:basedOn w:val="a0"/>
  </w:style>
  <w:style w:type="character" w:customStyle="1" w:styleId="cat-FIOgrp-54rplc-58">
    <w:name w:val="cat-FIO grp-54 rplc-58"/>
    <w:basedOn w:val="a0"/>
  </w:style>
  <w:style w:type="character" w:customStyle="1" w:styleId="cat-FIOgrp-56rplc-60">
    <w:name w:val="cat-FIO grp-56 rplc-60"/>
    <w:basedOn w:val="a0"/>
  </w:style>
  <w:style w:type="character" w:customStyle="1" w:styleId="cat-FIOgrp-54rplc-61">
    <w:name w:val="cat-FIO grp-54 rplc-61"/>
    <w:basedOn w:val="a0"/>
  </w:style>
  <w:style w:type="character" w:customStyle="1" w:styleId="cat-FIOgrp-54rplc-65">
    <w:name w:val="cat-FIO grp-54 rplc-65"/>
    <w:basedOn w:val="a0"/>
  </w:style>
  <w:style w:type="character" w:customStyle="1" w:styleId="cat-FIOgrp-54rplc-69">
    <w:name w:val="cat-FIO grp-54 rplc-69"/>
    <w:basedOn w:val="a0"/>
  </w:style>
  <w:style w:type="character" w:customStyle="1" w:styleId="cat-FIOgrp-57rplc-70">
    <w:name w:val="cat-FIO grp-57 rplc-70"/>
    <w:basedOn w:val="a0"/>
  </w:style>
  <w:style w:type="character" w:customStyle="1" w:styleId="cat-FIOgrp-58rplc-72">
    <w:name w:val="cat-FIO grp-58 rplc-72"/>
    <w:basedOn w:val="a0"/>
  </w:style>
  <w:style w:type="character" w:customStyle="1" w:styleId="cat-FIOgrp-54rplc-77">
    <w:name w:val="cat-FIO grp-54 rplc-77"/>
    <w:basedOn w:val="a0"/>
  </w:style>
  <w:style w:type="character" w:customStyle="1" w:styleId="cat-FIOgrp-54rplc-82">
    <w:name w:val="cat-FIO grp-54 rplc-82"/>
    <w:basedOn w:val="a0"/>
  </w:style>
  <w:style w:type="character" w:customStyle="1" w:styleId="cat-Addressgrp-4rplc-84">
    <w:name w:val="cat-Address grp-4 rplc-84"/>
    <w:basedOn w:val="a0"/>
  </w:style>
  <w:style w:type="character" w:customStyle="1" w:styleId="cat-FIOgrp-56rplc-86">
    <w:name w:val="cat-FIO grp-56 rplc-86"/>
    <w:basedOn w:val="a0"/>
  </w:style>
  <w:style w:type="character" w:customStyle="1" w:styleId="cat-FIOgrp-54rplc-87">
    <w:name w:val="cat-FIO grp-54 rplc-87"/>
    <w:basedOn w:val="a0"/>
  </w:style>
  <w:style w:type="character" w:customStyle="1" w:styleId="cat-FIOgrp-56rplc-96">
    <w:name w:val="cat-FIO grp-56 rplc-96"/>
    <w:basedOn w:val="a0"/>
  </w:style>
  <w:style w:type="character" w:customStyle="1" w:styleId="cat-FIOgrp-54rplc-107">
    <w:name w:val="cat-FIO grp-54 rplc-107"/>
    <w:basedOn w:val="a0"/>
  </w:style>
  <w:style w:type="character" w:customStyle="1" w:styleId="cat-FIOgrp-54rplc-113">
    <w:name w:val="cat-FIO grp-54 rplc-113"/>
    <w:basedOn w:val="a0"/>
  </w:style>
  <w:style w:type="character" w:customStyle="1" w:styleId="cat-PassportDatagrp-65rplc-114">
    <w:name w:val="cat-PassportData grp-65 rplc-114"/>
    <w:basedOn w:val="a0"/>
  </w:style>
  <w:style w:type="character" w:customStyle="1" w:styleId="cat-Addressgrp-5rplc-115">
    <w:name w:val="cat-Address grp-5 rplc-115"/>
    <w:basedOn w:val="a0"/>
  </w:style>
  <w:style w:type="character" w:customStyle="1" w:styleId="cat-FIOgrp-56rplc-118">
    <w:name w:val="cat-FIO grp-56 rplc-118"/>
    <w:basedOn w:val="a0"/>
  </w:style>
  <w:style w:type="character" w:customStyle="1" w:styleId="cat-FIOgrp-60rplc-124">
    <w:name w:val="cat-FIO grp-60 rplc-124"/>
    <w:basedOn w:val="a0"/>
  </w:style>
  <w:style w:type="character" w:customStyle="1" w:styleId="cat-FIOgrp-61rplc-126">
    <w:name w:val="cat-FIO grp-61 rplc-126"/>
    <w:basedOn w:val="a0"/>
  </w:style>
  <w:style w:type="character" w:customStyle="1" w:styleId="cat-FIOgrp-54rplc-129">
    <w:name w:val="cat-FIO grp-54 rplc-129"/>
    <w:basedOn w:val="a0"/>
  </w:style>
  <w:style w:type="character" w:customStyle="1" w:styleId="cat-Addressgrp-8rplc-133">
    <w:name w:val="cat-Address grp-8 rplc-133"/>
    <w:basedOn w:val="a0"/>
  </w:style>
  <w:style w:type="character" w:customStyle="1" w:styleId="cat-FIOgrp-54rplc-134">
    <w:name w:val="cat-FIO grp-54 rplc-134"/>
    <w:basedOn w:val="a0"/>
  </w:style>
  <w:style w:type="character" w:customStyle="1" w:styleId="cat-FIOgrp-56rplc-136">
    <w:name w:val="cat-FIO grp-56 rplc-136"/>
    <w:basedOn w:val="a0"/>
  </w:style>
  <w:style w:type="character" w:customStyle="1" w:styleId="cat-FIOgrp-54rplc-138">
    <w:name w:val="cat-FIO grp-54 rplc-138"/>
    <w:basedOn w:val="a0"/>
  </w:style>
  <w:style w:type="character" w:customStyle="1" w:styleId="cat-Addressgrp-9rplc-140">
    <w:name w:val="cat-Address grp-9 rplc-140"/>
    <w:basedOn w:val="a0"/>
  </w:style>
  <w:style w:type="character" w:customStyle="1" w:styleId="cat-FIOgrp-56rplc-147">
    <w:name w:val="cat-FIO grp-56 rplc-147"/>
    <w:basedOn w:val="a0"/>
  </w:style>
  <w:style w:type="character" w:customStyle="1" w:styleId="cat-FIOgrp-54rplc-153">
    <w:name w:val="cat-FIO grp-54 rplc-153"/>
    <w:basedOn w:val="a0"/>
  </w:style>
  <w:style w:type="character" w:customStyle="1" w:styleId="cat-Addressgrp-10rplc-156">
    <w:name w:val="cat-Address grp-10 rplc-156"/>
    <w:basedOn w:val="a0"/>
  </w:style>
  <w:style w:type="character" w:customStyle="1" w:styleId="cat-Addressgrp-8rplc-158">
    <w:name w:val="cat-Address grp-8 rplc-158"/>
    <w:basedOn w:val="a0"/>
  </w:style>
  <w:style w:type="character" w:customStyle="1" w:styleId="cat-FIOgrp-54rplc-162">
    <w:name w:val="cat-FIO grp-54 rplc-162"/>
    <w:basedOn w:val="a0"/>
  </w:style>
  <w:style w:type="character" w:customStyle="1" w:styleId="cat-FIOgrp-54rplc-166">
    <w:name w:val="cat-FIO grp-54 rplc-166"/>
    <w:basedOn w:val="a0"/>
  </w:style>
  <w:style w:type="character" w:customStyle="1" w:styleId="cat-FIOgrp-54rplc-170">
    <w:name w:val="cat-FIO grp-54 rplc-170"/>
    <w:basedOn w:val="a0"/>
  </w:style>
  <w:style w:type="character" w:customStyle="1" w:styleId="cat-FIOgrp-54rplc-171">
    <w:name w:val="cat-FIO grp-54 rplc-171"/>
    <w:basedOn w:val="a0"/>
  </w:style>
  <w:style w:type="character" w:customStyle="1" w:styleId="cat-FIOgrp-54rplc-172">
    <w:name w:val="cat-FIO grp-54 rplc-172"/>
    <w:basedOn w:val="a0"/>
  </w:style>
  <w:style w:type="character" w:customStyle="1" w:styleId="cat-FIOgrp-54rplc-178">
    <w:name w:val="cat-FIO grp-54 rplc-178"/>
    <w:basedOn w:val="a0"/>
  </w:style>
  <w:style w:type="character" w:customStyle="1" w:styleId="cat-FIOgrp-54rplc-182">
    <w:name w:val="cat-FIO grp-54 rplc-182"/>
    <w:basedOn w:val="a0"/>
  </w:style>
  <w:style w:type="character" w:customStyle="1" w:styleId="cat-FIOgrp-54rplc-184">
    <w:name w:val="cat-FIO grp-54 rplc-184"/>
    <w:basedOn w:val="a0"/>
  </w:style>
  <w:style w:type="character" w:customStyle="1" w:styleId="cat-FIOgrp-54rplc-185">
    <w:name w:val="cat-FIO grp-54 rplc-185"/>
    <w:basedOn w:val="a0"/>
  </w:style>
  <w:style w:type="character" w:customStyle="1" w:styleId="cat-Addressgrp-11rplc-187">
    <w:name w:val="cat-Address grp-11 rplc-187"/>
    <w:basedOn w:val="a0"/>
  </w:style>
  <w:style w:type="character" w:customStyle="1" w:styleId="cat-FIOgrp-54rplc-188">
    <w:name w:val="cat-FIO grp-54 rplc-188"/>
    <w:basedOn w:val="a0"/>
  </w:style>
  <w:style w:type="character" w:customStyle="1" w:styleId="cat-FIOgrp-54rplc-190">
    <w:name w:val="cat-FIO grp-54 rplc-190"/>
    <w:basedOn w:val="a0"/>
  </w:style>
  <w:style w:type="character" w:customStyle="1" w:styleId="cat-FIOgrp-54rplc-191">
    <w:name w:val="cat-FIO grp-54 rplc-191"/>
    <w:basedOn w:val="a0"/>
  </w:style>
  <w:style w:type="character" w:customStyle="1" w:styleId="cat-FIOgrp-54rplc-194">
    <w:name w:val="cat-FIO grp-54 rplc-19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0C3B06A9D27A1F603D811DC5777584B1DDC113E696262AA64252812x34DJ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90C3B06A9D27A1F603D811DC5777584B1EDC113B6A6262AA642528123D0C1E80D79A14F1B542FFx94B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90C3B06A9D27A1F603D811DC5777584B1EDD1D3C63603FA06C7C24103A034197D0D318F0B542FA9Bx142J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90C3B06A9D27A1F603D811DC5777584B1EDD1D3C63603FA06C7C24103A034197D0D318F0B542FA9Ax146J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90C3B06A9D27A1F603D811DC5777584B17DF153C636262AA642528123D0C1E80D79A14F1B542FCx948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4486</Words>
  <Characters>25571</Characters>
  <Application>Microsoft Office Word</Application>
  <DocSecurity>0</DocSecurity>
  <Lines>213</Lines>
  <Paragraphs>59</Paragraphs>
  <ScaleCrop>false</ScaleCrop>
  <Company/>
  <LinksUpToDate>false</LinksUpToDate>
  <CharactersWithSpaces>29998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