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FF4BC8" w14:textId="77777777" w:rsidR="00000000" w:rsidRDefault="00325EF1">
      <w:pPr>
        <w:pStyle w:val="ac"/>
        <w:ind w:firstLine="0"/>
        <w:rPr>
          <w:szCs w:val="24"/>
        </w:rPr>
      </w:pPr>
      <w:bookmarkStart w:id="0" w:name="_GoBack"/>
      <w:bookmarkEnd w:id="0"/>
      <w:r>
        <w:rPr>
          <w:szCs w:val="24"/>
          <w:highlight w:val="white"/>
        </w:rPr>
        <w:t>Р Е Ш Е Н И Е</w:t>
      </w:r>
    </w:p>
    <w:p w14:paraId="690B21E7" w14:textId="77777777" w:rsidR="00000000" w:rsidRDefault="00325EF1">
      <w:pPr>
        <w:pStyle w:val="1"/>
        <w:rPr>
          <w:szCs w:val="24"/>
        </w:rPr>
      </w:pPr>
      <w:r>
        <w:rPr>
          <w:szCs w:val="24"/>
          <w:highlight w:val="white"/>
        </w:rPr>
        <w:t>ИМЕНЕМ РОССИЙСКОЙ ФЕДЕРАЦИИ</w:t>
      </w:r>
    </w:p>
    <w:p w14:paraId="6B208AA2" w14:textId="77777777" w:rsidR="00000000" w:rsidRDefault="00325EF1">
      <w:pPr>
        <w:ind w:firstLine="851"/>
        <w:jc w:val="both"/>
        <w:rPr>
          <w:sz w:val="24"/>
          <w:szCs w:val="24"/>
        </w:rPr>
      </w:pPr>
    </w:p>
    <w:p w14:paraId="5A736262" w14:textId="77777777" w:rsidR="00000000" w:rsidRDefault="00325EF1">
      <w:pPr>
        <w:pStyle w:val="a9"/>
        <w:ind w:firstLine="708"/>
        <w:rPr>
          <w:szCs w:val="24"/>
        </w:rPr>
      </w:pPr>
      <w:r>
        <w:rPr>
          <w:szCs w:val="24"/>
          <w:highlight w:val="white"/>
        </w:rPr>
        <w:t>08 июня 2016 года Останкинский районный суд города Москвы в составе</w:t>
      </w:r>
    </w:p>
    <w:p w14:paraId="17923B6C" w14:textId="77777777" w:rsidR="00000000" w:rsidRDefault="00325EF1">
      <w:pPr>
        <w:pStyle w:val="a9"/>
        <w:rPr>
          <w:szCs w:val="24"/>
        </w:rPr>
      </w:pPr>
      <w:r>
        <w:rPr>
          <w:szCs w:val="24"/>
          <w:highlight w:val="white"/>
        </w:rPr>
        <w:t xml:space="preserve">председательствующего федерального судьи                                              Гусевой О.Г., </w:t>
      </w:r>
    </w:p>
    <w:p w14:paraId="5FFE4E56" w14:textId="77777777" w:rsidR="00000000" w:rsidRDefault="00325EF1">
      <w:pPr>
        <w:pStyle w:val="a9"/>
        <w:rPr>
          <w:szCs w:val="24"/>
        </w:rPr>
      </w:pPr>
      <w:r>
        <w:rPr>
          <w:szCs w:val="24"/>
          <w:highlight w:val="white"/>
        </w:rPr>
        <w:t xml:space="preserve">при секретаре                               </w:t>
      </w:r>
      <w:r>
        <w:rPr>
          <w:szCs w:val="24"/>
          <w:highlight w:val="white"/>
        </w:rPr>
        <w:t xml:space="preserve">                                                                    Савушкиной П.М., </w:t>
      </w:r>
    </w:p>
    <w:p w14:paraId="3A102A9C" w14:textId="77777777" w:rsidR="00000000" w:rsidRDefault="00325EF1">
      <w:pPr>
        <w:pStyle w:val="a9"/>
        <w:rPr>
          <w:szCs w:val="24"/>
        </w:rPr>
      </w:pPr>
    </w:p>
    <w:p w14:paraId="193F75B2" w14:textId="77777777" w:rsidR="00000000" w:rsidRDefault="00325EF1">
      <w:pPr>
        <w:pStyle w:val="a9"/>
        <w:rPr>
          <w:szCs w:val="24"/>
        </w:rPr>
      </w:pPr>
      <w:r>
        <w:rPr>
          <w:szCs w:val="24"/>
          <w:highlight w:val="white"/>
        </w:rPr>
        <w:t>рассмотрев в открытом судебном заседании гражданское дело № *** по иску Ширманова Е.П. к ПАО «Сбербанк России» о защите прав потребителя, взыскании списанных денежных ср</w:t>
      </w:r>
      <w:r>
        <w:rPr>
          <w:szCs w:val="24"/>
          <w:highlight w:val="white"/>
        </w:rPr>
        <w:t xml:space="preserve">едств, неустойки, компенсации морального вреда и штрафа, </w:t>
      </w:r>
    </w:p>
    <w:p w14:paraId="3292EB08" w14:textId="77777777" w:rsidR="00000000" w:rsidRDefault="00325EF1">
      <w:pPr>
        <w:pStyle w:val="a9"/>
        <w:rPr>
          <w:szCs w:val="24"/>
        </w:rPr>
      </w:pPr>
    </w:p>
    <w:p w14:paraId="494F62AE" w14:textId="77777777" w:rsidR="00000000" w:rsidRDefault="00325EF1">
      <w:pPr>
        <w:jc w:val="center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>У С Т А Н О В И Л:</w:t>
      </w:r>
    </w:p>
    <w:p w14:paraId="05897FB6" w14:textId="77777777" w:rsidR="00000000" w:rsidRDefault="00325EF1">
      <w:pPr>
        <w:widowControl w:val="0"/>
        <w:autoSpaceDE w:val="0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истец Ширманов Е.П.</w:t>
      </w:r>
      <w:r>
        <w:rPr>
          <w:bCs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обратился в суд с иском к ПАО «Сбербанк России» о взыскании неправомерно списанных денежных средств в размере *** рублей *** копеек, неустойки (пени) в сумме </w:t>
      </w:r>
      <w:r>
        <w:rPr>
          <w:sz w:val="24"/>
          <w:szCs w:val="24"/>
          <w:highlight w:val="white"/>
        </w:rPr>
        <w:t>*** рублей *** копеек, компенсации морального вреда в размере *** рублей *** копеек, штрафа за несоблюдение в добровольном порядке удовлетворения требований потребителя в размере *** от присужденной судом суммы.</w:t>
      </w:r>
    </w:p>
    <w:p w14:paraId="06F51C12" w14:textId="77777777" w:rsidR="00000000" w:rsidRDefault="00325EF1">
      <w:pPr>
        <w:widowControl w:val="0"/>
        <w:autoSpaceDE w:val="0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обоснование заявленных требований указал, </w:t>
      </w:r>
      <w:r>
        <w:rPr>
          <w:sz w:val="24"/>
          <w:szCs w:val="24"/>
          <w:highlight w:val="white"/>
        </w:rPr>
        <w:t xml:space="preserve">что между ним и ПАО «Сбербанк России» заключены следующие договоры: </w:t>
      </w:r>
      <w:r>
        <w:rPr>
          <w:rStyle w:val="a3"/>
          <w:szCs w:val="24"/>
          <w:highlight w:val="white"/>
        </w:rPr>
        <w:t xml:space="preserve">Договор банковского вклада № *** от ***; Договор банковского вклада № *** от ***; Договор банковского вклада № *** от ***. На его имя в ПАО «Сбербанк» открыты следующие лицевые счета: </w:t>
      </w:r>
      <w:r>
        <w:rPr>
          <w:rStyle w:val="20"/>
          <w:sz w:val="24"/>
          <w:szCs w:val="24"/>
          <w:highlight w:val="white"/>
        </w:rPr>
        <w:t>№ **</w:t>
      </w:r>
      <w:r>
        <w:rPr>
          <w:rStyle w:val="20"/>
          <w:sz w:val="24"/>
          <w:szCs w:val="24"/>
          <w:highlight w:val="white"/>
        </w:rPr>
        <w:t>*</w:t>
      </w:r>
      <w:r>
        <w:rPr>
          <w:rStyle w:val="20"/>
          <w:sz w:val="24"/>
          <w:szCs w:val="24"/>
          <w:highlight w:val="white"/>
          <w:lang w:eastAsia="en-US"/>
        </w:rPr>
        <w:t xml:space="preserve"> </w:t>
      </w:r>
      <w:r>
        <w:rPr>
          <w:sz w:val="24"/>
          <w:szCs w:val="24"/>
          <w:highlight w:val="white"/>
        </w:rPr>
        <w:t>в рублях</w:t>
      </w:r>
      <w:r>
        <w:rPr>
          <w:rStyle w:val="21"/>
          <w:sz w:val="24"/>
          <w:szCs w:val="24"/>
          <w:highlight w:val="white"/>
        </w:rPr>
        <w:t>;</w:t>
      </w:r>
      <w:r>
        <w:rPr>
          <w:rStyle w:val="2"/>
          <w:sz w:val="24"/>
          <w:szCs w:val="24"/>
          <w:highlight w:val="white"/>
        </w:rPr>
        <w:t xml:space="preserve"> № ***</w:t>
      </w:r>
      <w:r>
        <w:rPr>
          <w:rStyle w:val="21"/>
          <w:sz w:val="24"/>
          <w:szCs w:val="24"/>
          <w:highlight w:val="white"/>
        </w:rPr>
        <w:t xml:space="preserve">в долларах США; </w:t>
      </w:r>
      <w:r>
        <w:rPr>
          <w:rStyle w:val="a3"/>
          <w:szCs w:val="24"/>
          <w:highlight w:val="white"/>
        </w:rPr>
        <w:t>№ *** в долларах США; № ***в рублях; № *** в рублях;</w:t>
      </w:r>
      <w:r>
        <w:rPr>
          <w:sz w:val="24"/>
          <w:szCs w:val="24"/>
          <w:highlight w:val="white"/>
        </w:rPr>
        <w:t xml:space="preserve"> </w:t>
      </w:r>
      <w:r>
        <w:rPr>
          <w:rStyle w:val="a3"/>
          <w:szCs w:val="24"/>
          <w:highlight w:val="white"/>
        </w:rPr>
        <w:t>№ *** в рублях.  С *** года истец начал пользоваться услугами по дистанционному банковскому обслуживанию с помощью Системы «Сбербанк Онлайн». После входа в систему, а так</w:t>
      </w:r>
      <w:r>
        <w:rPr>
          <w:rStyle w:val="a3"/>
          <w:szCs w:val="24"/>
          <w:highlight w:val="white"/>
        </w:rPr>
        <w:t xml:space="preserve">же после совершения операций на его мобильный телефон (+***) приходили СМС-сообщения с уведомлением. *** года на его мобильный телефон стали приходить </w:t>
      </w:r>
      <w:r>
        <w:rPr>
          <w:rStyle w:val="a3"/>
          <w:szCs w:val="24"/>
          <w:highlight w:val="white"/>
          <w:lang w:val="en-US" w:eastAsia="en-US"/>
        </w:rPr>
        <w:t>SMS</w:t>
      </w:r>
      <w:r>
        <w:rPr>
          <w:rStyle w:val="a3"/>
          <w:szCs w:val="24"/>
          <w:highlight w:val="white"/>
        </w:rPr>
        <w:t xml:space="preserve">-сообщения </w:t>
      </w:r>
      <w:r>
        <w:rPr>
          <w:rStyle w:val="a4"/>
          <w:sz w:val="24"/>
          <w:szCs w:val="24"/>
          <w:highlight w:val="white"/>
        </w:rPr>
        <w:t xml:space="preserve">о </w:t>
      </w:r>
      <w:r>
        <w:rPr>
          <w:rStyle w:val="a5"/>
          <w:sz w:val="24"/>
          <w:szCs w:val="24"/>
          <w:highlight w:val="white"/>
          <w:u w:val="none"/>
        </w:rPr>
        <w:t xml:space="preserve">совершении определенных операций по его счетам. </w:t>
      </w:r>
      <w:r>
        <w:rPr>
          <w:rStyle w:val="a3"/>
          <w:szCs w:val="24"/>
          <w:highlight w:val="white"/>
        </w:rPr>
        <w:t>Последнее списание произведено согласно ч</w:t>
      </w:r>
      <w:r>
        <w:rPr>
          <w:rStyle w:val="a3"/>
          <w:szCs w:val="24"/>
          <w:highlight w:val="white"/>
        </w:rPr>
        <w:t>еку по операции на сумму *** рублей, путем перевода *** в *** с карты ****** на карту ******. Получателем является Машраб Юзбой угли Б. Идентификатор операции — ***. Все операции были проведены без согласия истца. Узнав об их совершении, истец сразу же поз</w:t>
      </w:r>
      <w:r>
        <w:rPr>
          <w:rStyle w:val="a3"/>
          <w:szCs w:val="24"/>
          <w:highlight w:val="white"/>
        </w:rPr>
        <w:t xml:space="preserve">вонил по номеру «горячей линии ПАО «Сбербанк России»» ***, указанному на официальном сайте ПАО «Сбербанк России» </w:t>
      </w:r>
      <w:r>
        <w:rPr>
          <w:rStyle w:val="a3"/>
          <w:szCs w:val="24"/>
          <w:highlight w:val="white"/>
          <w:lang w:eastAsia="en-US"/>
        </w:rPr>
        <w:t>(</w:t>
      </w:r>
      <w:hyperlink r:id="rId7" w:history="1">
        <w:r>
          <w:rPr>
            <w:rStyle w:val="a6"/>
            <w:color w:val="auto"/>
            <w:sz w:val="24"/>
            <w:szCs w:val="24"/>
            <w:highlight w:val="white"/>
            <w:u w:val="none"/>
            <w:lang w:val="en-US" w:eastAsia="en-US"/>
          </w:rPr>
          <w:t>http</w:t>
        </w:r>
        <w:r>
          <w:rPr>
            <w:rStyle w:val="a6"/>
            <w:color w:val="auto"/>
            <w:sz w:val="24"/>
            <w:szCs w:val="24"/>
            <w:highlight w:val="white"/>
            <w:u w:val="none"/>
            <w:lang w:eastAsia="en-US"/>
          </w:rPr>
          <w:t>://</w:t>
        </w:r>
        <w:r>
          <w:rPr>
            <w:rStyle w:val="a6"/>
            <w:color w:val="auto"/>
            <w:sz w:val="24"/>
            <w:szCs w:val="24"/>
            <w:highlight w:val="white"/>
            <w:u w:val="none"/>
            <w:lang w:val="en-US" w:eastAsia="en-US"/>
          </w:rPr>
          <w:t>www</w:t>
        </w:r>
        <w:r>
          <w:rPr>
            <w:rStyle w:val="a6"/>
            <w:color w:val="auto"/>
            <w:sz w:val="24"/>
            <w:szCs w:val="24"/>
            <w:highlight w:val="white"/>
            <w:u w:val="none"/>
            <w:lang w:eastAsia="en-US"/>
          </w:rPr>
          <w:t>.</w:t>
        </w:r>
        <w:r>
          <w:rPr>
            <w:rStyle w:val="a6"/>
            <w:color w:val="auto"/>
            <w:sz w:val="24"/>
            <w:szCs w:val="24"/>
            <w:highlight w:val="white"/>
            <w:u w:val="none"/>
            <w:lang w:val="en-US" w:eastAsia="en-US"/>
          </w:rPr>
          <w:t>sberbank</w:t>
        </w:r>
        <w:r>
          <w:rPr>
            <w:rStyle w:val="a6"/>
            <w:color w:val="auto"/>
            <w:sz w:val="24"/>
            <w:szCs w:val="24"/>
            <w:highlight w:val="white"/>
            <w:u w:val="none"/>
            <w:lang w:eastAsia="en-US"/>
          </w:rPr>
          <w:t>.</w:t>
        </w:r>
        <w:r>
          <w:rPr>
            <w:rStyle w:val="a6"/>
            <w:color w:val="auto"/>
            <w:sz w:val="24"/>
            <w:szCs w:val="24"/>
            <w:highlight w:val="white"/>
            <w:u w:val="none"/>
            <w:lang w:val="en-US" w:eastAsia="en-US"/>
          </w:rPr>
          <w:t>ru</w:t>
        </w:r>
      </w:hyperlink>
      <w:r>
        <w:rPr>
          <w:rStyle w:val="a3"/>
          <w:szCs w:val="24"/>
          <w:highlight w:val="white"/>
          <w:lang w:eastAsia="en-US"/>
        </w:rPr>
        <w:t xml:space="preserve">) </w:t>
      </w:r>
      <w:r>
        <w:rPr>
          <w:rStyle w:val="a3"/>
          <w:szCs w:val="24"/>
          <w:highlight w:val="white"/>
        </w:rPr>
        <w:t>и сообщил о происшедшем, после чего его карты были заблокированы, а истцу реком</w:t>
      </w:r>
      <w:r>
        <w:rPr>
          <w:rStyle w:val="a3"/>
          <w:szCs w:val="24"/>
          <w:highlight w:val="white"/>
        </w:rPr>
        <w:t>ендовано обратиться с соответствующим заявлением в офис «Сбербанка России». Истец на следующий день (т.е. ***) своевременно уведомил оператора по переводу денежных средств, обратившись в дополнительный офис ПАО «Сбербанк России» № ***, вручив сотруднику ПА</w:t>
      </w:r>
      <w:r>
        <w:rPr>
          <w:rStyle w:val="a3"/>
          <w:szCs w:val="24"/>
          <w:highlight w:val="white"/>
        </w:rPr>
        <w:t>О «Сбербанк России» письменное заявление об оспаривании операций, совершенных с использованием электронного средства платежа без согласия клиента. В нарушение ч. 12 ст. 9 ФЗ от 27.06.2011 №</w:t>
      </w:r>
      <w:r>
        <w:rPr>
          <w:rStyle w:val="a3"/>
          <w:szCs w:val="24"/>
          <w:highlight w:val="white"/>
          <w:lang w:eastAsia="en-US"/>
        </w:rPr>
        <w:t xml:space="preserve"> </w:t>
      </w:r>
      <w:r>
        <w:rPr>
          <w:rStyle w:val="a3"/>
          <w:szCs w:val="24"/>
          <w:highlight w:val="white"/>
        </w:rPr>
        <w:t>161 после получения оператором по переводу денежных средств уведом</w:t>
      </w:r>
      <w:r>
        <w:rPr>
          <w:rStyle w:val="a3"/>
          <w:szCs w:val="24"/>
          <w:highlight w:val="white"/>
        </w:rPr>
        <w:t>ления в соответствии с частью 11 указанной статьи оператор по переводу денежных средств не возместил истцу сумму операции, совершенной без его согласия, хотя и должен был это сделать в разумный срок в соответствии с ч. 15 ст. 9 ФЗ от 27.06.2011 №</w:t>
      </w:r>
      <w:r>
        <w:rPr>
          <w:rStyle w:val="a3"/>
          <w:szCs w:val="24"/>
          <w:highlight w:val="white"/>
          <w:lang w:eastAsia="en-US"/>
        </w:rPr>
        <w:t xml:space="preserve"> </w:t>
      </w:r>
      <w:r>
        <w:rPr>
          <w:rStyle w:val="a3"/>
          <w:szCs w:val="24"/>
          <w:highlight w:val="white"/>
        </w:rPr>
        <w:t xml:space="preserve">161, ст. </w:t>
      </w:r>
      <w:r>
        <w:rPr>
          <w:rStyle w:val="a3"/>
          <w:szCs w:val="24"/>
          <w:highlight w:val="white"/>
        </w:rPr>
        <w:t xml:space="preserve">29, ст. 30 Закона РФ от 07.02.1992 </w:t>
      </w:r>
      <w:r>
        <w:rPr>
          <w:rStyle w:val="a3"/>
          <w:szCs w:val="24"/>
          <w:highlight w:val="white"/>
          <w:lang w:eastAsia="en-US"/>
        </w:rPr>
        <w:t xml:space="preserve">№ </w:t>
      </w:r>
      <w:r>
        <w:rPr>
          <w:rStyle w:val="a3"/>
          <w:szCs w:val="24"/>
          <w:highlight w:val="white"/>
        </w:rPr>
        <w:t>2300-1 «О защите прав потребителей». Истец как клиент не совершал действий, исключающих ответственность оператора по переводу денежных средств. Свои аутентификационные данные, контрольную информацию и иные сведения он н</w:t>
      </w:r>
      <w:r>
        <w:rPr>
          <w:rStyle w:val="a3"/>
          <w:szCs w:val="24"/>
          <w:highlight w:val="white"/>
        </w:rPr>
        <w:t xml:space="preserve">е сообщал третьим лицам, пароли не хранил в местах, доступных третьим лицам. С лицом, являющимся получателем перевода *** рублей он не знаком. В указанные дни он находился в г. Москве и операций с картами по снятию денежных средств или их переводу в адрес </w:t>
      </w:r>
      <w:r>
        <w:rPr>
          <w:rStyle w:val="a3"/>
          <w:szCs w:val="24"/>
          <w:highlight w:val="white"/>
        </w:rPr>
        <w:t>указанного лица не совершал.</w:t>
      </w:r>
      <w:r>
        <w:rPr>
          <w:sz w:val="24"/>
          <w:szCs w:val="24"/>
          <w:highlight w:val="white"/>
        </w:rPr>
        <w:t xml:space="preserve"> </w:t>
      </w:r>
      <w:r>
        <w:rPr>
          <w:rStyle w:val="a3"/>
          <w:szCs w:val="24"/>
          <w:highlight w:val="white"/>
        </w:rPr>
        <w:t>*** истцом подано заявление в ОМВД «***» с сообщением о преступлении, однако до настоящего времени о принятом решении по материалу проверки о возбуждении уголовного дела или об отказе в возбуждении уголовного дела он не уведомл</w:t>
      </w:r>
      <w:r>
        <w:rPr>
          <w:rStyle w:val="a3"/>
          <w:szCs w:val="24"/>
          <w:highlight w:val="white"/>
        </w:rPr>
        <w:t xml:space="preserve">ен. *** в структурном подразделении ПАО «Сбербанк России» № *** истцом получен письменный ответ на обращение, в котором сообщается, </w:t>
      </w:r>
      <w:r>
        <w:rPr>
          <w:rStyle w:val="a3"/>
          <w:szCs w:val="24"/>
          <w:highlight w:val="white"/>
        </w:rPr>
        <w:lastRenderedPageBreak/>
        <w:t>что *** в *** с телефона *** звонок принял специалист ЕРКЦ Екатеринбург, обратился клиент для подтверждения операции по карт</w:t>
      </w:r>
      <w:r>
        <w:rPr>
          <w:rStyle w:val="a3"/>
          <w:szCs w:val="24"/>
          <w:highlight w:val="white"/>
        </w:rPr>
        <w:t>е. Специалист произвел аутентификацию, запросил у клиента номер карты, КИ, адрес регистрации и информацию по проведенной операции, клиент предоставил запрошенную информацию, специалист подтвердил операцию. Указанный в ответе ПАО «Сбербанк России» номер тел</w:t>
      </w:r>
      <w:r>
        <w:rPr>
          <w:rStyle w:val="a3"/>
          <w:szCs w:val="24"/>
          <w:highlight w:val="white"/>
        </w:rPr>
        <w:t>ефона (***) истцу не принадлежит и никогда не принадлежал. Лицо, на которое зарегистрирован этот номер, истцу не известно. Истцом подана претензия с требованием возместить ему сумму операции, совершенной без его согласия, однако и в установленный срок, и п</w:t>
      </w:r>
      <w:r>
        <w:rPr>
          <w:rStyle w:val="a3"/>
          <w:szCs w:val="24"/>
          <w:highlight w:val="white"/>
        </w:rPr>
        <w:t>о сей день нарушения не устранены, деньги истцу не возвращены, ответ на претензию истцом не получен.</w:t>
      </w:r>
    </w:p>
    <w:p w14:paraId="0442A5CD" w14:textId="77777777" w:rsidR="00000000" w:rsidRDefault="00325EF1">
      <w:pPr>
        <w:widowControl w:val="0"/>
        <w:autoSpaceDE w:val="0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Истец Ширманов Е.П. и его представитель Бахтин Н.В. – в судебном заседании заявленные требования поддержали и просили их удовлетворить в полном объеме.</w:t>
      </w:r>
    </w:p>
    <w:p w14:paraId="0BDF52FD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Пре</w:t>
      </w:r>
      <w:r>
        <w:rPr>
          <w:sz w:val="24"/>
          <w:szCs w:val="24"/>
          <w:highlight w:val="white"/>
        </w:rPr>
        <w:t>дставитель ответчика ПАО «Сбербанк России» Лукбанова Н.А.</w:t>
      </w:r>
      <w:r>
        <w:rPr>
          <w:bCs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– в судебном заседании иск не признала и просила в его удовлетворении отказать по основаниям, изложенным в письменных возражениях. </w:t>
      </w:r>
    </w:p>
    <w:p w14:paraId="117F5927" w14:textId="77777777" w:rsidR="00000000" w:rsidRDefault="00325EF1">
      <w:pPr>
        <w:ind w:firstLine="720"/>
        <w:jc w:val="both"/>
        <w:rPr>
          <w:sz w:val="24"/>
          <w:szCs w:val="24"/>
        </w:rPr>
      </w:pPr>
    </w:p>
    <w:p w14:paraId="5D8BEB35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Суд, заслушав участников процесса, исследовав материалы настоящег</w:t>
      </w:r>
      <w:r>
        <w:rPr>
          <w:sz w:val="24"/>
          <w:szCs w:val="24"/>
          <w:highlight w:val="white"/>
        </w:rPr>
        <w:t>о гражданского дела, пришел к следующему.</w:t>
      </w:r>
    </w:p>
    <w:p w14:paraId="5BCB3960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Согласно </w:t>
      </w:r>
      <w:hyperlink r:id="rId8" w:history="1">
        <w:r>
          <w:rPr>
            <w:rStyle w:val="a6"/>
            <w:sz w:val="24"/>
            <w:szCs w:val="24"/>
            <w:highlight w:val="white"/>
          </w:rPr>
          <w:t>п. 1 ст. 421</w:t>
        </w:r>
      </w:hyperlink>
      <w:r>
        <w:rPr>
          <w:sz w:val="24"/>
          <w:szCs w:val="24"/>
          <w:highlight w:val="white"/>
        </w:rPr>
        <w:t xml:space="preserve"> ГК РФ граждане и юридические лица свободны в заключении догово</w:t>
      </w:r>
      <w:r>
        <w:rPr>
          <w:sz w:val="24"/>
          <w:szCs w:val="24"/>
          <w:highlight w:val="white"/>
        </w:rPr>
        <w:t>ра.</w:t>
      </w:r>
    </w:p>
    <w:p w14:paraId="1E651203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силу </w:t>
      </w:r>
      <w:hyperlink r:id="rId9" w:history="1">
        <w:r>
          <w:rPr>
            <w:rStyle w:val="a6"/>
            <w:sz w:val="24"/>
            <w:szCs w:val="24"/>
            <w:highlight w:val="white"/>
          </w:rPr>
          <w:t>ст. ст. 309</w:t>
        </w:r>
      </w:hyperlink>
      <w:r>
        <w:rPr>
          <w:sz w:val="24"/>
          <w:szCs w:val="24"/>
          <w:highlight w:val="white"/>
        </w:rPr>
        <w:t xml:space="preserve">, </w:t>
      </w:r>
      <w:hyperlink r:id="rId10" w:history="1">
        <w:r>
          <w:rPr>
            <w:rStyle w:val="a6"/>
            <w:sz w:val="24"/>
            <w:szCs w:val="24"/>
            <w:highlight w:val="white"/>
          </w:rPr>
          <w:t>310</w:t>
        </w:r>
      </w:hyperlink>
      <w:r>
        <w:rPr>
          <w:sz w:val="24"/>
          <w:szCs w:val="24"/>
          <w:highlight w:val="white"/>
        </w:rPr>
        <w:t xml:space="preserve"> ГК РФ, обязательства должны исполняться надлежащим образом в соответствии с условиями обязательства и требованиями закона, иных правовых актов; односторонний отказ от исполнения обязательства и одностороннее изменение его усло</w:t>
      </w:r>
      <w:r>
        <w:rPr>
          <w:sz w:val="24"/>
          <w:szCs w:val="24"/>
          <w:highlight w:val="white"/>
        </w:rPr>
        <w:t>вий не допускаются.</w:t>
      </w:r>
    </w:p>
    <w:p w14:paraId="2670B36A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соответствии со </w:t>
      </w:r>
      <w:hyperlink r:id="rId11" w:history="1">
        <w:r>
          <w:rPr>
            <w:rStyle w:val="a6"/>
            <w:sz w:val="24"/>
            <w:szCs w:val="24"/>
            <w:highlight w:val="white"/>
          </w:rPr>
          <w:t>ст. 845</w:t>
        </w:r>
      </w:hyperlink>
      <w:r>
        <w:rPr>
          <w:sz w:val="24"/>
          <w:szCs w:val="24"/>
          <w:highlight w:val="white"/>
        </w:rPr>
        <w:t xml:space="preserve"> ГК РФ по договору банковского счета банк обязуется принимать и зачислять поступа</w:t>
      </w:r>
      <w:r>
        <w:rPr>
          <w:sz w:val="24"/>
          <w:szCs w:val="24"/>
          <w:highlight w:val="white"/>
        </w:rPr>
        <w:t>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4C9FB76F" w14:textId="77777777" w:rsidR="00000000" w:rsidRDefault="00325EF1">
      <w:pPr>
        <w:ind w:firstLine="720"/>
        <w:jc w:val="both"/>
        <w:rPr>
          <w:rStyle w:val="6"/>
          <w:sz w:val="24"/>
          <w:szCs w:val="24"/>
        </w:rPr>
      </w:pPr>
      <w:r>
        <w:rPr>
          <w:sz w:val="24"/>
          <w:szCs w:val="24"/>
          <w:highlight w:val="white"/>
        </w:rPr>
        <w:t xml:space="preserve">Согласно </w:t>
      </w:r>
      <w:hyperlink r:id="rId12" w:history="1">
        <w:r>
          <w:rPr>
            <w:rStyle w:val="a6"/>
            <w:sz w:val="24"/>
            <w:szCs w:val="24"/>
            <w:highlight w:val="white"/>
          </w:rPr>
          <w:t>ст. 847</w:t>
        </w:r>
      </w:hyperlink>
      <w:r>
        <w:rPr>
          <w:sz w:val="24"/>
          <w:szCs w:val="24"/>
          <w:highlight w:val="white"/>
        </w:rPr>
        <w:t xml:space="preserve"> ГК РФ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</w:t>
      </w:r>
      <w:r>
        <w:rPr>
          <w:sz w:val="24"/>
          <w:szCs w:val="24"/>
          <w:highlight w:val="white"/>
        </w:rPr>
        <w:t>мотренных законом, установленными в соответствии с ним банковскими правилами и договором банковского счета.</w:t>
      </w:r>
    </w:p>
    <w:p w14:paraId="264CF392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6"/>
          <w:sz w:val="24"/>
          <w:szCs w:val="24"/>
          <w:highlight w:val="white"/>
        </w:rPr>
        <w:t xml:space="preserve">Судом установлено, что </w:t>
      </w:r>
      <w:r>
        <w:rPr>
          <w:rStyle w:val="a3"/>
          <w:szCs w:val="24"/>
          <w:highlight w:val="white"/>
        </w:rPr>
        <w:t>Ширманов Е.П. является владельцем счета вклада «Пенсионный плюс» № ***, счет которого открыт в рублях РФ (далее - вклад «Пенс</w:t>
      </w:r>
      <w:r>
        <w:rPr>
          <w:rStyle w:val="a3"/>
          <w:szCs w:val="24"/>
          <w:highlight w:val="white"/>
        </w:rPr>
        <w:t>ионный плюс»), владельцем счета вклада «Универсальный на 5 лет» № ***, счет которого открыт в рублях РФ (далее - вклад «Универсальный № 1), владельцем счета вклада «Универсальный на 5 лет» № ***, счет которого открыт в долларах США (далее - вклад «Универса</w:t>
      </w:r>
      <w:r>
        <w:rPr>
          <w:rStyle w:val="a3"/>
          <w:szCs w:val="24"/>
          <w:highlight w:val="white"/>
        </w:rPr>
        <w:t>льный № 2), держателем банковской карты № ****, счет которой открыт в долларах США (далее банковская карта № ******), держателем банковской карты № ***, счет которой открыт в рублях РФ (далее - банковская карта № ******), держателем банковской карты № ***,</w:t>
      </w:r>
      <w:r>
        <w:rPr>
          <w:rStyle w:val="a3"/>
          <w:szCs w:val="24"/>
          <w:highlight w:val="white"/>
        </w:rPr>
        <w:t xml:space="preserve"> счет которой открыт в рублях РФ (далее - банковская карта № ****).</w:t>
      </w:r>
    </w:p>
    <w:p w14:paraId="7128DE22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Пунктом 1.5 Условий банковского обслуживания физических лиц ОАО «Сбербанк России» (далее - Условия) Клиенту предоставляется возможность проведения банковских операций через следующие удале</w:t>
      </w:r>
      <w:r>
        <w:rPr>
          <w:rStyle w:val="a3"/>
          <w:szCs w:val="24"/>
          <w:highlight w:val="white"/>
        </w:rPr>
        <w:t xml:space="preserve">нные каналы обслуживания: </w:t>
      </w:r>
      <w:r>
        <w:rPr>
          <w:rStyle w:val="2"/>
          <w:sz w:val="24"/>
          <w:szCs w:val="24"/>
          <w:highlight w:val="white"/>
        </w:rPr>
        <w:t xml:space="preserve">Система «Сбербанк Онлайн», Услуга «Мобильный банк», Устройства самообслуживания Банка, Контактный центр. </w:t>
      </w:r>
      <w:r>
        <w:rPr>
          <w:rStyle w:val="a3"/>
          <w:szCs w:val="24"/>
          <w:highlight w:val="white"/>
        </w:rPr>
        <w:t xml:space="preserve">Услуга </w:t>
      </w:r>
      <w:r>
        <w:rPr>
          <w:sz w:val="24"/>
          <w:szCs w:val="24"/>
          <w:highlight w:val="white"/>
        </w:rPr>
        <w:t xml:space="preserve">«Сбербанк ОнЛ@йн» (далее - СБОЛ) </w:t>
      </w:r>
      <w:r>
        <w:rPr>
          <w:rStyle w:val="a3"/>
          <w:szCs w:val="24"/>
          <w:highlight w:val="white"/>
        </w:rPr>
        <w:t xml:space="preserve">- услуга дистанционного доступа Клиента к своим счетам /вкладам и другим продуктам в </w:t>
      </w:r>
      <w:r>
        <w:rPr>
          <w:rStyle w:val="a3"/>
          <w:szCs w:val="24"/>
          <w:highlight w:val="white"/>
        </w:rPr>
        <w:t>Банке, предоставляемая Банком Клиенту через глобальную информационно</w:t>
      </w:r>
      <w:r>
        <w:rPr>
          <w:rStyle w:val="a3"/>
          <w:szCs w:val="24"/>
          <w:highlight w:val="white"/>
        </w:rPr>
        <w:softHyphen/>
        <w:t>-телекоммуникационную сеть «Интернет» (п. 3.2 Приложения № 4 к Условиям).</w:t>
      </w:r>
    </w:p>
    <w:p w14:paraId="47DEC419" w14:textId="77777777" w:rsidR="00000000" w:rsidRDefault="00325EF1">
      <w:pPr>
        <w:ind w:firstLine="720"/>
        <w:jc w:val="both"/>
        <w:rPr>
          <w:rStyle w:val="21"/>
          <w:sz w:val="24"/>
          <w:szCs w:val="24"/>
        </w:rPr>
      </w:pPr>
      <w:r>
        <w:rPr>
          <w:rStyle w:val="a3"/>
          <w:szCs w:val="24"/>
          <w:highlight w:val="white"/>
        </w:rPr>
        <w:t xml:space="preserve">Услуга </w:t>
      </w:r>
      <w:r>
        <w:rPr>
          <w:sz w:val="24"/>
          <w:szCs w:val="24"/>
          <w:highlight w:val="white"/>
        </w:rPr>
        <w:t xml:space="preserve">«Мобильный банк» - </w:t>
      </w:r>
      <w:r>
        <w:rPr>
          <w:rStyle w:val="a3"/>
          <w:szCs w:val="24"/>
          <w:highlight w:val="white"/>
        </w:rPr>
        <w:t>услуга дистанционного доступа Клиента к своим счетам /вкладам и другим продуктам в Банк</w:t>
      </w:r>
      <w:r>
        <w:rPr>
          <w:rStyle w:val="a3"/>
          <w:szCs w:val="24"/>
          <w:highlight w:val="white"/>
        </w:rPr>
        <w:t>е, предоставляемая Банком Клиенту с использованием мобильной связи (по номеру(ам) мобильного(ых) телефона(ов)) (п. 2.2 Приложения № 4 к Условиям).</w:t>
      </w:r>
    </w:p>
    <w:p w14:paraId="4815D5C3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21"/>
          <w:sz w:val="24"/>
          <w:szCs w:val="24"/>
          <w:highlight w:val="white"/>
        </w:rPr>
        <w:lastRenderedPageBreak/>
        <w:t xml:space="preserve">Согласно п. *** Условий </w:t>
      </w:r>
      <w:r>
        <w:rPr>
          <w:rStyle w:val="2"/>
          <w:sz w:val="24"/>
          <w:szCs w:val="24"/>
          <w:highlight w:val="white"/>
        </w:rPr>
        <w:t xml:space="preserve">средства доступа </w:t>
      </w:r>
      <w:r>
        <w:rPr>
          <w:rStyle w:val="21"/>
          <w:sz w:val="24"/>
          <w:szCs w:val="24"/>
          <w:highlight w:val="white"/>
        </w:rPr>
        <w:t xml:space="preserve">- набор средств, выдаваемых/определяемых Банком </w:t>
      </w:r>
      <w:r>
        <w:rPr>
          <w:rStyle w:val="2"/>
          <w:sz w:val="24"/>
          <w:szCs w:val="24"/>
          <w:highlight w:val="white"/>
        </w:rPr>
        <w:t xml:space="preserve">для идентификации и </w:t>
      </w:r>
      <w:r>
        <w:rPr>
          <w:rStyle w:val="2"/>
          <w:sz w:val="24"/>
          <w:szCs w:val="24"/>
          <w:highlight w:val="white"/>
        </w:rPr>
        <w:t xml:space="preserve">аутентификации Клиента через удаленные каналы обслуживания. </w:t>
      </w:r>
    </w:p>
    <w:p w14:paraId="08B67C26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К средствам доступа:</w:t>
      </w:r>
    </w:p>
    <w:p w14:paraId="5BC57D45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- к системе «Сбербанк ОнЛ@йн» относятся Идентификатор пользователя и/или логин, постоянный пароль,</w:t>
      </w:r>
    </w:p>
    <w:p w14:paraId="42639423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- к услуге «Мобильный банк» - номер мобильного телефона,</w:t>
      </w:r>
    </w:p>
    <w:p w14:paraId="0136D4EA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- в устройствах са</w:t>
      </w:r>
      <w:r>
        <w:rPr>
          <w:rStyle w:val="a3"/>
          <w:szCs w:val="24"/>
          <w:highlight w:val="white"/>
        </w:rPr>
        <w:t>мообслуживания - Карта и ПИН.</w:t>
      </w:r>
    </w:p>
    <w:p w14:paraId="2F92D273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В соответствии с п. ** и п. ** Условий при предоставлении вышеперечисленных услуг идентификация и аутентификация Клиента Банком осуществляется:</w:t>
      </w:r>
    </w:p>
    <w:p w14:paraId="2EA05D85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- при проведении операций через систему «Сбербанк ОнЛ@йн» - на основании введенног</w:t>
      </w:r>
      <w:r>
        <w:rPr>
          <w:rStyle w:val="a3"/>
          <w:szCs w:val="24"/>
          <w:highlight w:val="white"/>
        </w:rPr>
        <w:t>о Идентификатора Пользователя или логина, постоянного пароля (кода) и/или одноразовых паролей; Клиент считается идентифицированным в случае соответствия Идентификатора Пользователя, введенного Клиентом в систему «Сбербанк ОнЛ@йн», Идентификатору Пользовате</w:t>
      </w:r>
      <w:r>
        <w:rPr>
          <w:rStyle w:val="a3"/>
          <w:szCs w:val="24"/>
          <w:highlight w:val="white"/>
        </w:rPr>
        <w:t>ля или логину, содержащимся в базе данных Банка;</w:t>
      </w:r>
    </w:p>
    <w:p w14:paraId="59309131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- в «Мобильном банке» - на основании номера мобильного телефона, содержащегося в сообщении, полученном «Мобильным банком»;</w:t>
      </w:r>
    </w:p>
    <w:p w14:paraId="373EED24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- при проведении операций через устройства самообслуживания Банка - на основании пре</w:t>
      </w:r>
      <w:r>
        <w:rPr>
          <w:rStyle w:val="a3"/>
          <w:szCs w:val="24"/>
          <w:highlight w:val="white"/>
        </w:rPr>
        <w:t>дъявленной Клиентом Карты, ввода правильного ПИНа или кодов, сформированных на основании биометрических данных Держателя Карты; Клиент считается идентифицированным в случае соответствия информации, нанесенной на магнитную полосу Карты или микропроцессор Ка</w:t>
      </w:r>
      <w:r>
        <w:rPr>
          <w:rStyle w:val="a3"/>
          <w:szCs w:val="24"/>
          <w:highlight w:val="white"/>
        </w:rPr>
        <w:t>рты, информации, содержащейся в базе данных Банка…</w:t>
      </w:r>
    </w:p>
    <w:p w14:paraId="041C4244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 xml:space="preserve">Предоставление Держателю услуг «Сбербанк ОнЛ@йн» осуществляется в соответствии с Договором, а также в соответствии с Руководством по использованию «Сбербанк ОнЛ@йн», размещаемым на веб-сайте Банка (п. 3.5 </w:t>
      </w:r>
      <w:r>
        <w:rPr>
          <w:rStyle w:val="a3"/>
          <w:szCs w:val="24"/>
          <w:highlight w:val="white"/>
        </w:rPr>
        <w:t>Приложения № 4 к Условиям банковского обслуживания физических лиц ОАО «Сбербанк России»).</w:t>
      </w:r>
    </w:p>
    <w:p w14:paraId="4B26E96B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rStyle w:val="a3"/>
          <w:szCs w:val="24"/>
          <w:highlight w:val="white"/>
        </w:rPr>
        <w:t xml:space="preserve">Согласно п. ** Приложения № ** к Условиям </w:t>
      </w:r>
      <w:r>
        <w:rPr>
          <w:sz w:val="24"/>
          <w:szCs w:val="24"/>
          <w:highlight w:val="white"/>
        </w:rPr>
        <w:t xml:space="preserve">подключение Держателя к услуге </w:t>
      </w:r>
      <w:r>
        <w:rPr>
          <w:rStyle w:val="a3"/>
          <w:szCs w:val="24"/>
          <w:highlight w:val="white"/>
        </w:rPr>
        <w:t xml:space="preserve">«Мобильный </w:t>
      </w:r>
      <w:r>
        <w:rPr>
          <w:sz w:val="24"/>
          <w:szCs w:val="24"/>
          <w:highlight w:val="white"/>
        </w:rPr>
        <w:t xml:space="preserve">банк» осуществляется </w:t>
      </w:r>
      <w:r>
        <w:rPr>
          <w:rStyle w:val="a3"/>
          <w:szCs w:val="24"/>
          <w:highlight w:val="white"/>
        </w:rPr>
        <w:t>на основании волеизъявления Клиента на подключение к услуге «</w:t>
      </w:r>
      <w:r>
        <w:rPr>
          <w:rStyle w:val="a3"/>
          <w:szCs w:val="24"/>
          <w:highlight w:val="white"/>
        </w:rPr>
        <w:t>Мобильный банк», в том числе одним из следующих способов:</w:t>
      </w:r>
    </w:p>
    <w:p w14:paraId="2ED588FC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 </w:t>
      </w:r>
      <w:r>
        <w:rPr>
          <w:rStyle w:val="a3"/>
          <w:szCs w:val="24"/>
          <w:highlight w:val="white"/>
        </w:rPr>
        <w:t xml:space="preserve">через </w:t>
      </w:r>
      <w:r>
        <w:rPr>
          <w:sz w:val="24"/>
          <w:szCs w:val="24"/>
          <w:highlight w:val="white"/>
        </w:rPr>
        <w:t>устройство самообслуживания Банка. Подключение проводится с использованием Карты и подтверждается вводом ПИНа;</w:t>
      </w:r>
    </w:p>
    <w:p w14:paraId="50F50097" w14:textId="77777777" w:rsidR="00000000" w:rsidRDefault="00325EF1">
      <w:pPr>
        <w:ind w:firstLine="720"/>
        <w:jc w:val="both"/>
        <w:rPr>
          <w:rStyle w:val="21"/>
          <w:sz w:val="24"/>
          <w:szCs w:val="24"/>
        </w:rPr>
      </w:pPr>
      <w:r>
        <w:rPr>
          <w:sz w:val="24"/>
          <w:szCs w:val="24"/>
          <w:highlight w:val="white"/>
        </w:rPr>
        <w:t xml:space="preserve">- </w:t>
      </w:r>
      <w:r>
        <w:rPr>
          <w:rStyle w:val="a3"/>
          <w:szCs w:val="24"/>
          <w:highlight w:val="white"/>
        </w:rPr>
        <w:t>через систему «Сбербанк ОнЛ@йн» на номер телефона Клиента, зарегистрированный</w:t>
      </w:r>
      <w:r>
        <w:rPr>
          <w:rStyle w:val="a3"/>
          <w:szCs w:val="24"/>
          <w:highlight w:val="white"/>
        </w:rPr>
        <w:t xml:space="preserve"> в Банке и содержащийся в базе данных Банка. Подключение к услуге подтверждается вводом одноразового пароля.</w:t>
      </w:r>
    </w:p>
    <w:p w14:paraId="622480E9" w14:textId="77777777" w:rsidR="00000000" w:rsidRDefault="00325EF1">
      <w:pPr>
        <w:ind w:firstLine="720"/>
        <w:jc w:val="both"/>
        <w:rPr>
          <w:rStyle w:val="2"/>
          <w:sz w:val="24"/>
          <w:szCs w:val="24"/>
        </w:rPr>
      </w:pPr>
      <w:r>
        <w:rPr>
          <w:rStyle w:val="21"/>
          <w:sz w:val="24"/>
          <w:szCs w:val="24"/>
          <w:highlight w:val="white"/>
        </w:rPr>
        <w:t xml:space="preserve">Согласно п. *** Приложения ** к Условиям </w:t>
      </w:r>
      <w:r>
        <w:rPr>
          <w:rStyle w:val="2"/>
          <w:sz w:val="24"/>
          <w:szCs w:val="24"/>
          <w:highlight w:val="white"/>
        </w:rPr>
        <w:t xml:space="preserve">доступ Клиента к услугам системы «Сбербанк ОнЛ@йн» осуществляется при условии его успешной идентификации </w:t>
      </w:r>
      <w:r>
        <w:rPr>
          <w:rStyle w:val="21"/>
          <w:sz w:val="24"/>
          <w:szCs w:val="24"/>
          <w:highlight w:val="white"/>
        </w:rPr>
        <w:t>и</w:t>
      </w:r>
      <w:r>
        <w:rPr>
          <w:rStyle w:val="21"/>
          <w:sz w:val="24"/>
          <w:szCs w:val="24"/>
          <w:highlight w:val="white"/>
        </w:rPr>
        <w:t xml:space="preserve"> </w:t>
      </w:r>
      <w:r>
        <w:rPr>
          <w:rStyle w:val="2"/>
          <w:sz w:val="24"/>
          <w:szCs w:val="24"/>
          <w:highlight w:val="white"/>
        </w:rPr>
        <w:t xml:space="preserve">аутентификации на основании идентификатора пользователя и постоянного </w:t>
      </w:r>
      <w:r>
        <w:rPr>
          <w:rStyle w:val="21"/>
          <w:sz w:val="24"/>
          <w:szCs w:val="24"/>
          <w:highlight w:val="white"/>
        </w:rPr>
        <w:t>пароля, которые Клиент может получить, в том числе:</w:t>
      </w:r>
      <w:r>
        <w:rPr>
          <w:sz w:val="24"/>
          <w:szCs w:val="24"/>
          <w:highlight w:val="white"/>
        </w:rPr>
        <w:t xml:space="preserve"> </w:t>
      </w:r>
      <w:r>
        <w:rPr>
          <w:rStyle w:val="2"/>
          <w:sz w:val="24"/>
          <w:szCs w:val="24"/>
          <w:highlight w:val="white"/>
        </w:rPr>
        <w:t>самостоятельно определить через удаленную регистрацию на сайте Банка на странице входа в «Сбербанк ОнЛ@йн» с использованием своей осн</w:t>
      </w:r>
      <w:r>
        <w:rPr>
          <w:rStyle w:val="2"/>
          <w:sz w:val="24"/>
          <w:szCs w:val="24"/>
          <w:highlight w:val="white"/>
        </w:rPr>
        <w:t>овной Карты. Операция создания идентификатора пользователя и постоянного пароля подтверждается одноразовым паролем, который направляется на номер телефона Клиента, подключенный к услуге «Мобильный банк».</w:t>
      </w:r>
    </w:p>
    <w:p w14:paraId="2D72659A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rStyle w:val="2"/>
          <w:sz w:val="24"/>
          <w:szCs w:val="24"/>
          <w:highlight w:val="white"/>
        </w:rPr>
        <w:t>В</w:t>
      </w:r>
      <w:r>
        <w:rPr>
          <w:rStyle w:val="a3"/>
          <w:szCs w:val="24"/>
          <w:highlight w:val="white"/>
        </w:rPr>
        <w:t xml:space="preserve"> соответствии с п. *** Условий банковского обслужив</w:t>
      </w:r>
      <w:r>
        <w:rPr>
          <w:rStyle w:val="a3"/>
          <w:szCs w:val="24"/>
          <w:highlight w:val="white"/>
        </w:rPr>
        <w:t xml:space="preserve">ания физических лиц Клиент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</w:t>
      </w:r>
      <w:r>
        <w:rPr>
          <w:sz w:val="24"/>
          <w:szCs w:val="24"/>
          <w:highlight w:val="white"/>
        </w:rPr>
        <w:t xml:space="preserve">с использованием </w:t>
      </w:r>
      <w:r>
        <w:rPr>
          <w:rStyle w:val="a3"/>
          <w:szCs w:val="24"/>
          <w:highlight w:val="white"/>
        </w:rPr>
        <w:t xml:space="preserve">предусмотренных Условиями банковского обслуживания </w:t>
      </w:r>
      <w:r>
        <w:rPr>
          <w:sz w:val="24"/>
          <w:szCs w:val="24"/>
          <w:highlight w:val="white"/>
        </w:rPr>
        <w:t>средств его идентификации и аутентификации.</w:t>
      </w:r>
    </w:p>
    <w:p w14:paraId="18B0A18F" w14:textId="77777777" w:rsidR="00000000" w:rsidRDefault="00325EF1">
      <w:pPr>
        <w:ind w:firstLine="720"/>
        <w:jc w:val="both"/>
        <w:rPr>
          <w:rStyle w:val="2"/>
          <w:sz w:val="24"/>
          <w:szCs w:val="24"/>
        </w:rPr>
      </w:pPr>
      <w:r>
        <w:rPr>
          <w:sz w:val="24"/>
          <w:szCs w:val="24"/>
          <w:highlight w:val="white"/>
        </w:rPr>
        <w:t xml:space="preserve">Согласно </w:t>
      </w:r>
      <w:r>
        <w:rPr>
          <w:rStyle w:val="a3"/>
          <w:szCs w:val="24"/>
          <w:highlight w:val="white"/>
        </w:rPr>
        <w:t>п. *** Приложения №** к Условиям Держатель карты обязуется:</w:t>
      </w:r>
    </w:p>
    <w:p w14:paraId="4B32B1E8" w14:textId="77777777" w:rsidR="00000000" w:rsidRDefault="00325EF1">
      <w:pPr>
        <w:jc w:val="both"/>
        <w:rPr>
          <w:rStyle w:val="2"/>
          <w:sz w:val="24"/>
          <w:szCs w:val="24"/>
        </w:rPr>
      </w:pPr>
      <w:r>
        <w:rPr>
          <w:rStyle w:val="2"/>
          <w:sz w:val="24"/>
          <w:szCs w:val="24"/>
          <w:highlight w:val="white"/>
        </w:rPr>
        <w:t>- не сообщать ПИН, постоянный пароль, одноразовые пароли и контрольную</w:t>
      </w:r>
      <w:r>
        <w:rPr>
          <w:sz w:val="24"/>
          <w:szCs w:val="24"/>
          <w:highlight w:val="white"/>
        </w:rPr>
        <w:t xml:space="preserve"> </w:t>
      </w:r>
      <w:r>
        <w:rPr>
          <w:rStyle w:val="2"/>
          <w:sz w:val="24"/>
          <w:szCs w:val="24"/>
          <w:highlight w:val="white"/>
        </w:rPr>
        <w:t xml:space="preserve">информацию, не передавать Карту (ее реквизиты) для совершения </w:t>
      </w:r>
      <w:r>
        <w:rPr>
          <w:rStyle w:val="21"/>
          <w:sz w:val="24"/>
          <w:szCs w:val="24"/>
          <w:highlight w:val="white"/>
        </w:rPr>
        <w:t xml:space="preserve">операций </w:t>
      </w:r>
      <w:r>
        <w:rPr>
          <w:rStyle w:val="2"/>
          <w:sz w:val="24"/>
          <w:szCs w:val="24"/>
          <w:highlight w:val="white"/>
        </w:rPr>
        <w:t>д</w:t>
      </w:r>
      <w:r>
        <w:rPr>
          <w:rStyle w:val="2"/>
          <w:sz w:val="24"/>
          <w:szCs w:val="24"/>
          <w:highlight w:val="white"/>
        </w:rPr>
        <w:t>ругими лицами, предпринимать необходимые меры для предотвращения утраты, повреждения, хищения Карты;</w:t>
      </w:r>
    </w:p>
    <w:p w14:paraId="72DFEBA4" w14:textId="77777777" w:rsidR="00000000" w:rsidRDefault="00325EF1">
      <w:pPr>
        <w:jc w:val="both"/>
        <w:rPr>
          <w:rStyle w:val="a3"/>
          <w:szCs w:val="24"/>
        </w:rPr>
      </w:pPr>
      <w:r>
        <w:rPr>
          <w:rStyle w:val="2"/>
          <w:sz w:val="24"/>
          <w:szCs w:val="24"/>
          <w:highlight w:val="white"/>
        </w:rPr>
        <w:t>- нести ответственность по операциям, совершенным с использованием ПИНа, кодов, сформированных на основании биометрических данных Держателя Карты, постоянн</w:t>
      </w:r>
      <w:r>
        <w:rPr>
          <w:rStyle w:val="2"/>
          <w:sz w:val="24"/>
          <w:szCs w:val="24"/>
          <w:highlight w:val="white"/>
        </w:rPr>
        <w:t>ого пароля, одноразовых паролей;</w:t>
      </w:r>
    </w:p>
    <w:p w14:paraId="135FF508" w14:textId="77777777" w:rsidR="00000000" w:rsidRDefault="00325EF1">
      <w:pPr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- выполнять условия Договора на выпуск и обслуживание банковской карты и при наличии дополнительных Карт обеспечить выполнение условий Договора на выпуск и обслуживание банковской карты Держателями дополнительных Карт.</w:t>
      </w:r>
    </w:p>
    <w:p w14:paraId="6347F085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rStyle w:val="a3"/>
          <w:szCs w:val="24"/>
          <w:highlight w:val="white"/>
        </w:rPr>
        <w:t>В со</w:t>
      </w:r>
      <w:r>
        <w:rPr>
          <w:rStyle w:val="a3"/>
          <w:szCs w:val="24"/>
          <w:highlight w:val="white"/>
        </w:rPr>
        <w:t>ответствии с п. *** Приложения №**к Условиям: Клиент обязуется</w:t>
      </w:r>
      <w:r>
        <w:rPr>
          <w:rStyle w:val="2"/>
          <w:sz w:val="24"/>
          <w:szCs w:val="24"/>
          <w:highlight w:val="white"/>
        </w:rPr>
        <w:t xml:space="preserve"> хранить в недоступном для третьих лиц месте и не передавать другим лицам свои идентификатор пользователя, постоянный пароль и одноразовые пароли.</w:t>
      </w:r>
    </w:p>
    <w:p w14:paraId="59E31C7F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В силу п. ** Условий Приложения № **, Клиент со</w:t>
      </w:r>
      <w:r>
        <w:rPr>
          <w:sz w:val="24"/>
          <w:szCs w:val="24"/>
          <w:highlight w:val="white"/>
        </w:rPr>
        <w:t xml:space="preserve">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</w:t>
      </w:r>
      <w:r>
        <w:rPr>
          <w:sz w:val="24"/>
          <w:szCs w:val="24"/>
          <w:highlight w:val="white"/>
        </w:rPr>
        <w:t>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Клиент соглашается с тем, что документальным</w:t>
      </w:r>
      <w:r>
        <w:rPr>
          <w:sz w:val="24"/>
          <w:szCs w:val="24"/>
          <w:highlight w:val="white"/>
        </w:rPr>
        <w:t xml:space="preserve">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14:paraId="78C9097A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Согласно п. *** Условий, Клиент с</w:t>
      </w:r>
      <w:r>
        <w:rPr>
          <w:sz w:val="24"/>
          <w:szCs w:val="24"/>
          <w:highlight w:val="white"/>
        </w:rPr>
        <w:t xml:space="preserve">оглашается с получением услуги посредством системы «Сбербанк </w:t>
      </w:r>
      <w:r>
        <w:rPr>
          <w:rStyle w:val="a3"/>
          <w:szCs w:val="24"/>
          <w:highlight w:val="white"/>
        </w:rPr>
        <w:t xml:space="preserve">ОнЛ@йн» </w:t>
      </w:r>
      <w:r>
        <w:rPr>
          <w:sz w:val="24"/>
          <w:szCs w:val="24"/>
          <w:highlight w:val="white"/>
        </w:rPr>
        <w:t>через сеть Интернет, осознавая, что сеть Интернет не является безопасным каналом связи, и соглашается нести финансовые риски.</w:t>
      </w:r>
    </w:p>
    <w:p w14:paraId="537D8940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sz w:val="24"/>
          <w:szCs w:val="24"/>
          <w:highlight w:val="white"/>
        </w:rPr>
        <w:t xml:space="preserve">В </w:t>
      </w:r>
      <w:r>
        <w:rPr>
          <w:rStyle w:val="a3"/>
          <w:szCs w:val="24"/>
          <w:highlight w:val="white"/>
        </w:rPr>
        <w:t>соответствии с п. *** Условий, стороны признают, что способ</w:t>
      </w:r>
      <w:r>
        <w:rPr>
          <w:rStyle w:val="a3"/>
          <w:szCs w:val="24"/>
          <w:highlight w:val="white"/>
        </w:rPr>
        <w:t xml:space="preserve">ы и средства обеспечения информационной безопасности, используемые при подключении Клиента к услугам Банка, передаче Клиенту </w:t>
      </w:r>
      <w:r>
        <w:rPr>
          <w:sz w:val="24"/>
          <w:szCs w:val="24"/>
          <w:highlight w:val="white"/>
        </w:rPr>
        <w:t xml:space="preserve">Средств доступа </w:t>
      </w:r>
      <w:r>
        <w:rPr>
          <w:rStyle w:val="a3"/>
          <w:szCs w:val="24"/>
          <w:highlight w:val="white"/>
        </w:rPr>
        <w:t>и при осуществлении обмена электронными документами по системам, указанным в Условиях банковского обслуживания и пр</w:t>
      </w:r>
      <w:r>
        <w:rPr>
          <w:rStyle w:val="a3"/>
          <w:szCs w:val="24"/>
          <w:highlight w:val="white"/>
        </w:rPr>
        <w:t xml:space="preserve">едназначенным для удаленного обслуживания Клиента, </w:t>
      </w:r>
      <w:r>
        <w:rPr>
          <w:sz w:val="24"/>
          <w:szCs w:val="24"/>
          <w:highlight w:val="white"/>
        </w:rPr>
        <w:t xml:space="preserve">достаточны для защиты от несанкционированного </w:t>
      </w:r>
      <w:r>
        <w:rPr>
          <w:rStyle w:val="a3"/>
          <w:szCs w:val="24"/>
          <w:highlight w:val="white"/>
        </w:rPr>
        <w:t xml:space="preserve">доступа </w:t>
      </w:r>
      <w:r>
        <w:rPr>
          <w:sz w:val="24"/>
          <w:szCs w:val="24"/>
          <w:highlight w:val="white"/>
        </w:rPr>
        <w:t xml:space="preserve">к персональным данным, к счетам и операциям Клиента в этих </w:t>
      </w:r>
      <w:r>
        <w:rPr>
          <w:rStyle w:val="a3"/>
          <w:szCs w:val="24"/>
          <w:highlight w:val="white"/>
        </w:rPr>
        <w:t xml:space="preserve">системах, </w:t>
      </w:r>
      <w:r>
        <w:rPr>
          <w:sz w:val="24"/>
          <w:szCs w:val="24"/>
          <w:highlight w:val="white"/>
        </w:rPr>
        <w:t xml:space="preserve">а также подтверждения авторства и подлинности электронных </w:t>
      </w:r>
      <w:r>
        <w:rPr>
          <w:rStyle w:val="a3"/>
          <w:szCs w:val="24"/>
          <w:highlight w:val="white"/>
        </w:rPr>
        <w:t>документов.</w:t>
      </w:r>
    </w:p>
    <w:p w14:paraId="120746E0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Клиент несет</w:t>
      </w:r>
      <w:r>
        <w:rPr>
          <w:rStyle w:val="a3"/>
          <w:szCs w:val="24"/>
          <w:highlight w:val="white"/>
        </w:rPr>
        <w:t xml:space="preserve">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и ауте</w:t>
      </w:r>
      <w:r>
        <w:rPr>
          <w:rStyle w:val="a3"/>
          <w:szCs w:val="24"/>
          <w:highlight w:val="white"/>
        </w:rPr>
        <w:t>нтификации.</w:t>
      </w:r>
    </w:p>
    <w:p w14:paraId="3C36C50F" w14:textId="77777777" w:rsidR="00000000" w:rsidRDefault="00325EF1">
      <w:pPr>
        <w:ind w:firstLine="720"/>
        <w:jc w:val="both"/>
        <w:rPr>
          <w:rStyle w:val="2"/>
          <w:sz w:val="24"/>
          <w:szCs w:val="24"/>
        </w:rPr>
      </w:pPr>
      <w:r>
        <w:rPr>
          <w:rStyle w:val="a3"/>
          <w:szCs w:val="24"/>
          <w:highlight w:val="white"/>
        </w:rPr>
        <w:t>Памяткой по безопасности при использовании карт предусмотрено, что передача банковской карты или ее реквизитов, идентификаторов и паролей, предназначенных для доступа и подтверждения операций в системе «Сбербанк ОнЛ@йн», другому лицу (в том чис</w:t>
      </w:r>
      <w:r>
        <w:rPr>
          <w:rStyle w:val="a3"/>
          <w:szCs w:val="24"/>
          <w:highlight w:val="white"/>
        </w:rPr>
        <w:t>ле работнику Банка) означает, что держатель карты предоставляет возможность другим лицам проводить операции по его счетам.</w:t>
      </w:r>
    </w:p>
    <w:p w14:paraId="1C32A772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rStyle w:val="2"/>
          <w:sz w:val="24"/>
          <w:szCs w:val="24"/>
          <w:highlight w:val="white"/>
        </w:rPr>
        <w:t xml:space="preserve">В судебном заседании установлено, что </w:t>
      </w:r>
      <w:r>
        <w:rPr>
          <w:sz w:val="24"/>
          <w:szCs w:val="24"/>
          <w:highlight w:val="white"/>
        </w:rPr>
        <w:t xml:space="preserve">*** </w:t>
      </w:r>
      <w:r>
        <w:rPr>
          <w:rStyle w:val="a3"/>
          <w:szCs w:val="24"/>
          <w:highlight w:val="white"/>
        </w:rPr>
        <w:t xml:space="preserve">в </w:t>
      </w:r>
      <w:r>
        <w:rPr>
          <w:sz w:val="24"/>
          <w:szCs w:val="24"/>
          <w:highlight w:val="white"/>
        </w:rPr>
        <w:t xml:space="preserve">*** </w:t>
      </w:r>
      <w:r>
        <w:rPr>
          <w:rStyle w:val="a3"/>
          <w:szCs w:val="24"/>
          <w:highlight w:val="white"/>
        </w:rPr>
        <w:t xml:space="preserve">через УС № </w:t>
      </w:r>
      <w:r>
        <w:rPr>
          <w:sz w:val="24"/>
          <w:szCs w:val="24"/>
          <w:highlight w:val="white"/>
        </w:rPr>
        <w:t xml:space="preserve">*** </w:t>
      </w:r>
      <w:r>
        <w:rPr>
          <w:rStyle w:val="a3"/>
          <w:szCs w:val="24"/>
          <w:highlight w:val="white"/>
        </w:rPr>
        <w:t xml:space="preserve">ПАО Сбербанк, расположенное по адресу: г. Москва, ул. Милашенкова, </w:t>
      </w:r>
      <w:r>
        <w:rPr>
          <w:sz w:val="24"/>
          <w:szCs w:val="24"/>
          <w:highlight w:val="white"/>
        </w:rPr>
        <w:t>15,</w:t>
      </w:r>
      <w:r>
        <w:rPr>
          <w:sz w:val="24"/>
          <w:szCs w:val="24"/>
          <w:highlight w:val="white"/>
        </w:rPr>
        <w:t xml:space="preserve"> </w:t>
      </w:r>
      <w:r>
        <w:rPr>
          <w:rStyle w:val="a3"/>
          <w:szCs w:val="24"/>
          <w:highlight w:val="white"/>
        </w:rPr>
        <w:t xml:space="preserve">с использованием банковской карты Истца № </w:t>
      </w:r>
      <w:r>
        <w:rPr>
          <w:sz w:val="24"/>
          <w:szCs w:val="24"/>
          <w:highlight w:val="white"/>
        </w:rPr>
        <w:t xml:space="preserve">**** </w:t>
      </w:r>
      <w:r>
        <w:rPr>
          <w:rStyle w:val="a3"/>
          <w:szCs w:val="24"/>
          <w:highlight w:val="white"/>
        </w:rPr>
        <w:t xml:space="preserve">и ПИН-кода </w:t>
      </w:r>
      <w:r>
        <w:rPr>
          <w:sz w:val="24"/>
          <w:szCs w:val="24"/>
          <w:highlight w:val="white"/>
        </w:rPr>
        <w:t xml:space="preserve">была подключена услуга «Мобильный банк» к телефонному номеру </w:t>
      </w:r>
      <w:r>
        <w:rPr>
          <w:rStyle w:val="a7"/>
          <w:b w:val="0"/>
          <w:szCs w:val="24"/>
          <w:highlight w:val="white"/>
        </w:rPr>
        <w:t>***</w:t>
      </w:r>
      <w:r>
        <w:rPr>
          <w:rStyle w:val="Calibri"/>
          <w:rFonts w:cs="Times New Roman"/>
          <w:b w:val="0"/>
          <w:sz w:val="24"/>
          <w:szCs w:val="24"/>
          <w:highlight w:val="white"/>
        </w:rPr>
        <w:t>,</w:t>
      </w:r>
      <w:r>
        <w:rPr>
          <w:rStyle w:val="Calibri"/>
          <w:rFonts w:cs="Times New Roman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принадлежащему Истцу. </w:t>
      </w:r>
    </w:p>
    <w:p w14:paraId="5E4E6F78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sz w:val="24"/>
          <w:szCs w:val="24"/>
          <w:highlight w:val="white"/>
        </w:rPr>
        <w:t xml:space="preserve">*** </w:t>
      </w:r>
      <w:r>
        <w:rPr>
          <w:rStyle w:val="a3"/>
          <w:szCs w:val="24"/>
          <w:highlight w:val="white"/>
        </w:rPr>
        <w:t xml:space="preserve">в </w:t>
      </w:r>
      <w:r>
        <w:rPr>
          <w:sz w:val="24"/>
          <w:szCs w:val="24"/>
          <w:highlight w:val="white"/>
        </w:rPr>
        <w:t xml:space="preserve">*** </w:t>
      </w:r>
      <w:r>
        <w:rPr>
          <w:rStyle w:val="a3"/>
          <w:szCs w:val="24"/>
          <w:highlight w:val="white"/>
        </w:rPr>
        <w:t xml:space="preserve">на сайте Банка Истцом была совершена </w:t>
      </w:r>
      <w:r>
        <w:rPr>
          <w:sz w:val="24"/>
          <w:szCs w:val="24"/>
          <w:highlight w:val="white"/>
        </w:rPr>
        <w:t xml:space="preserve">удаленная </w:t>
      </w:r>
      <w:r>
        <w:rPr>
          <w:rStyle w:val="a3"/>
          <w:szCs w:val="24"/>
          <w:highlight w:val="white"/>
        </w:rPr>
        <w:t xml:space="preserve">регистрация </w:t>
      </w:r>
      <w:r>
        <w:rPr>
          <w:sz w:val="24"/>
          <w:szCs w:val="24"/>
          <w:highlight w:val="white"/>
        </w:rPr>
        <w:t xml:space="preserve">в системе СБОЛ, </w:t>
      </w:r>
      <w:r>
        <w:rPr>
          <w:rStyle w:val="a3"/>
          <w:szCs w:val="24"/>
          <w:highlight w:val="white"/>
        </w:rPr>
        <w:t>используя реквизиты кар</w:t>
      </w:r>
      <w:r>
        <w:rPr>
          <w:rStyle w:val="a3"/>
          <w:szCs w:val="24"/>
          <w:highlight w:val="white"/>
        </w:rPr>
        <w:t xml:space="preserve">ты и смс-пароль для регистрации, направленный на номер телефона Истца, а в </w:t>
      </w:r>
      <w:r>
        <w:rPr>
          <w:sz w:val="24"/>
          <w:szCs w:val="24"/>
          <w:highlight w:val="white"/>
        </w:rPr>
        <w:t xml:space="preserve">*** </w:t>
      </w:r>
      <w:r>
        <w:rPr>
          <w:rStyle w:val="a3"/>
          <w:szCs w:val="24"/>
          <w:highlight w:val="white"/>
        </w:rPr>
        <w:t xml:space="preserve">Истцом была выполнена </w:t>
      </w:r>
      <w:r>
        <w:rPr>
          <w:sz w:val="24"/>
          <w:szCs w:val="24"/>
          <w:highlight w:val="white"/>
        </w:rPr>
        <w:t xml:space="preserve">регистрация в мобильном приложении </w:t>
      </w:r>
      <w:r>
        <w:rPr>
          <w:sz w:val="24"/>
          <w:szCs w:val="24"/>
          <w:highlight w:val="white"/>
          <w:lang w:val="en-US" w:eastAsia="en-US"/>
        </w:rPr>
        <w:t>Android</w:t>
      </w:r>
      <w:r>
        <w:rPr>
          <w:sz w:val="24"/>
          <w:szCs w:val="24"/>
          <w:highlight w:val="white"/>
          <w:lang w:eastAsia="en-US"/>
        </w:rPr>
        <w:t xml:space="preserve"> </w:t>
      </w:r>
      <w:r>
        <w:rPr>
          <w:sz w:val="24"/>
          <w:szCs w:val="24"/>
          <w:highlight w:val="white"/>
        </w:rPr>
        <w:t xml:space="preserve">СБОЛ, </w:t>
      </w:r>
      <w:r>
        <w:rPr>
          <w:rStyle w:val="a3"/>
          <w:szCs w:val="24"/>
          <w:highlight w:val="white"/>
        </w:rPr>
        <w:t>используя идентификатор/логин, созданный при удаленной регистрации в системе СБОЛ, и смс-пароль для регист</w:t>
      </w:r>
      <w:r>
        <w:rPr>
          <w:rStyle w:val="a3"/>
          <w:szCs w:val="24"/>
          <w:highlight w:val="white"/>
        </w:rPr>
        <w:t xml:space="preserve">рации в мобильном приложении, направленный на номер телефона Истца, а затем вход в систему, вводя пятизначный код, который был придуман Истцом при регистрации в мобильном приложении «Сбербанк Онлайн». </w:t>
      </w:r>
    </w:p>
    <w:p w14:paraId="02172B22" w14:textId="77777777" w:rsidR="00000000" w:rsidRDefault="00325EF1">
      <w:pPr>
        <w:ind w:firstLine="720"/>
        <w:jc w:val="both"/>
        <w:rPr>
          <w:rStyle w:val="21"/>
          <w:sz w:val="24"/>
          <w:szCs w:val="24"/>
        </w:rPr>
      </w:pPr>
      <w:r>
        <w:rPr>
          <w:rStyle w:val="a3"/>
          <w:szCs w:val="24"/>
          <w:highlight w:val="white"/>
        </w:rPr>
        <w:t>*** после регистрации Истца в мобильном приложении и с</w:t>
      </w:r>
      <w:r>
        <w:rPr>
          <w:rStyle w:val="a3"/>
          <w:szCs w:val="24"/>
          <w:highlight w:val="white"/>
        </w:rPr>
        <w:t>истеме «Сбербанк ОнЛ@йн» и успешного входа в «Сбербанк ОнЛ@йн» (после ввода личного 5-значного кода в зарегистрированном приложении) были совершены следующие спорные операции по счетам Истца:</w:t>
      </w:r>
    </w:p>
    <w:p w14:paraId="4DDE7757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21"/>
          <w:sz w:val="24"/>
          <w:szCs w:val="24"/>
          <w:highlight w:val="white"/>
        </w:rPr>
        <w:t>*** и</w:t>
      </w:r>
      <w:r>
        <w:rPr>
          <w:rStyle w:val="2"/>
          <w:sz w:val="24"/>
          <w:szCs w:val="24"/>
          <w:highlight w:val="white"/>
        </w:rPr>
        <w:t xml:space="preserve">стец, </w:t>
      </w:r>
      <w:r>
        <w:rPr>
          <w:rStyle w:val="21"/>
          <w:sz w:val="24"/>
          <w:szCs w:val="24"/>
          <w:highlight w:val="white"/>
        </w:rPr>
        <w:t xml:space="preserve">используя мобильное устройство и заполнив протокол </w:t>
      </w:r>
      <w:r>
        <w:rPr>
          <w:rStyle w:val="2"/>
          <w:sz w:val="24"/>
          <w:szCs w:val="24"/>
          <w:highlight w:val="white"/>
        </w:rPr>
        <w:t>пр</w:t>
      </w:r>
      <w:r>
        <w:rPr>
          <w:rStyle w:val="2"/>
          <w:sz w:val="24"/>
          <w:szCs w:val="24"/>
          <w:highlight w:val="white"/>
        </w:rPr>
        <w:t xml:space="preserve">оведения операции перевода между своими счетами (электронное распоряжение Клиента), выбрал банковскую карту №**** </w:t>
      </w:r>
      <w:r>
        <w:rPr>
          <w:rStyle w:val="21"/>
          <w:sz w:val="24"/>
          <w:szCs w:val="24"/>
          <w:highlight w:val="white"/>
        </w:rPr>
        <w:t xml:space="preserve">для списания, суммы, </w:t>
      </w:r>
      <w:r>
        <w:rPr>
          <w:rStyle w:val="2"/>
          <w:sz w:val="24"/>
          <w:szCs w:val="24"/>
          <w:highlight w:val="white"/>
        </w:rPr>
        <w:t xml:space="preserve">подлежащие списанию </w:t>
      </w:r>
      <w:r>
        <w:rPr>
          <w:rStyle w:val="21"/>
          <w:sz w:val="24"/>
          <w:szCs w:val="24"/>
          <w:highlight w:val="white"/>
        </w:rPr>
        <w:t xml:space="preserve">(***долларов США), </w:t>
      </w:r>
      <w:r>
        <w:rPr>
          <w:rStyle w:val="2"/>
          <w:sz w:val="24"/>
          <w:szCs w:val="24"/>
          <w:highlight w:val="white"/>
        </w:rPr>
        <w:t xml:space="preserve">указал номер другой своей </w:t>
      </w:r>
      <w:r>
        <w:rPr>
          <w:rStyle w:val="a3"/>
          <w:szCs w:val="24"/>
          <w:highlight w:val="white"/>
        </w:rPr>
        <w:t xml:space="preserve">карты </w:t>
      </w:r>
      <w:r>
        <w:rPr>
          <w:sz w:val="24"/>
          <w:szCs w:val="24"/>
          <w:highlight w:val="white"/>
        </w:rPr>
        <w:t xml:space="preserve">для зачисления </w:t>
      </w:r>
      <w:r>
        <w:rPr>
          <w:rStyle w:val="a3"/>
          <w:szCs w:val="24"/>
          <w:highlight w:val="white"/>
        </w:rPr>
        <w:t>(№ банковской карты ****), после пр</w:t>
      </w:r>
      <w:r>
        <w:rPr>
          <w:rStyle w:val="a3"/>
          <w:szCs w:val="24"/>
          <w:highlight w:val="white"/>
        </w:rPr>
        <w:t>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 (что подтверждает протокол проведения операции (электронное распоряжение клиента)).</w:t>
      </w:r>
    </w:p>
    <w:p w14:paraId="6A952317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*** после совершен</w:t>
      </w:r>
      <w:r>
        <w:rPr>
          <w:rStyle w:val="a3"/>
          <w:szCs w:val="24"/>
          <w:highlight w:val="white"/>
        </w:rPr>
        <w:t xml:space="preserve">ия вышеуказанной операции, </w:t>
      </w:r>
      <w:r>
        <w:rPr>
          <w:sz w:val="24"/>
          <w:szCs w:val="24"/>
          <w:highlight w:val="white"/>
        </w:rPr>
        <w:t xml:space="preserve">Истец, </w:t>
      </w:r>
      <w:r>
        <w:rPr>
          <w:rStyle w:val="a3"/>
          <w:szCs w:val="24"/>
          <w:highlight w:val="white"/>
        </w:rPr>
        <w:t xml:space="preserve">используя мобильное устройство и заполнив </w:t>
      </w:r>
      <w:r>
        <w:rPr>
          <w:sz w:val="24"/>
          <w:szCs w:val="24"/>
          <w:highlight w:val="white"/>
        </w:rPr>
        <w:t xml:space="preserve">протокол проведения операции </w:t>
      </w:r>
      <w:r>
        <w:rPr>
          <w:rStyle w:val="a3"/>
          <w:szCs w:val="24"/>
          <w:highlight w:val="white"/>
        </w:rPr>
        <w:t xml:space="preserve">перевода </w:t>
      </w:r>
      <w:r>
        <w:rPr>
          <w:sz w:val="24"/>
          <w:szCs w:val="24"/>
          <w:highlight w:val="white"/>
        </w:rPr>
        <w:t xml:space="preserve">между своими счетами (электронное распоряжение Клиента), выбрал </w:t>
      </w:r>
      <w:r>
        <w:rPr>
          <w:rStyle w:val="a3"/>
          <w:szCs w:val="24"/>
          <w:highlight w:val="white"/>
        </w:rPr>
        <w:t xml:space="preserve">номер </w:t>
      </w:r>
      <w:r>
        <w:rPr>
          <w:sz w:val="24"/>
          <w:szCs w:val="24"/>
          <w:highlight w:val="white"/>
        </w:rPr>
        <w:t xml:space="preserve">своей карты </w:t>
      </w:r>
      <w:r>
        <w:rPr>
          <w:rStyle w:val="a3"/>
          <w:szCs w:val="24"/>
          <w:highlight w:val="white"/>
        </w:rPr>
        <w:t xml:space="preserve">**** для списания, </w:t>
      </w:r>
      <w:r>
        <w:rPr>
          <w:sz w:val="24"/>
          <w:szCs w:val="24"/>
          <w:highlight w:val="white"/>
        </w:rPr>
        <w:t xml:space="preserve">суммы, подлежащие списанию </w:t>
      </w:r>
      <w:r>
        <w:rPr>
          <w:rStyle w:val="a3"/>
          <w:szCs w:val="24"/>
          <w:highlight w:val="white"/>
        </w:rPr>
        <w:t xml:space="preserve">(*** рублей), </w:t>
      </w:r>
      <w:r>
        <w:rPr>
          <w:sz w:val="24"/>
          <w:szCs w:val="24"/>
          <w:highlight w:val="white"/>
        </w:rPr>
        <w:t xml:space="preserve">указал номер другой своей карты для зачисления </w:t>
      </w:r>
      <w:r>
        <w:rPr>
          <w:rStyle w:val="a3"/>
          <w:szCs w:val="24"/>
          <w:highlight w:val="white"/>
        </w:rPr>
        <w:t>(№ банковской карты ****), после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 (что подтверждает пр</w:t>
      </w:r>
      <w:r>
        <w:rPr>
          <w:rStyle w:val="a3"/>
          <w:szCs w:val="24"/>
          <w:highlight w:val="white"/>
        </w:rPr>
        <w:t>отокол проведения операции (электронное распоряжение клиента))</w:t>
      </w:r>
      <w:r>
        <w:rPr>
          <w:rStyle w:val="11"/>
          <w:szCs w:val="24"/>
          <w:highlight w:val="white"/>
          <w:u w:val="none"/>
        </w:rPr>
        <w:t>.</w:t>
      </w:r>
    </w:p>
    <w:p w14:paraId="76701C11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 xml:space="preserve">*** после совершения вышеуказанной операции, </w:t>
      </w:r>
      <w:r>
        <w:rPr>
          <w:sz w:val="24"/>
          <w:szCs w:val="24"/>
          <w:highlight w:val="white"/>
        </w:rPr>
        <w:t xml:space="preserve">Истец, </w:t>
      </w:r>
      <w:r>
        <w:rPr>
          <w:rStyle w:val="a3"/>
          <w:szCs w:val="24"/>
          <w:highlight w:val="white"/>
        </w:rPr>
        <w:t xml:space="preserve">используя мобильное устройство и заполнив </w:t>
      </w:r>
      <w:r>
        <w:rPr>
          <w:sz w:val="24"/>
          <w:szCs w:val="24"/>
          <w:highlight w:val="white"/>
        </w:rPr>
        <w:t>протокол проведения операции перевода между своими счетами (электронное распоряжение Клиента), выб</w:t>
      </w:r>
      <w:r>
        <w:rPr>
          <w:sz w:val="24"/>
          <w:szCs w:val="24"/>
          <w:highlight w:val="white"/>
        </w:rPr>
        <w:t xml:space="preserve">рал </w:t>
      </w:r>
      <w:r>
        <w:rPr>
          <w:rStyle w:val="a3"/>
          <w:szCs w:val="24"/>
          <w:highlight w:val="white"/>
        </w:rPr>
        <w:t xml:space="preserve">номер </w:t>
      </w:r>
      <w:r>
        <w:rPr>
          <w:sz w:val="24"/>
          <w:szCs w:val="24"/>
          <w:highlight w:val="white"/>
        </w:rPr>
        <w:t xml:space="preserve">счета вклада «Пенсионный плюс» </w:t>
      </w:r>
      <w:r>
        <w:rPr>
          <w:rStyle w:val="a3"/>
          <w:szCs w:val="24"/>
          <w:highlight w:val="white"/>
        </w:rPr>
        <w:t xml:space="preserve">для списания, </w:t>
      </w:r>
      <w:r>
        <w:rPr>
          <w:sz w:val="24"/>
          <w:szCs w:val="24"/>
          <w:highlight w:val="white"/>
        </w:rPr>
        <w:t xml:space="preserve">суммы, подлежащие списанию </w:t>
      </w:r>
      <w:r>
        <w:rPr>
          <w:rStyle w:val="a3"/>
          <w:szCs w:val="24"/>
          <w:highlight w:val="white"/>
        </w:rPr>
        <w:t xml:space="preserve">(*** рублей), </w:t>
      </w:r>
      <w:r>
        <w:rPr>
          <w:sz w:val="24"/>
          <w:szCs w:val="24"/>
          <w:highlight w:val="white"/>
        </w:rPr>
        <w:t xml:space="preserve">указал номер своей карты для зачисления </w:t>
      </w:r>
      <w:r>
        <w:rPr>
          <w:rStyle w:val="a3"/>
          <w:szCs w:val="24"/>
          <w:highlight w:val="white"/>
        </w:rPr>
        <w:t>(№ банковской карты ****), после проверки реквизитов перевода Истец инициировал перевод путем нажатия на кнопку «Перевес</w:t>
      </w:r>
      <w:r>
        <w:rPr>
          <w:rStyle w:val="a3"/>
          <w:szCs w:val="24"/>
          <w:highlight w:val="white"/>
        </w:rPr>
        <w:t>ти/Подтвердить», имеющуюся в зарегистрированном мобильном приложении (что подтверждает протокол проведения операции (электронное распоряжение клиента))</w:t>
      </w:r>
      <w:r>
        <w:rPr>
          <w:rStyle w:val="11"/>
          <w:i w:val="0"/>
          <w:szCs w:val="24"/>
          <w:highlight w:val="white"/>
          <w:u w:val="none"/>
        </w:rPr>
        <w:t>.</w:t>
      </w:r>
    </w:p>
    <w:p w14:paraId="45F1BBE6" w14:textId="77777777" w:rsidR="00000000" w:rsidRDefault="00325EF1">
      <w:pPr>
        <w:ind w:firstLine="720"/>
        <w:jc w:val="both"/>
        <w:rPr>
          <w:rStyle w:val="21"/>
          <w:sz w:val="24"/>
          <w:szCs w:val="24"/>
        </w:rPr>
      </w:pPr>
      <w:r>
        <w:rPr>
          <w:rStyle w:val="a3"/>
          <w:szCs w:val="24"/>
          <w:highlight w:val="white"/>
        </w:rPr>
        <w:t xml:space="preserve">*** после совершения вышеуказанной операции, </w:t>
      </w:r>
      <w:r>
        <w:rPr>
          <w:sz w:val="24"/>
          <w:szCs w:val="24"/>
          <w:highlight w:val="white"/>
        </w:rPr>
        <w:t xml:space="preserve">Истец, </w:t>
      </w:r>
      <w:r>
        <w:rPr>
          <w:rStyle w:val="a3"/>
          <w:szCs w:val="24"/>
          <w:highlight w:val="white"/>
        </w:rPr>
        <w:t xml:space="preserve">используя мобильное устройство и заполнив </w:t>
      </w:r>
      <w:r>
        <w:rPr>
          <w:sz w:val="24"/>
          <w:szCs w:val="24"/>
          <w:highlight w:val="white"/>
        </w:rPr>
        <w:t xml:space="preserve">протокол </w:t>
      </w:r>
      <w:r>
        <w:rPr>
          <w:sz w:val="24"/>
          <w:szCs w:val="24"/>
          <w:highlight w:val="white"/>
        </w:rPr>
        <w:t xml:space="preserve">проведения операции перевода между своими счетами (электронное распоряжение Клиента), выбрал </w:t>
      </w:r>
      <w:r>
        <w:rPr>
          <w:rStyle w:val="a3"/>
          <w:szCs w:val="24"/>
          <w:highlight w:val="white"/>
        </w:rPr>
        <w:t xml:space="preserve">номер </w:t>
      </w:r>
      <w:r>
        <w:rPr>
          <w:sz w:val="24"/>
          <w:szCs w:val="24"/>
          <w:highlight w:val="white"/>
        </w:rPr>
        <w:t xml:space="preserve">счета вклада «Универсальный № 1» </w:t>
      </w:r>
      <w:r>
        <w:rPr>
          <w:rStyle w:val="a3"/>
          <w:szCs w:val="24"/>
          <w:highlight w:val="white"/>
        </w:rPr>
        <w:t xml:space="preserve">для списания, </w:t>
      </w:r>
      <w:r>
        <w:rPr>
          <w:sz w:val="24"/>
          <w:szCs w:val="24"/>
          <w:highlight w:val="white"/>
        </w:rPr>
        <w:t xml:space="preserve">суммы, подлежащие списанию </w:t>
      </w:r>
      <w:r>
        <w:rPr>
          <w:rStyle w:val="a3"/>
          <w:szCs w:val="24"/>
          <w:highlight w:val="white"/>
        </w:rPr>
        <w:t xml:space="preserve">(*** рублей), </w:t>
      </w:r>
      <w:r>
        <w:rPr>
          <w:sz w:val="24"/>
          <w:szCs w:val="24"/>
          <w:highlight w:val="white"/>
        </w:rPr>
        <w:t xml:space="preserve">указал номер своей карты для зачисления </w:t>
      </w:r>
      <w:r>
        <w:rPr>
          <w:rStyle w:val="a3"/>
          <w:szCs w:val="24"/>
          <w:highlight w:val="white"/>
        </w:rPr>
        <w:t>(№ банковской карты ****), по</w:t>
      </w:r>
      <w:r>
        <w:rPr>
          <w:rStyle w:val="a3"/>
          <w:szCs w:val="24"/>
          <w:highlight w:val="white"/>
        </w:rPr>
        <w:t>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 (что подтверждает протокол проведения операции (электронное распоряжение клиента)</w:t>
      </w:r>
      <w:r>
        <w:rPr>
          <w:rStyle w:val="11"/>
          <w:i w:val="0"/>
          <w:szCs w:val="24"/>
          <w:highlight w:val="white"/>
          <w:u w:val="none"/>
        </w:rPr>
        <w:t>).</w:t>
      </w:r>
    </w:p>
    <w:p w14:paraId="65C24CFB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21"/>
          <w:sz w:val="24"/>
          <w:szCs w:val="24"/>
          <w:highlight w:val="white"/>
        </w:rPr>
        <w:t>*** года пос</w:t>
      </w:r>
      <w:r>
        <w:rPr>
          <w:rStyle w:val="21"/>
          <w:sz w:val="24"/>
          <w:szCs w:val="24"/>
          <w:highlight w:val="white"/>
        </w:rPr>
        <w:t xml:space="preserve">ле совершения вышеуказанной операции, </w:t>
      </w:r>
      <w:r>
        <w:rPr>
          <w:rStyle w:val="2"/>
          <w:sz w:val="24"/>
          <w:szCs w:val="24"/>
          <w:highlight w:val="white"/>
        </w:rPr>
        <w:t xml:space="preserve">Истец, </w:t>
      </w:r>
      <w:r>
        <w:rPr>
          <w:rStyle w:val="21"/>
          <w:sz w:val="24"/>
          <w:szCs w:val="24"/>
          <w:highlight w:val="white"/>
        </w:rPr>
        <w:t xml:space="preserve">используя мобильное устройство и заполнив </w:t>
      </w:r>
      <w:r>
        <w:rPr>
          <w:rStyle w:val="2"/>
          <w:sz w:val="24"/>
          <w:szCs w:val="24"/>
          <w:highlight w:val="white"/>
        </w:rPr>
        <w:t xml:space="preserve">протокол проведения операции </w:t>
      </w:r>
      <w:r>
        <w:rPr>
          <w:rStyle w:val="21"/>
          <w:sz w:val="24"/>
          <w:szCs w:val="24"/>
          <w:highlight w:val="white"/>
        </w:rPr>
        <w:t xml:space="preserve">перевода </w:t>
      </w:r>
      <w:r>
        <w:rPr>
          <w:rStyle w:val="2"/>
          <w:sz w:val="24"/>
          <w:szCs w:val="24"/>
          <w:highlight w:val="white"/>
        </w:rPr>
        <w:t xml:space="preserve">между своими счетами (электронное распоряжение Клиента), выбрал </w:t>
      </w:r>
      <w:r>
        <w:rPr>
          <w:rStyle w:val="21"/>
          <w:sz w:val="24"/>
          <w:szCs w:val="24"/>
          <w:highlight w:val="white"/>
        </w:rPr>
        <w:t xml:space="preserve">номер </w:t>
      </w:r>
      <w:r>
        <w:rPr>
          <w:rStyle w:val="2"/>
          <w:sz w:val="24"/>
          <w:szCs w:val="24"/>
          <w:highlight w:val="white"/>
        </w:rPr>
        <w:t xml:space="preserve">счета вклада «Универсальный </w:t>
      </w:r>
      <w:r>
        <w:rPr>
          <w:rStyle w:val="21"/>
          <w:sz w:val="24"/>
          <w:szCs w:val="24"/>
          <w:highlight w:val="white"/>
        </w:rPr>
        <w:t xml:space="preserve">№ 2» для списания, </w:t>
      </w:r>
      <w:r>
        <w:rPr>
          <w:rStyle w:val="2"/>
          <w:sz w:val="24"/>
          <w:szCs w:val="24"/>
          <w:highlight w:val="white"/>
        </w:rPr>
        <w:t>суммы, подлежа</w:t>
      </w:r>
      <w:r>
        <w:rPr>
          <w:rStyle w:val="2"/>
          <w:sz w:val="24"/>
          <w:szCs w:val="24"/>
          <w:highlight w:val="white"/>
        </w:rPr>
        <w:t xml:space="preserve">щие </w:t>
      </w:r>
      <w:r>
        <w:rPr>
          <w:rStyle w:val="a3"/>
          <w:szCs w:val="24"/>
          <w:highlight w:val="white"/>
        </w:rPr>
        <w:t xml:space="preserve">списанию (*** рублей, конверсионных из *** долларов США), </w:t>
      </w:r>
      <w:r>
        <w:rPr>
          <w:sz w:val="24"/>
          <w:szCs w:val="24"/>
          <w:highlight w:val="white"/>
        </w:rPr>
        <w:t xml:space="preserve">указал </w:t>
      </w:r>
      <w:r>
        <w:rPr>
          <w:rStyle w:val="a3"/>
          <w:szCs w:val="24"/>
          <w:highlight w:val="white"/>
        </w:rPr>
        <w:t xml:space="preserve">номер </w:t>
      </w:r>
      <w:r>
        <w:rPr>
          <w:sz w:val="24"/>
          <w:szCs w:val="24"/>
          <w:highlight w:val="white"/>
        </w:rPr>
        <w:t xml:space="preserve">своей карты для зачисления </w:t>
      </w:r>
      <w:r>
        <w:rPr>
          <w:rStyle w:val="a3"/>
          <w:szCs w:val="24"/>
          <w:highlight w:val="white"/>
        </w:rPr>
        <w:t>(№ банковской карты ****), после проверки реквизитов перевода Истец инициировал перевод путем нажатия на кнопку «Перевести/Подтвердить», имеющуюся в зарег</w:t>
      </w:r>
      <w:r>
        <w:rPr>
          <w:rStyle w:val="a3"/>
          <w:szCs w:val="24"/>
          <w:highlight w:val="white"/>
        </w:rPr>
        <w:t>истрированном мобильном приложении (что подтверждает протокол проведения операции (электронное распоряжение клиента)</w:t>
      </w:r>
      <w:r>
        <w:rPr>
          <w:sz w:val="24"/>
          <w:szCs w:val="24"/>
          <w:highlight w:val="white"/>
        </w:rPr>
        <w:t>).</w:t>
      </w:r>
    </w:p>
    <w:p w14:paraId="6A101EA2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 xml:space="preserve">*** после совершения вышеуказанной операции, </w:t>
      </w:r>
      <w:r>
        <w:rPr>
          <w:sz w:val="24"/>
          <w:szCs w:val="24"/>
          <w:highlight w:val="white"/>
        </w:rPr>
        <w:t>Истец</w:t>
      </w:r>
      <w:r>
        <w:rPr>
          <w:rStyle w:val="a3"/>
          <w:szCs w:val="24"/>
          <w:highlight w:val="white"/>
        </w:rPr>
        <w:t xml:space="preserve"> используя мобильное устройство и заполнив </w:t>
      </w:r>
      <w:r>
        <w:rPr>
          <w:sz w:val="24"/>
          <w:szCs w:val="24"/>
          <w:highlight w:val="white"/>
        </w:rPr>
        <w:t xml:space="preserve">протокол проведения операции </w:t>
      </w:r>
      <w:r>
        <w:rPr>
          <w:rStyle w:val="a3"/>
          <w:szCs w:val="24"/>
          <w:highlight w:val="white"/>
        </w:rPr>
        <w:t xml:space="preserve">перевода </w:t>
      </w:r>
      <w:r>
        <w:rPr>
          <w:sz w:val="24"/>
          <w:szCs w:val="24"/>
          <w:highlight w:val="white"/>
        </w:rPr>
        <w:t xml:space="preserve">между </w:t>
      </w:r>
      <w:r>
        <w:rPr>
          <w:sz w:val="24"/>
          <w:szCs w:val="24"/>
          <w:highlight w:val="white"/>
        </w:rPr>
        <w:t xml:space="preserve">своими счетами (электронное распоряжение Клиента), выбрал </w:t>
      </w:r>
      <w:r>
        <w:rPr>
          <w:rStyle w:val="a3"/>
          <w:szCs w:val="24"/>
          <w:highlight w:val="white"/>
        </w:rPr>
        <w:t xml:space="preserve">номер </w:t>
      </w:r>
      <w:r>
        <w:rPr>
          <w:sz w:val="24"/>
          <w:szCs w:val="24"/>
          <w:highlight w:val="white"/>
        </w:rPr>
        <w:t xml:space="preserve">счета вклада «Универсальный № 2» </w:t>
      </w:r>
      <w:r>
        <w:rPr>
          <w:rStyle w:val="a3"/>
          <w:szCs w:val="24"/>
          <w:highlight w:val="white"/>
        </w:rPr>
        <w:t xml:space="preserve">для списания, </w:t>
      </w:r>
      <w:r>
        <w:rPr>
          <w:sz w:val="24"/>
          <w:szCs w:val="24"/>
          <w:highlight w:val="white"/>
        </w:rPr>
        <w:t xml:space="preserve">суммы, подлежащие </w:t>
      </w:r>
      <w:r>
        <w:rPr>
          <w:rStyle w:val="a3"/>
          <w:szCs w:val="24"/>
          <w:highlight w:val="white"/>
        </w:rPr>
        <w:t xml:space="preserve">списанию (*** рублей, конверсионных из *** долларов США), </w:t>
      </w:r>
      <w:r>
        <w:rPr>
          <w:sz w:val="24"/>
          <w:szCs w:val="24"/>
          <w:highlight w:val="white"/>
        </w:rPr>
        <w:t xml:space="preserve">указал </w:t>
      </w:r>
      <w:r>
        <w:rPr>
          <w:rStyle w:val="a3"/>
          <w:szCs w:val="24"/>
          <w:highlight w:val="white"/>
        </w:rPr>
        <w:t xml:space="preserve">номер </w:t>
      </w:r>
      <w:r>
        <w:rPr>
          <w:sz w:val="24"/>
          <w:szCs w:val="24"/>
          <w:highlight w:val="white"/>
        </w:rPr>
        <w:t xml:space="preserve">своей карты для зачисления </w:t>
      </w:r>
      <w:r>
        <w:rPr>
          <w:rStyle w:val="a3"/>
          <w:szCs w:val="24"/>
          <w:highlight w:val="white"/>
        </w:rPr>
        <w:t>(№ банковской карты ****), по</w:t>
      </w:r>
      <w:r>
        <w:rPr>
          <w:rStyle w:val="a3"/>
          <w:szCs w:val="24"/>
          <w:highlight w:val="white"/>
        </w:rPr>
        <w:t>сле проверки реквизитов перевода Истец инициировал перевод путем нажатия на кнопку «Перевести/Подтвердить», имеющуюся в зарегистрированном мобильном приложении (что подтверждает протокол проведения операции (электронное распоряжение клиента))</w:t>
      </w:r>
      <w:r>
        <w:rPr>
          <w:rStyle w:val="11"/>
          <w:i w:val="0"/>
          <w:szCs w:val="24"/>
          <w:highlight w:val="white"/>
          <w:u w:val="none"/>
        </w:rPr>
        <w:t>.</w:t>
      </w:r>
    </w:p>
    <w:p w14:paraId="07742ACF" w14:textId="77777777" w:rsidR="00000000" w:rsidRDefault="00325EF1">
      <w:pPr>
        <w:ind w:firstLine="720"/>
        <w:jc w:val="both"/>
        <w:rPr>
          <w:rStyle w:val="a3"/>
          <w:szCs w:val="24"/>
        </w:rPr>
      </w:pPr>
      <w:r>
        <w:rPr>
          <w:rStyle w:val="a3"/>
          <w:szCs w:val="24"/>
          <w:highlight w:val="white"/>
        </w:rPr>
        <w:t>*** после со</w:t>
      </w:r>
      <w:r>
        <w:rPr>
          <w:rStyle w:val="a3"/>
          <w:szCs w:val="24"/>
          <w:highlight w:val="white"/>
        </w:rPr>
        <w:t xml:space="preserve">вершения вышеуказанной операции, </w:t>
      </w:r>
      <w:r>
        <w:rPr>
          <w:sz w:val="24"/>
          <w:szCs w:val="24"/>
          <w:highlight w:val="white"/>
        </w:rPr>
        <w:t xml:space="preserve">Истец, </w:t>
      </w:r>
      <w:r>
        <w:rPr>
          <w:rStyle w:val="a3"/>
          <w:szCs w:val="24"/>
          <w:highlight w:val="white"/>
        </w:rPr>
        <w:t xml:space="preserve">используя мобильное устройство и заполнив </w:t>
      </w:r>
      <w:r>
        <w:rPr>
          <w:sz w:val="24"/>
          <w:szCs w:val="24"/>
          <w:highlight w:val="white"/>
        </w:rPr>
        <w:t xml:space="preserve">протокол проведения операции перевода частному лицу/ клиенту Банка (электронное распоряжение Клиента), выбрал номер своей карты для списания </w:t>
      </w:r>
      <w:r>
        <w:rPr>
          <w:rStyle w:val="a3"/>
          <w:szCs w:val="24"/>
          <w:highlight w:val="white"/>
        </w:rPr>
        <w:t xml:space="preserve">(№ банковской карты ****), </w:t>
      </w:r>
      <w:r>
        <w:rPr>
          <w:sz w:val="24"/>
          <w:szCs w:val="24"/>
          <w:highlight w:val="white"/>
        </w:rPr>
        <w:t>суммы,</w:t>
      </w:r>
      <w:r>
        <w:rPr>
          <w:sz w:val="24"/>
          <w:szCs w:val="24"/>
          <w:highlight w:val="white"/>
        </w:rPr>
        <w:t xml:space="preserve"> подлежащие списанию (*** рублей), указал номер карты получателя № </w:t>
      </w:r>
      <w:r>
        <w:rPr>
          <w:rStyle w:val="a3"/>
          <w:szCs w:val="24"/>
          <w:highlight w:val="white"/>
        </w:rPr>
        <w:t xml:space="preserve">****, принадлежащей М.Ю.У. Бинаеву, </w:t>
      </w:r>
      <w:r>
        <w:rPr>
          <w:sz w:val="24"/>
          <w:szCs w:val="24"/>
          <w:highlight w:val="white"/>
        </w:rPr>
        <w:t xml:space="preserve">для зачисления, </w:t>
      </w:r>
      <w:r>
        <w:rPr>
          <w:rStyle w:val="a3"/>
          <w:szCs w:val="24"/>
          <w:highlight w:val="white"/>
        </w:rPr>
        <w:t>после проверки реквизитов перевода Истец инициировал перевод путем нажатия на кнопку «Перевести/Подтвердить», имеющуюся в зарегистрирован</w:t>
      </w:r>
      <w:r>
        <w:rPr>
          <w:rStyle w:val="a3"/>
          <w:szCs w:val="24"/>
          <w:highlight w:val="white"/>
        </w:rPr>
        <w:t>ном мобильном приложении (что подтверждает протокол проведения операции.</w:t>
      </w:r>
    </w:p>
    <w:p w14:paraId="0E9B07A4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rStyle w:val="a3"/>
          <w:szCs w:val="24"/>
          <w:highlight w:val="white"/>
        </w:rPr>
        <w:t xml:space="preserve">При проведении операций в системе «Сбербанк ОнЛ@йн» были использованы правильный идентификатор/логин, пароли для регистрации, личный 5-значный код, которые согласно Условиям Договора </w:t>
      </w:r>
      <w:r>
        <w:rPr>
          <w:rStyle w:val="a3"/>
          <w:szCs w:val="24"/>
          <w:highlight w:val="white"/>
        </w:rPr>
        <w:t>и гражданскому законодательству РФ, являются аналогом собственноручной подписи клиентом бумажных документов/договоров с Банком (п.п. 2.9, 2.14, 2.21, 4.15, 5.3, 5.4 Условий, п.п. 3.7, 3.19, 3.20 Приложения № 4 к Условиям, ст. 847 ГК РФ, Руководство пользов</w:t>
      </w:r>
      <w:r>
        <w:rPr>
          <w:rStyle w:val="a3"/>
          <w:szCs w:val="24"/>
          <w:highlight w:val="white"/>
        </w:rPr>
        <w:t>ателя Мобильного приложения «Сбербанк ОнЛ@йн»).</w:t>
      </w:r>
    </w:p>
    <w:p w14:paraId="6C80DA25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силу </w:t>
      </w:r>
      <w:hyperlink r:id="rId13" w:history="1">
        <w:r>
          <w:rPr>
            <w:rStyle w:val="a6"/>
            <w:sz w:val="24"/>
            <w:szCs w:val="24"/>
            <w:highlight w:val="white"/>
          </w:rPr>
          <w:t>п. 1 ст. 854</w:t>
        </w:r>
      </w:hyperlink>
      <w:r>
        <w:rPr>
          <w:sz w:val="24"/>
          <w:szCs w:val="24"/>
          <w:highlight w:val="white"/>
        </w:rPr>
        <w:t xml:space="preserve"> ГК РФ, списание денежных средств со счета осуществляется б</w:t>
      </w:r>
      <w:r>
        <w:rPr>
          <w:sz w:val="24"/>
          <w:szCs w:val="24"/>
          <w:highlight w:val="white"/>
        </w:rPr>
        <w:t>анком на основании распоряжения клиента.</w:t>
      </w:r>
    </w:p>
    <w:p w14:paraId="263DA6CB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Банк не вправе определять или контролировать направление денежных средств клиента, в силу заключенных с истцом соглашений при использовании идентификатора пользователя и паролей, свидетельствующих о направлении кома</w:t>
      </w:r>
      <w:r>
        <w:rPr>
          <w:sz w:val="24"/>
          <w:szCs w:val="24"/>
          <w:highlight w:val="white"/>
        </w:rPr>
        <w:t>нды по распоряжению денежными средствами истцом, у Банка отсутствовали основания для отказа в проведении оспариваемых операций.</w:t>
      </w:r>
    </w:p>
    <w:p w14:paraId="26347C36" w14:textId="77777777" w:rsidR="00000000" w:rsidRDefault="00325EF1">
      <w:pPr>
        <w:ind w:firstLine="720"/>
        <w:jc w:val="both"/>
        <w:rPr>
          <w:rStyle w:val="2"/>
          <w:sz w:val="24"/>
          <w:szCs w:val="24"/>
        </w:rPr>
      </w:pPr>
      <w:r>
        <w:rPr>
          <w:sz w:val="24"/>
          <w:szCs w:val="24"/>
          <w:highlight w:val="white"/>
        </w:rPr>
        <w:t>Таким образом, при наличии распоряжения клиента о переводе денежных средств со счета банк обязан произвести перечисление денежны</w:t>
      </w:r>
      <w:r>
        <w:rPr>
          <w:sz w:val="24"/>
          <w:szCs w:val="24"/>
          <w:highlight w:val="white"/>
        </w:rPr>
        <w:t>х средств.</w:t>
      </w:r>
    </w:p>
    <w:p w14:paraId="468DDB83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rStyle w:val="2"/>
          <w:sz w:val="24"/>
          <w:szCs w:val="24"/>
          <w:highlight w:val="white"/>
        </w:rPr>
        <w:t xml:space="preserve">В связи с тем, что были использованы персональные средства доступа к удаленным каналам обслуживания для распоряжениями своими счетами (карта, реквизиты карты, идентификатор/логин), пароли для регистрации в «Сбербанк </w:t>
      </w:r>
      <w:r>
        <w:rPr>
          <w:rStyle w:val="21"/>
          <w:sz w:val="24"/>
          <w:szCs w:val="24"/>
          <w:highlight w:val="white"/>
        </w:rPr>
        <w:t xml:space="preserve">ОнЛ@йн», </w:t>
      </w:r>
      <w:r>
        <w:rPr>
          <w:rStyle w:val="2"/>
          <w:sz w:val="24"/>
          <w:szCs w:val="24"/>
          <w:highlight w:val="white"/>
        </w:rPr>
        <w:t>5-значный код, номер</w:t>
      </w:r>
      <w:r>
        <w:rPr>
          <w:rStyle w:val="2"/>
          <w:sz w:val="24"/>
          <w:szCs w:val="24"/>
          <w:highlight w:val="white"/>
        </w:rPr>
        <w:t xml:space="preserve"> телефона, ПИН-код - средства аутентификации </w:t>
      </w:r>
      <w:r>
        <w:rPr>
          <w:rStyle w:val="21"/>
          <w:sz w:val="24"/>
          <w:szCs w:val="24"/>
          <w:highlight w:val="white"/>
        </w:rPr>
        <w:t xml:space="preserve">и </w:t>
      </w:r>
      <w:r>
        <w:rPr>
          <w:rStyle w:val="2"/>
          <w:sz w:val="24"/>
          <w:szCs w:val="24"/>
          <w:highlight w:val="white"/>
        </w:rPr>
        <w:t xml:space="preserve">идентификации Клиента, аналоги собственноручной подписи Клиента) и от </w:t>
      </w:r>
      <w:r>
        <w:rPr>
          <w:rStyle w:val="21"/>
          <w:sz w:val="24"/>
          <w:szCs w:val="24"/>
          <w:highlight w:val="white"/>
        </w:rPr>
        <w:t xml:space="preserve">имени </w:t>
      </w:r>
      <w:r>
        <w:rPr>
          <w:rStyle w:val="2"/>
          <w:sz w:val="24"/>
          <w:szCs w:val="24"/>
          <w:highlight w:val="white"/>
        </w:rPr>
        <w:t xml:space="preserve">Истца давались распоряжения, суд соглашается с доводами Банка о том, что он не имел оснований отказать в </w:t>
      </w:r>
      <w:r>
        <w:rPr>
          <w:rStyle w:val="21"/>
          <w:sz w:val="24"/>
          <w:szCs w:val="24"/>
          <w:highlight w:val="white"/>
        </w:rPr>
        <w:t xml:space="preserve">проведении </w:t>
      </w:r>
      <w:r>
        <w:rPr>
          <w:rStyle w:val="2"/>
          <w:sz w:val="24"/>
          <w:szCs w:val="24"/>
          <w:highlight w:val="white"/>
        </w:rPr>
        <w:t xml:space="preserve">операций, </w:t>
      </w:r>
      <w:r>
        <w:rPr>
          <w:rStyle w:val="21"/>
          <w:sz w:val="24"/>
          <w:szCs w:val="24"/>
          <w:highlight w:val="white"/>
        </w:rPr>
        <w:t>не имел</w:t>
      </w:r>
      <w:r>
        <w:rPr>
          <w:rStyle w:val="21"/>
          <w:sz w:val="24"/>
          <w:szCs w:val="24"/>
          <w:highlight w:val="white"/>
        </w:rPr>
        <w:t xml:space="preserve">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образом, предотвратить операции по карте.</w:t>
      </w:r>
      <w:r>
        <w:rPr>
          <w:sz w:val="24"/>
          <w:szCs w:val="24"/>
          <w:highlight w:val="white"/>
        </w:rPr>
        <w:t xml:space="preserve"> </w:t>
      </w:r>
    </w:p>
    <w:p w14:paraId="4B2B1DC3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При этом, Ширмановым Е.П., в нарушение </w:t>
      </w:r>
      <w:hyperlink r:id="rId14" w:history="1">
        <w:r>
          <w:rPr>
            <w:rStyle w:val="a6"/>
            <w:sz w:val="24"/>
            <w:szCs w:val="24"/>
            <w:highlight w:val="white"/>
          </w:rPr>
          <w:t>ст. 56</w:t>
        </w:r>
      </w:hyperlink>
      <w:r>
        <w:rPr>
          <w:sz w:val="24"/>
          <w:szCs w:val="24"/>
          <w:highlight w:val="white"/>
        </w:rPr>
        <w:t xml:space="preserve"> ГПК РФ, не представлено доказательств незаконности действий Банка по перечислению денежных средств.</w:t>
      </w:r>
    </w:p>
    <w:p w14:paraId="50218E44" w14:textId="77777777" w:rsidR="00000000" w:rsidRDefault="00325EF1">
      <w:pPr>
        <w:ind w:firstLine="720"/>
        <w:jc w:val="both"/>
        <w:rPr>
          <w:rStyle w:val="6"/>
          <w:sz w:val="24"/>
          <w:szCs w:val="24"/>
        </w:rPr>
      </w:pPr>
      <w:r>
        <w:rPr>
          <w:sz w:val="24"/>
          <w:szCs w:val="24"/>
          <w:highlight w:val="white"/>
        </w:rPr>
        <w:t xml:space="preserve">Согласно </w:t>
      </w:r>
      <w:hyperlink r:id="rId15" w:history="1">
        <w:r>
          <w:rPr>
            <w:rStyle w:val="a6"/>
            <w:sz w:val="24"/>
            <w:szCs w:val="24"/>
            <w:highlight w:val="white"/>
          </w:rPr>
          <w:t>п. 21</w:t>
        </w:r>
      </w:hyperlink>
      <w:r>
        <w:rPr>
          <w:sz w:val="24"/>
          <w:szCs w:val="24"/>
          <w:highlight w:val="white"/>
        </w:rPr>
        <w:t xml:space="preserve"> Постановления Пленума Верховного Суда РФ и Пленума Высшего Арбитражного Суда РФ от 08.10.1998 № 13/14 необоснованным списанием денежных средств с расчетного</w:t>
      </w:r>
      <w:r>
        <w:rPr>
          <w:sz w:val="24"/>
          <w:szCs w:val="24"/>
          <w:highlight w:val="white"/>
        </w:rPr>
        <w:t xml:space="preserve"> счета клиента является списание, произведенное в сумме большей, чем предусмотрено платежным документом, а также списание без соответствующего платежного документа либо с нарушением требований законодательства.</w:t>
      </w:r>
    </w:p>
    <w:p w14:paraId="325BAB09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rStyle w:val="6"/>
          <w:sz w:val="24"/>
          <w:szCs w:val="24"/>
          <w:highlight w:val="white"/>
        </w:rPr>
        <w:t>Оценив представленные сторонами доказательств</w:t>
      </w:r>
      <w:r>
        <w:rPr>
          <w:rStyle w:val="6"/>
          <w:sz w:val="24"/>
          <w:szCs w:val="24"/>
          <w:highlight w:val="white"/>
        </w:rPr>
        <w:t xml:space="preserve">а по правилам ст. 67 ГПК РФ, суд приходит к выводу о том, что доводы </w:t>
      </w:r>
      <w:r>
        <w:rPr>
          <w:sz w:val="24"/>
          <w:szCs w:val="24"/>
          <w:highlight w:val="white"/>
        </w:rPr>
        <w:t>Ширманова Е.П</w:t>
      </w:r>
      <w:r>
        <w:rPr>
          <w:rStyle w:val="6"/>
          <w:sz w:val="24"/>
          <w:szCs w:val="24"/>
          <w:highlight w:val="white"/>
        </w:rPr>
        <w:t>. о незаконном списании ПАО «Сбербанк России» денежных средств с его счетов, являются необоснованными, поскольку оспариваемые операции совершены с использованием конфиденциал</w:t>
      </w:r>
      <w:r>
        <w:rPr>
          <w:rStyle w:val="6"/>
          <w:sz w:val="24"/>
          <w:szCs w:val="24"/>
          <w:highlight w:val="white"/>
        </w:rPr>
        <w:t xml:space="preserve">ьной информации, известной только </w:t>
      </w:r>
      <w:r>
        <w:rPr>
          <w:sz w:val="24"/>
          <w:szCs w:val="24"/>
          <w:highlight w:val="white"/>
        </w:rPr>
        <w:t>Ширманову Е.П</w:t>
      </w:r>
      <w:r>
        <w:rPr>
          <w:rStyle w:val="6"/>
          <w:sz w:val="24"/>
          <w:szCs w:val="24"/>
          <w:highlight w:val="white"/>
        </w:rPr>
        <w:t>., факт распоряжения денежным средствами истца неустановленными лицами явно свидетельствует о допущении истцом нарушений Условий банковского обслуживания и Порядка предоставления услуг.</w:t>
      </w:r>
    </w:p>
    <w:p w14:paraId="01BD3411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Согласно </w:t>
      </w:r>
      <w:hyperlink r:id="rId16" w:history="1">
        <w:r>
          <w:rPr>
            <w:rStyle w:val="a6"/>
            <w:sz w:val="24"/>
            <w:szCs w:val="24"/>
            <w:highlight w:val="white"/>
          </w:rPr>
          <w:t>п. 5 ст. 14</w:t>
        </w:r>
      </w:hyperlink>
      <w:r>
        <w:rPr>
          <w:sz w:val="24"/>
          <w:szCs w:val="24"/>
          <w:highlight w:val="white"/>
        </w:rPr>
        <w:t xml:space="preserve"> Закона РФ «О защите прав потребителей» изготовитель (исполнитель, продавец) освобождается от ответственности, если докажет, что </w:t>
      </w:r>
      <w:r>
        <w:rPr>
          <w:sz w:val="24"/>
          <w:szCs w:val="24"/>
          <w:highlight w:val="white"/>
        </w:rPr>
        <w:t>вред причинен вследствие непреодолимой силы или нарушения потребителем установленных правил использования, хранения или транспортировки товара (работы, услуги).</w:t>
      </w:r>
    </w:p>
    <w:p w14:paraId="528321B4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Поскольку потребитель услуги нарушил установленные правила использования предоставляемой услуги</w:t>
      </w:r>
      <w:r>
        <w:rPr>
          <w:sz w:val="24"/>
          <w:szCs w:val="24"/>
          <w:highlight w:val="white"/>
        </w:rPr>
        <w:t>, то банк в данном случае не может нести ответственность как исполнитель услуги. Списание денежных средств со счета истца произошло по распоряжению неустановленного лица, таким образом, убытки наступили не по вине банка, а по вине третьих лиц, которым стал</w:t>
      </w:r>
      <w:r>
        <w:rPr>
          <w:sz w:val="24"/>
          <w:szCs w:val="24"/>
          <w:highlight w:val="white"/>
        </w:rPr>
        <w:t xml:space="preserve">и известны </w:t>
      </w:r>
      <w:r>
        <w:rPr>
          <w:rStyle w:val="2"/>
          <w:sz w:val="24"/>
          <w:szCs w:val="24"/>
          <w:highlight w:val="white"/>
        </w:rPr>
        <w:t xml:space="preserve">средства аутентификации </w:t>
      </w:r>
      <w:r>
        <w:rPr>
          <w:rStyle w:val="21"/>
          <w:sz w:val="24"/>
          <w:szCs w:val="24"/>
          <w:highlight w:val="white"/>
        </w:rPr>
        <w:t xml:space="preserve">и </w:t>
      </w:r>
      <w:r>
        <w:rPr>
          <w:rStyle w:val="2"/>
          <w:sz w:val="24"/>
          <w:szCs w:val="24"/>
          <w:highlight w:val="white"/>
        </w:rPr>
        <w:t>идентификации</w:t>
      </w:r>
      <w:r>
        <w:rPr>
          <w:sz w:val="24"/>
          <w:szCs w:val="24"/>
          <w:highlight w:val="white"/>
        </w:rPr>
        <w:t xml:space="preserve"> истца в результате проведенных Ширмановым Е.П. действий, в нарушение информации банка о работе в системе </w:t>
      </w:r>
      <w:r>
        <w:rPr>
          <w:rStyle w:val="2"/>
          <w:sz w:val="24"/>
          <w:szCs w:val="24"/>
          <w:highlight w:val="white"/>
        </w:rPr>
        <w:t xml:space="preserve">«Сбербанк </w:t>
      </w:r>
      <w:r>
        <w:rPr>
          <w:rStyle w:val="21"/>
          <w:sz w:val="24"/>
          <w:szCs w:val="24"/>
          <w:highlight w:val="white"/>
        </w:rPr>
        <w:t>ОнЛ@йн»</w:t>
      </w:r>
      <w:r>
        <w:rPr>
          <w:sz w:val="24"/>
          <w:szCs w:val="24"/>
          <w:highlight w:val="white"/>
        </w:rPr>
        <w:t>.</w:t>
      </w:r>
    </w:p>
    <w:p w14:paraId="0BB0D2B5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В соответствии с ч. ч. 4, 5 ст. 9 ФЗ «О национальной платежной системе», оператор</w:t>
      </w:r>
      <w:r>
        <w:rPr>
          <w:sz w:val="24"/>
          <w:szCs w:val="24"/>
          <w:highlight w:val="white"/>
        </w:rPr>
        <w:t xml:space="preserve"> по переводу денежных средств обязан информировать клиента о совершении каждой операции с использованием электронного средства платежа путем направления клиенту соответствующего уведомления в порядке, установленном договором с клиентом. Оператор по перевод</w:t>
      </w:r>
      <w:r>
        <w:rPr>
          <w:sz w:val="24"/>
          <w:szCs w:val="24"/>
          <w:highlight w:val="white"/>
        </w:rPr>
        <w:t>у денежных средств обязан обеспечить возможность направления ему клиентом уведомления об утрате электронного средства платежа и (или) о его использовании без согласия клиента.</w:t>
      </w:r>
    </w:p>
    <w:p w14:paraId="19902BD8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Согласно ч. 11 ст. 9 указанного Федерального закона, в случае утраты электронног</w:t>
      </w:r>
      <w:r>
        <w:rPr>
          <w:sz w:val="24"/>
          <w:szCs w:val="24"/>
          <w:highlight w:val="white"/>
        </w:rPr>
        <w:t>о средства платежа и (или) его использования без согласия клиента клиент обязан направить соответствующее уведомление оператору по переводу денежных средств в предусмотренной договором форме незамедлительно после обнаружения факта утраты электронного средс</w:t>
      </w:r>
      <w:r>
        <w:rPr>
          <w:sz w:val="24"/>
          <w:szCs w:val="24"/>
          <w:highlight w:val="white"/>
        </w:rPr>
        <w:t>тва платежа и (или) его использования без согласия клиента, но не позднее дня, следующего за днем получения от оператора по переводу денежных средств уведомления о совершенной операции.</w:t>
      </w:r>
    </w:p>
    <w:p w14:paraId="4AEEB8E3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После получения оператором по переводу денежных средств уведомления кл</w:t>
      </w:r>
      <w:r>
        <w:rPr>
          <w:sz w:val="24"/>
          <w:szCs w:val="24"/>
          <w:highlight w:val="white"/>
        </w:rPr>
        <w:t>иента в соответствии с частью 11 настоящей статьи оператор по переводу денежных средств обязан возместить клиенту сумму операции, совершенной без согласия клиента после получения указанного уведомления (</w:t>
      </w:r>
      <w:hyperlink r:id="rId17" w:history="1">
        <w:r>
          <w:rPr>
            <w:rStyle w:val="a6"/>
            <w:sz w:val="24"/>
            <w:szCs w:val="24"/>
            <w:highlight w:val="white"/>
          </w:rPr>
          <w:t>ч. 12 ст. 9</w:t>
        </w:r>
      </w:hyperlink>
      <w:r>
        <w:rPr>
          <w:sz w:val="24"/>
          <w:szCs w:val="24"/>
          <w:highlight w:val="white"/>
        </w:rPr>
        <w:t xml:space="preserve"> ФЗ «О национальной платежной системе»).</w:t>
      </w:r>
    </w:p>
    <w:p w14:paraId="4337B7E1" w14:textId="77777777" w:rsidR="00000000" w:rsidRDefault="00325EF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силу </w:t>
      </w:r>
      <w:hyperlink r:id="rId18" w:history="1">
        <w:r>
          <w:rPr>
            <w:rStyle w:val="a6"/>
            <w:sz w:val="24"/>
            <w:szCs w:val="24"/>
            <w:highlight w:val="white"/>
          </w:rPr>
          <w:t>ч. 15 ст. 9</w:t>
        </w:r>
      </w:hyperlink>
      <w:r>
        <w:rPr>
          <w:sz w:val="24"/>
          <w:szCs w:val="24"/>
          <w:highlight w:val="white"/>
        </w:rPr>
        <w:t xml:space="preserve"> ФЗ «О национальной платежной системе», в случае, если оператор по переводу денежных средств исполняет обязанность по уведомлению клиента - физического лица о совершенной операции в соответствии с </w:t>
      </w:r>
      <w:hyperlink r:id="rId19" w:history="1">
        <w:r>
          <w:rPr>
            <w:rStyle w:val="a6"/>
            <w:sz w:val="24"/>
            <w:szCs w:val="24"/>
            <w:highlight w:val="white"/>
          </w:rPr>
          <w:t>частью 4 настоящей статьи</w:t>
        </w:r>
      </w:hyperlink>
      <w:r>
        <w:rPr>
          <w:sz w:val="24"/>
          <w:szCs w:val="24"/>
          <w:highlight w:val="white"/>
        </w:rPr>
        <w:t xml:space="preserve"> и клиент - физическое лицо отправил оператору по переводу денежных средств уведомление в соответствии с </w:t>
      </w:r>
      <w:hyperlink r:id="rId20" w:history="1">
        <w:r>
          <w:rPr>
            <w:rStyle w:val="a6"/>
            <w:sz w:val="24"/>
            <w:szCs w:val="24"/>
            <w:highlight w:val="white"/>
          </w:rPr>
          <w:t>частью 11 настоящей статьи</w:t>
        </w:r>
      </w:hyperlink>
      <w:r>
        <w:rPr>
          <w:sz w:val="24"/>
          <w:szCs w:val="24"/>
          <w:highlight w:val="white"/>
        </w:rPr>
        <w:t>, оператор по переводу денежных средств должен возместить клиенту сумму указанной операции, совершенной без согласия клиента до момент</w:t>
      </w:r>
      <w:r>
        <w:rPr>
          <w:sz w:val="24"/>
          <w:szCs w:val="24"/>
          <w:highlight w:val="white"/>
        </w:rPr>
        <w:t>а направления клиентом - физическим лицом уведомления. В указанном случае оператор по переводу денежных средств обязан возместить сумму операции, совершенной без согласия клиента, если не докажет, что клиент нарушил порядок использования электронного средс</w:t>
      </w:r>
      <w:r>
        <w:rPr>
          <w:sz w:val="24"/>
          <w:szCs w:val="24"/>
          <w:highlight w:val="white"/>
        </w:rPr>
        <w:t>тва платежа, что повлекло совершение операции без согласия клиента - физического лица.</w:t>
      </w:r>
    </w:p>
    <w:p w14:paraId="4B95FD4B" w14:textId="77777777" w:rsidR="00000000" w:rsidRDefault="00325EF1">
      <w:pPr>
        <w:ind w:firstLine="720"/>
        <w:jc w:val="both"/>
        <w:rPr>
          <w:rStyle w:val="6"/>
          <w:sz w:val="24"/>
          <w:szCs w:val="24"/>
        </w:rPr>
      </w:pPr>
      <w:r>
        <w:rPr>
          <w:sz w:val="24"/>
          <w:szCs w:val="24"/>
          <w:highlight w:val="white"/>
        </w:rPr>
        <w:t>Поскольку судом установлено нарушение истцом порядка использования электронного средства платежа, что повлекло совершение спорных операций, постольку данные доводы сторо</w:t>
      </w:r>
      <w:r>
        <w:rPr>
          <w:sz w:val="24"/>
          <w:szCs w:val="24"/>
          <w:highlight w:val="white"/>
        </w:rPr>
        <w:t>ны истца не являются основанием для удовлетворения заявленных требований.</w:t>
      </w:r>
    </w:p>
    <w:p w14:paraId="5422F5D2" w14:textId="77777777" w:rsidR="00000000" w:rsidRDefault="00325EF1">
      <w:pPr>
        <w:pStyle w:val="ae"/>
        <w:rPr>
          <w:bCs/>
          <w:szCs w:val="24"/>
        </w:rPr>
      </w:pPr>
      <w:r>
        <w:rPr>
          <w:rStyle w:val="6"/>
          <w:sz w:val="24"/>
          <w:szCs w:val="24"/>
          <w:highlight w:val="white"/>
        </w:rPr>
        <w:t xml:space="preserve">Таким образом, суд приходит к выводу, что заявленные истцом требования о </w:t>
      </w:r>
      <w:r>
        <w:rPr>
          <w:szCs w:val="24"/>
          <w:highlight w:val="white"/>
        </w:rPr>
        <w:t>взыскании неправомерно списанных денежных средств, удовлетворению не подлежат, а потому, также не имеется осн</w:t>
      </w:r>
      <w:r>
        <w:rPr>
          <w:szCs w:val="24"/>
          <w:highlight w:val="white"/>
        </w:rPr>
        <w:t>ований для удовлетворения производных требований истца о взыскании с ответчика неустойки (пени) и штрафа.</w:t>
      </w:r>
    </w:p>
    <w:p w14:paraId="5C3D4F61" w14:textId="77777777" w:rsidR="00000000" w:rsidRDefault="00325EF1">
      <w:pPr>
        <w:ind w:firstLine="720"/>
        <w:jc w:val="both"/>
        <w:rPr>
          <w:szCs w:val="24"/>
        </w:rPr>
      </w:pPr>
      <w:r>
        <w:rPr>
          <w:bCs/>
          <w:sz w:val="24"/>
          <w:szCs w:val="24"/>
          <w:highlight w:val="white"/>
        </w:rPr>
        <w:t>Требования о компенсации морального вреда не подлежат удовлетворению, так как в нарушение ст. ст. 12, 56 ГПК РФ, истцом не подтверждено причинение ему</w:t>
      </w:r>
      <w:r>
        <w:rPr>
          <w:bCs/>
          <w:sz w:val="24"/>
          <w:szCs w:val="24"/>
          <w:highlight w:val="white"/>
        </w:rPr>
        <w:t xml:space="preserve"> ответчиком физических или нравственных страданий.</w:t>
      </w:r>
    </w:p>
    <w:p w14:paraId="371B3121" w14:textId="77777777" w:rsidR="00000000" w:rsidRDefault="00325EF1">
      <w:pPr>
        <w:pStyle w:val="ae"/>
        <w:rPr>
          <w:szCs w:val="24"/>
        </w:rPr>
      </w:pPr>
      <w:r>
        <w:rPr>
          <w:szCs w:val="24"/>
          <w:highlight w:val="white"/>
        </w:rPr>
        <w:t>На основании выше изложенного, руководствуясь ст. ст. 194-198 ГПК РФ, суд</w:t>
      </w:r>
    </w:p>
    <w:p w14:paraId="29388041" w14:textId="77777777" w:rsidR="00000000" w:rsidRDefault="00325EF1">
      <w:pPr>
        <w:ind w:firstLine="851"/>
        <w:jc w:val="both"/>
        <w:rPr>
          <w:sz w:val="24"/>
          <w:szCs w:val="24"/>
        </w:rPr>
      </w:pPr>
    </w:p>
    <w:p w14:paraId="779CF91A" w14:textId="77777777" w:rsidR="00000000" w:rsidRDefault="00325E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Р Е Ш И Л:</w:t>
      </w:r>
    </w:p>
    <w:p w14:paraId="5C0D6330" w14:textId="77777777" w:rsidR="00000000" w:rsidRDefault="00325EF1">
      <w:pPr>
        <w:jc w:val="center"/>
        <w:rPr>
          <w:b/>
          <w:sz w:val="24"/>
          <w:szCs w:val="24"/>
        </w:rPr>
      </w:pPr>
    </w:p>
    <w:p w14:paraId="08A31550" w14:textId="77777777" w:rsidR="00000000" w:rsidRDefault="00325EF1">
      <w:pPr>
        <w:pStyle w:val="210"/>
        <w:rPr>
          <w:szCs w:val="24"/>
        </w:rPr>
      </w:pPr>
      <w:r>
        <w:rPr>
          <w:szCs w:val="24"/>
          <w:highlight w:val="white"/>
        </w:rPr>
        <w:t>в удовлетворении исковых требований Ширманова Е.П. к ПАО «Сбербанк России» о защите прав потребителя, взыскании списан</w:t>
      </w:r>
      <w:r>
        <w:rPr>
          <w:szCs w:val="24"/>
          <w:highlight w:val="white"/>
        </w:rPr>
        <w:t>ных денежных средств, неустойки, компенсации морального вреда и штрафа – отказать.</w:t>
      </w:r>
    </w:p>
    <w:p w14:paraId="73754E9D" w14:textId="77777777" w:rsidR="00000000" w:rsidRDefault="00325EF1">
      <w:pPr>
        <w:widowControl w:val="0"/>
        <w:autoSpaceDE w:val="0"/>
        <w:jc w:val="center"/>
        <w:rPr>
          <w:sz w:val="24"/>
          <w:szCs w:val="24"/>
        </w:rPr>
      </w:pPr>
    </w:p>
    <w:p w14:paraId="7655D1D8" w14:textId="77777777" w:rsidR="00000000" w:rsidRDefault="00325EF1">
      <w:pPr>
        <w:widowControl w:val="0"/>
        <w:autoSpaceDE w:val="0"/>
        <w:jc w:val="center"/>
        <w:rPr>
          <w:b/>
          <w:bCs/>
          <w:sz w:val="24"/>
          <w:szCs w:val="24"/>
        </w:rPr>
      </w:pPr>
      <w:r>
        <w:rPr>
          <w:sz w:val="24"/>
          <w:szCs w:val="24"/>
          <w:highlight w:val="white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55605290" w14:textId="77777777" w:rsidR="00000000" w:rsidRDefault="00325EF1">
      <w:pPr>
        <w:keepNext/>
        <w:widowControl w:val="0"/>
        <w:autoSpaceDE w:val="0"/>
        <w:jc w:val="center"/>
        <w:rPr>
          <w:b/>
          <w:bCs/>
          <w:sz w:val="24"/>
          <w:szCs w:val="24"/>
        </w:rPr>
      </w:pPr>
    </w:p>
    <w:p w14:paraId="6B4C4B55" w14:textId="77777777" w:rsidR="00000000" w:rsidRDefault="00325EF1">
      <w:pPr>
        <w:keepNext/>
        <w:widowControl w:val="0"/>
        <w:autoSpaceDE w:val="0"/>
        <w:jc w:val="center"/>
      </w:pPr>
      <w:r>
        <w:rPr>
          <w:b/>
          <w:sz w:val="24"/>
          <w:szCs w:val="24"/>
          <w:highlight w:val="white"/>
        </w:rPr>
        <w:t>ФЕДЕРАЛЬНЫЙ СУДЬЯ</w:t>
      </w:r>
    </w:p>
    <w:sectPr w:rsidR="00000000">
      <w:footerReference w:type="default" r:id="rId21"/>
      <w:pgSz w:w="11906" w:h="16838"/>
      <w:pgMar w:top="851" w:right="851" w:bottom="851" w:left="1701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61D91" w14:textId="77777777" w:rsidR="00000000" w:rsidRDefault="00325EF1">
      <w:r>
        <w:separator/>
      </w:r>
    </w:p>
  </w:endnote>
  <w:endnote w:type="continuationSeparator" w:id="0">
    <w:p w14:paraId="1F7E43BC" w14:textId="77777777" w:rsidR="00000000" w:rsidRDefault="0032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B7B02" w14:textId="77777777" w:rsidR="00000000" w:rsidRDefault="00325EF1">
    <w:pPr>
      <w:pStyle w:val="af"/>
      <w:ind w:right="360"/>
    </w:pPr>
    <w:r>
      <w:pict w14:anchorId="1BEA913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65pt;margin-top:.05pt;width:5.05pt;height:11.75pt;z-index:251657728;mso-wrap-distance-left:0;mso-wrap-distance-right:0;mso-position-horizontal:absolute;mso-position-horizontal-relative:page;mso-position-vertical:absolute;mso-position-vertical-relative:text" stroked="f">
          <v:fill opacity="0" color2="black"/>
          <v:textbox inset="0,0,0,0">
            <w:txbxContent>
              <w:p w14:paraId="10D158A0" w14:textId="77777777" w:rsidR="00000000" w:rsidRDefault="00325EF1">
                <w:pPr>
                  <w:pStyle w:val="af"/>
                </w:pPr>
                <w:r>
                  <w:rPr>
                    <w:rStyle w:val="a8"/>
                  </w:rPr>
                  <w:fldChar w:fldCharType="begin"/>
                </w:r>
                <w:r>
                  <w:rPr>
                    <w:rStyle w:val="a8"/>
                    <w:highlight w:val="white"/>
                  </w:rPr>
                  <w:instrText xml:space="preserve"> PAGE </w:instrText>
                </w:r>
                <w:r>
                  <w:rPr>
                    <w:rStyle w:val="a8"/>
                  </w:rPr>
                  <w:fldChar w:fldCharType="separate"/>
                </w:r>
                <w:r>
                  <w:rPr>
                    <w:rStyle w:val="a8"/>
                    <w:highlight w:val="white"/>
                  </w:rPr>
                  <w:t>8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2E0BB" w14:textId="77777777" w:rsidR="00000000" w:rsidRDefault="00325EF1">
      <w:r>
        <w:separator/>
      </w:r>
    </w:p>
  </w:footnote>
  <w:footnote w:type="continuationSeparator" w:id="0">
    <w:p w14:paraId="6303C002" w14:textId="77777777" w:rsidR="00000000" w:rsidRDefault="00325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5EF1"/>
    <w:rsid w:val="003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,"/>
  <w14:docId w14:val="11C7AB51"/>
  <w15:chartTrackingRefBased/>
  <w15:docId w15:val="{6ACB18FD-09B5-4847-9A41-31199949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center"/>
      <w:outlineLvl w:val="0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7"/>
      <w:szCs w:val="27"/>
      <w:u w:val="none"/>
      <w:vertAlign w:val="baseline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7"/>
      <w:szCs w:val="27"/>
      <w:u w:val="none"/>
      <w:vertAlign w:val="baseline"/>
    </w:rPr>
  </w:style>
  <w:style w:type="character" w:customStyle="1" w:styleId="WW8Num3z0">
    <w:name w:val="WW8Num3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0">
    <w:name w:val="WW8Num4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7"/>
      <w:szCs w:val="27"/>
      <w:u w:val="none"/>
      <w:vertAlign w:val="baseline"/>
    </w:rPr>
  </w:style>
  <w:style w:type="character" w:customStyle="1" w:styleId="WW8Num5z0">
    <w:name w:val="WW8Num5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0">
    <w:name w:val="WW8Num9z0"/>
    <w:rPr>
      <w:rFonts w:hint="default"/>
    </w:rPr>
  </w:style>
  <w:style w:type="character" w:customStyle="1" w:styleId="10">
    <w:name w:val="Основной шрифт абзаца1"/>
  </w:style>
  <w:style w:type="character" w:customStyle="1" w:styleId="a3">
    <w:name w:val="Основной текст_"/>
    <w:basedOn w:val="10"/>
    <w:rPr>
      <w:sz w:val="24"/>
      <w:lang w:val="ru-RU" w:eastAsia="ar-SA" w:bidi="ar-SA"/>
    </w:rPr>
  </w:style>
  <w:style w:type="character" w:customStyle="1" w:styleId="2">
    <w:name w:val="Основной текст (2)_"/>
    <w:basedOn w:val="10"/>
    <w:rPr>
      <w:sz w:val="27"/>
      <w:szCs w:val="27"/>
      <w:lang w:eastAsia="ar-SA" w:bidi="ar-SA"/>
    </w:rPr>
  </w:style>
  <w:style w:type="character" w:customStyle="1" w:styleId="20">
    <w:name w:val="Основной текст (2) + Малые прописные"/>
    <w:basedOn w:val="2"/>
    <w:rPr>
      <w:smallCaps/>
      <w:sz w:val="27"/>
      <w:szCs w:val="27"/>
      <w:lang w:eastAsia="ar-SA" w:bidi="ar-SA"/>
    </w:rPr>
  </w:style>
  <w:style w:type="character" w:customStyle="1" w:styleId="21">
    <w:name w:val="Основной текст (2)"/>
    <w:basedOn w:val="2"/>
    <w:rPr>
      <w:sz w:val="27"/>
      <w:szCs w:val="27"/>
      <w:lang w:eastAsia="ar-SA" w:bidi="ar-SA"/>
    </w:rPr>
  </w:style>
  <w:style w:type="character" w:customStyle="1" w:styleId="a4">
    <w:name w:val="Подпись к таблице_"/>
    <w:basedOn w:val="10"/>
    <w:rPr>
      <w:sz w:val="27"/>
      <w:szCs w:val="27"/>
      <w:lang w:eastAsia="ar-SA" w:bidi="ar-SA"/>
    </w:rPr>
  </w:style>
  <w:style w:type="character" w:customStyle="1" w:styleId="a5">
    <w:name w:val="Подпись к таблице"/>
    <w:basedOn w:val="a4"/>
    <w:rPr>
      <w:sz w:val="27"/>
      <w:szCs w:val="27"/>
      <w:u w:val="single"/>
      <w:lang w:eastAsia="ar-SA" w:bidi="ar-SA"/>
    </w:rPr>
  </w:style>
  <w:style w:type="character" w:styleId="a6">
    <w:name w:val="Hyperlink"/>
    <w:basedOn w:val="10"/>
    <w:rPr>
      <w:color w:val="0066CC"/>
      <w:u w:val="single"/>
    </w:rPr>
  </w:style>
  <w:style w:type="character" w:customStyle="1" w:styleId="6">
    <w:name w:val="Основной текст (6)_"/>
    <w:basedOn w:val="10"/>
    <w:rPr>
      <w:spacing w:val="1"/>
      <w:sz w:val="16"/>
      <w:szCs w:val="16"/>
      <w:lang w:eastAsia="ar-SA" w:bidi="ar-SA"/>
    </w:rPr>
  </w:style>
  <w:style w:type="character" w:customStyle="1" w:styleId="a7">
    <w:name w:val="Основной текст + Полужирный"/>
    <w:basedOn w:val="a3"/>
    <w:rPr>
      <w:rFonts w:ascii="Times New Roman" w:hAnsi="Times New Roman" w:cs="Times New Roman"/>
      <w:b/>
      <w:bCs/>
      <w:sz w:val="24"/>
      <w:u w:val="none"/>
      <w:lang w:val="ru-RU" w:eastAsia="ar-SA" w:bidi="ar-SA"/>
    </w:rPr>
  </w:style>
  <w:style w:type="character" w:customStyle="1" w:styleId="Calibri">
    <w:name w:val="Основной текст + Calibri"/>
    <w:basedOn w:val="a3"/>
    <w:rPr>
      <w:rFonts w:ascii="Calibri" w:hAnsi="Calibri" w:cs="Calibri"/>
      <w:b/>
      <w:bCs/>
      <w:sz w:val="20"/>
      <w:szCs w:val="20"/>
      <w:u w:val="none"/>
      <w:lang w:val="ru-RU" w:eastAsia="ar-SA" w:bidi="ar-SA"/>
    </w:rPr>
  </w:style>
  <w:style w:type="character" w:customStyle="1" w:styleId="11">
    <w:name w:val="Основной текст + Курсив1"/>
    <w:basedOn w:val="a3"/>
    <w:rPr>
      <w:rFonts w:ascii="Times New Roman" w:hAnsi="Times New Roman" w:cs="Times New Roman"/>
      <w:i/>
      <w:iCs/>
      <w:sz w:val="24"/>
      <w:u w:val="single"/>
      <w:lang w:val="ru-RU" w:eastAsia="ar-SA" w:bidi="ar-SA"/>
    </w:rPr>
  </w:style>
  <w:style w:type="character" w:customStyle="1" w:styleId="22">
    <w:name w:val="Основной текст (2) + Курсив"/>
    <w:basedOn w:val="2"/>
    <w:rPr>
      <w:rFonts w:ascii="Times New Roman" w:hAnsi="Times New Roman" w:cs="Times New Roman"/>
      <w:i/>
      <w:iCs/>
      <w:sz w:val="27"/>
      <w:szCs w:val="27"/>
      <w:u w:val="none"/>
      <w:lang w:val="en-BE" w:eastAsia="ar-SA" w:bidi="ar-SA"/>
    </w:rPr>
  </w:style>
  <w:style w:type="character" w:styleId="a8">
    <w:name w:val="page number"/>
    <w:basedOn w:val="10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pPr>
      <w:jc w:val="both"/>
    </w:pPr>
    <w:rPr>
      <w:sz w:val="24"/>
    </w:rPr>
  </w:style>
  <w:style w:type="paragraph" w:styleId="aa">
    <w:name w:val="List"/>
    <w:basedOn w:val="a9"/>
    <w:rPr>
      <w:rFonts w:cs="Mangal"/>
    </w:rPr>
  </w:style>
  <w:style w:type="paragraph" w:customStyle="1" w:styleId="ab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c">
    <w:name w:val="Title"/>
    <w:basedOn w:val="a"/>
    <w:next w:val="ad"/>
    <w:uiPriority w:val="10"/>
    <w:qFormat/>
    <w:pPr>
      <w:ind w:firstLine="851"/>
      <w:jc w:val="center"/>
    </w:pPr>
    <w:rPr>
      <w:b/>
      <w:sz w:val="24"/>
    </w:rPr>
  </w:style>
  <w:style w:type="paragraph" w:styleId="ad">
    <w:name w:val="Subtitle"/>
    <w:basedOn w:val="a"/>
    <w:next w:val="a9"/>
    <w:uiPriority w:val="11"/>
    <w:qFormat/>
    <w:pPr>
      <w:jc w:val="center"/>
    </w:pPr>
    <w:rPr>
      <w:b/>
      <w:sz w:val="24"/>
    </w:rPr>
  </w:style>
  <w:style w:type="paragraph" w:styleId="ae">
    <w:name w:val="Body Text Indent"/>
    <w:basedOn w:val="a"/>
    <w:pPr>
      <w:ind w:firstLine="720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firstLine="851"/>
      <w:jc w:val="both"/>
    </w:pPr>
    <w:rPr>
      <w:sz w:val="24"/>
    </w:rPr>
  </w:style>
  <w:style w:type="paragraph" w:customStyle="1" w:styleId="31">
    <w:name w:val="Основной текст 31"/>
    <w:basedOn w:val="a"/>
    <w:pPr>
      <w:jc w:val="center"/>
    </w:pPr>
    <w:rPr>
      <w:sz w:val="24"/>
    </w:rPr>
  </w:style>
  <w:style w:type="paragraph" w:customStyle="1" w:styleId="ConsNormal">
    <w:name w:val="ConsNormal"/>
    <w:pPr>
      <w:suppressAutoHyphens/>
      <w:autoSpaceDE w:val="0"/>
      <w:ind w:right="19772" w:firstLine="720"/>
    </w:pPr>
    <w:rPr>
      <w:rFonts w:ascii="Arial" w:hAnsi="Arial" w:cs="Arial"/>
      <w:lang w:val="ru-RU" w:eastAsia="zh-CN"/>
    </w:rPr>
  </w:style>
  <w:style w:type="paragraph" w:customStyle="1" w:styleId="211">
    <w:name w:val="Основной текст (2)1"/>
    <w:basedOn w:val="a"/>
    <w:pPr>
      <w:widowControl w:val="0"/>
      <w:shd w:val="clear" w:color="auto" w:fill="FFFFFF"/>
      <w:spacing w:before="60" w:line="324" w:lineRule="exact"/>
    </w:pPr>
    <w:rPr>
      <w:sz w:val="27"/>
      <w:szCs w:val="27"/>
      <w:lang w:val="en-BE"/>
    </w:rPr>
  </w:style>
  <w:style w:type="paragraph" w:customStyle="1" w:styleId="14">
    <w:name w:val="Подпись к таблице1"/>
    <w:basedOn w:val="a"/>
    <w:pPr>
      <w:widowControl w:val="0"/>
      <w:shd w:val="clear" w:color="auto" w:fill="FFFFFF"/>
      <w:spacing w:line="240" w:lineRule="atLeast"/>
    </w:pPr>
    <w:rPr>
      <w:sz w:val="27"/>
      <w:szCs w:val="27"/>
      <w:lang w:val="en-BE"/>
    </w:rPr>
  </w:style>
  <w:style w:type="paragraph" w:customStyle="1" w:styleId="60">
    <w:name w:val="Основной текст (6)"/>
    <w:basedOn w:val="a"/>
    <w:pPr>
      <w:widowControl w:val="0"/>
      <w:shd w:val="clear" w:color="auto" w:fill="FFFFFF"/>
      <w:spacing w:line="187" w:lineRule="exact"/>
      <w:ind w:firstLine="440"/>
      <w:jc w:val="both"/>
    </w:pPr>
    <w:rPr>
      <w:spacing w:val="1"/>
      <w:sz w:val="16"/>
      <w:szCs w:val="16"/>
      <w:lang w:val="en-BE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lang w:val="ru-RU" w:eastAsia="zh-CN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a9"/>
  </w:style>
  <w:style w:type="paragraph" w:styleId="af1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7EADBF6DA5CFC8B56F5C2B154248CD19A4E9F8F6768D626C2FB7A94E33A72B573541A5CCA705176j1S2S" TargetMode="External"/><Relationship Id="rId13" Type="http://schemas.openxmlformats.org/officeDocument/2006/relationships/hyperlink" Target="consultantplus://offline/ref=D7EADBF6DA5CFC8B56F5C2B154248CD19A419E8B6268D626C2FB7A94E33A72B573541A5CCA705E7Cj1S0S" TargetMode="External"/><Relationship Id="rId18" Type="http://schemas.openxmlformats.org/officeDocument/2006/relationships/hyperlink" Target="consultantplus://offline/ref=59FA0E40E853149EFAF4FD47A3805BB6788D722357806F994C293655E105D71B23D9FD8987F46435K6n8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sberbank.ru/" TargetMode="External"/><Relationship Id="rId12" Type="http://schemas.openxmlformats.org/officeDocument/2006/relationships/hyperlink" Target="consultantplus://offline/ref=D7EADBF6DA5CFC8B56F5C2B154248CD19A419E8B6268D626C2FB7A94E33A72B573541A5CCA705E7Fj1SBS" TargetMode="External"/><Relationship Id="rId17" Type="http://schemas.openxmlformats.org/officeDocument/2006/relationships/hyperlink" Target="consultantplus://offline/ref=59FA0E40E853149EFAF4FD47A3805BB6788D722357806F994C293655E105D71B23D9FD8987F46432K6n3T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D7EADBF6DA5CFC8B56F5C2B154248CD19A419E8C666AD626C2FB7A94E33A72B573541A5CCA71597Fj1S6S" TargetMode="External"/><Relationship Id="rId20" Type="http://schemas.openxmlformats.org/officeDocument/2006/relationships/hyperlink" Target="consultantplus://offline/ref=59FA0E40E853149EFAF4FD47A3805BB6788D722357806F994C293655E105D71B23D9FD8987F46432K6n2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D7EADBF6DA5CFC8B56F5C2B154248CD19A419E8B6268D626C2FB7A94E33A72B573541A5CCA705D76j1SBS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6185C2B31BCD380B91CAB71C07032F8ECD72A8D8DF1444692564108DE2CCFC0EB0C1507FDBD944B6f3T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D7EADBF6DA5CFC8B56F5C2B154248CD19A4E9F8F6768D626C2FB7A94E33A72B573541A5CCA7459j7SCS" TargetMode="External"/><Relationship Id="rId19" Type="http://schemas.openxmlformats.org/officeDocument/2006/relationships/hyperlink" Target="consultantplus://offline/ref=59FA0E40E853149EFAF4FD47A3805BB6788D722357806F994C293655E105D71B23D9FD8987F46432K6nB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7EADBF6DA5CFC8B56F5C2B154248CD19A4E9F8F6768D626C2FB7A94E33A72B573541A5CCA705D7Bj1S2S" TargetMode="External"/><Relationship Id="rId14" Type="http://schemas.openxmlformats.org/officeDocument/2006/relationships/hyperlink" Target="consultantplus://offline/ref=D7EADBF6DA5CFC8B56F5C2B154248CD19A419E836066D626C2FB7A94E33A72B573541A5CCA715A79j1S2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4198</Words>
  <Characters>23930</Characters>
  <Application>Microsoft Office Word</Application>
  <DocSecurity>0</DocSecurity>
  <Lines>199</Lines>
  <Paragraphs>56</Paragraphs>
  <ScaleCrop>false</ScaleCrop>
  <Company/>
  <LinksUpToDate>false</LinksUpToDate>
  <CharactersWithSpaces>28072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