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CF3DA1" w14:textId="77777777" w:rsidR="00000000" w:rsidRDefault="00DE774D">
      <w:pPr>
        <w:ind w:firstLine="568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Судья: </w:t>
      </w:r>
      <w:r>
        <w:rPr>
          <w:rStyle w:val="cat-FIOgrp-2rplc-0"/>
          <w:lang w:val="en-BE" w:eastAsia="en-BE" w:bidi="ar-SA"/>
        </w:rPr>
        <w:t>фио</w:t>
      </w:r>
    </w:p>
    <w:p w14:paraId="617C0774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 первой инстанции дело № 2-3977/2022</w:t>
      </w:r>
    </w:p>
    <w:p w14:paraId="6E36CF4B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 апелляционной инстанции дело № 33-34504/2023</w:t>
      </w:r>
    </w:p>
    <w:p w14:paraId="47BB6E80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УИД 77RS0020-02-2022-006489-03</w:t>
      </w:r>
    </w:p>
    <w:p w14:paraId="7C8B00E2" w14:textId="77777777" w:rsidR="00000000" w:rsidRDefault="00DE774D">
      <w:pPr>
        <w:ind w:firstLine="568"/>
        <w:jc w:val="both"/>
        <w:rPr>
          <w:lang w:val="en-BE" w:eastAsia="en-BE" w:bidi="ar-SA"/>
        </w:rPr>
      </w:pPr>
    </w:p>
    <w:p w14:paraId="7BADDCE0" w14:textId="77777777" w:rsidR="00000000" w:rsidRDefault="00DE774D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Апелляционное определение</w:t>
      </w:r>
    </w:p>
    <w:p w14:paraId="57FF8A77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14 сентября 2023 года                                                                       </w:t>
      </w:r>
      <w:r>
        <w:rPr>
          <w:lang w:val="en-BE" w:eastAsia="en-BE" w:bidi="ar-SA"/>
        </w:rPr>
        <w:t xml:space="preserve">             </w:t>
      </w:r>
      <w:r>
        <w:rPr>
          <w:rStyle w:val="cat-Addressgrp-0rplc-1"/>
          <w:lang w:val="en-BE" w:eastAsia="en-BE" w:bidi="ar-SA"/>
        </w:rPr>
        <w:t>адрес</w:t>
      </w:r>
    </w:p>
    <w:p w14:paraId="016FD246" w14:textId="77777777" w:rsidR="00000000" w:rsidRDefault="00DE774D">
      <w:pPr>
        <w:ind w:firstLine="568"/>
        <w:jc w:val="both"/>
        <w:rPr>
          <w:lang w:val="en-BE" w:eastAsia="en-BE" w:bidi="ar-SA"/>
        </w:rPr>
      </w:pPr>
    </w:p>
    <w:p w14:paraId="39E26F24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по гражданским делам Московского городского суда в составе председательствующего Гербекова Б.И.,</w:t>
      </w:r>
    </w:p>
    <w:p w14:paraId="3ECE9C42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5rplc-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74D6FAA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ведении протокола судебного заседания помощником судьи Атаманюк А.Г.,</w:t>
      </w:r>
    </w:p>
    <w:p w14:paraId="10C17E83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рассмотрела в открытом судебном</w:t>
      </w:r>
      <w:r>
        <w:rPr>
          <w:lang w:val="en-BE" w:eastAsia="en-BE" w:bidi="ar-SA"/>
        </w:rPr>
        <w:t xml:space="preserve"> заседании по докладу судьи </w:t>
      </w:r>
      <w:r>
        <w:rPr>
          <w:rStyle w:val="cat-FIOgrp-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 апелляционную жалобу представителя ответчика Янчиковой Ю.А. по доверенности </w:t>
      </w:r>
      <w:r>
        <w:rPr>
          <w:rStyle w:val="cat-FIOgrp-9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решение Перовского районного суда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19 июля 2022 года по гражданскому делу № 2-3977/2022 по иску ПАО «Сбербанк» в лице филиала – Моск</w:t>
      </w:r>
      <w:r>
        <w:rPr>
          <w:lang w:val="en-BE" w:eastAsia="en-BE" w:bidi="ar-SA"/>
        </w:rPr>
        <w:t xml:space="preserve">овский банк ПАО «Сбербанк» к Янчиковой Юлии Алексеевне о расторжении кредитного  договора, взыскании задолженности по кредитному договору, которым постановлено: </w:t>
      </w:r>
    </w:p>
    <w:p w14:paraId="6A1F3271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«Сбербанк» в лице филиала – Московский банк ПАО «Сбербанк» к Янчиковой </w:t>
      </w:r>
      <w:r>
        <w:rPr>
          <w:lang w:val="en-BE" w:eastAsia="en-BE" w:bidi="ar-SA"/>
        </w:rPr>
        <w:t>Юлии Алексеевны о расторжении кредитного договора, взыскании задолженности по кредитному договору - удовлетворить.</w:t>
      </w:r>
    </w:p>
    <w:p w14:paraId="49DF047F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 93705159 от 23.09.2019, заключенный между ПАО «Сбербанк» в лице филиала – Московский банк ПАО «Сбербанк» и </w:t>
      </w:r>
      <w:r>
        <w:rPr>
          <w:rStyle w:val="cat-FIOgrp-11rplc-12"/>
          <w:lang w:val="en-BE" w:eastAsia="en-BE" w:bidi="ar-SA"/>
        </w:rPr>
        <w:t>фи</w:t>
      </w:r>
      <w:r>
        <w:rPr>
          <w:rStyle w:val="cat-FIOgrp-11rplc-12"/>
          <w:lang w:val="en-BE" w:eastAsia="en-BE" w:bidi="ar-SA"/>
        </w:rPr>
        <w:t>о</w:t>
      </w:r>
      <w:r>
        <w:rPr>
          <w:lang w:val="en-BE" w:eastAsia="en-BE" w:bidi="ar-SA"/>
        </w:rPr>
        <w:t>.</w:t>
      </w:r>
    </w:p>
    <w:p w14:paraId="0BBC681D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Янчиковой Юлии Алексеевны в пользу ПАО «Сбербанк» в лице филиала – Московский банк ПАО Сбербанк задолженность по кредитному договору № 93705159 от 23.09.2019 в размере 621 787 руб. 61 коп., расходы по оплате госпошлины в размере 15 417 руб. 8</w:t>
      </w:r>
      <w:r>
        <w:rPr>
          <w:lang w:val="en-BE" w:eastAsia="en-BE" w:bidi="ar-SA"/>
        </w:rPr>
        <w:t>8 коп,</w:t>
      </w:r>
    </w:p>
    <w:p w14:paraId="55F2CA32" w14:textId="77777777" w:rsidR="00000000" w:rsidRDefault="00DE774D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установила:</w:t>
      </w:r>
    </w:p>
    <w:p w14:paraId="5E43B9B4" w14:textId="77777777" w:rsidR="00000000" w:rsidRDefault="00DE774D">
      <w:pPr>
        <w:ind w:firstLine="568"/>
        <w:jc w:val="both"/>
        <w:rPr>
          <w:lang w:val="en-BE" w:eastAsia="en-BE" w:bidi="ar-SA"/>
        </w:rPr>
      </w:pPr>
    </w:p>
    <w:p w14:paraId="67380A8D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в лице филиала − Московского банка обратился в суд к ответчику Янчиковой Юлии Алексеевне с иском о расторжении кредитного договора и взыскании задолженности с наследника в порядке универсального правоп</w:t>
      </w:r>
      <w:r>
        <w:rPr>
          <w:lang w:val="en-BE" w:eastAsia="en-BE" w:bidi="ar-SA"/>
        </w:rPr>
        <w:t xml:space="preserve">реемства, обосновывая тем, что 23.09.2019 между ПАО «Сбербанк России» в лице в лице филиала − Московского банка и </w:t>
      </w:r>
      <w:r>
        <w:rPr>
          <w:rStyle w:val="cat-FIOgrp-11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 93705159 на сумму 600 000 руб. сроком на 60 месяцев под 15,9% годовых. 29.09.2020 </w:t>
      </w:r>
      <w:r>
        <w:rPr>
          <w:rStyle w:val="cat-FIOgrp-12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 По состоянию </w:t>
      </w:r>
      <w:r>
        <w:rPr>
          <w:lang w:val="en-BE" w:eastAsia="en-BE" w:bidi="ar-SA"/>
        </w:rPr>
        <w:t xml:space="preserve">на 16.11.2021  задолженность </w:t>
      </w:r>
      <w:r>
        <w:rPr>
          <w:rStyle w:val="cat-FIOgrp-13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перед банком составляет 621 787 руб. 61 коп. Наследником умершего Янчикова Ю.А., согласно материалам наследственного дела № 215/2021 является Янчикова Юлия Алексеевна. Истец просит взыскать из стоимости наследственного имущ</w:t>
      </w:r>
      <w:r>
        <w:rPr>
          <w:lang w:val="en-BE" w:eastAsia="en-BE" w:bidi="ar-SA"/>
        </w:rPr>
        <w:t>ества с наследника Янчиковой Ю.А. задолженность по кредитному договору в размере 621 787,61  руб., расходы истца на уплату госпошлины, а так же расторгнуть кредитный договор № 93705159 от 23.09.2019.</w:t>
      </w:r>
    </w:p>
    <w:p w14:paraId="6BF9AD18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</w:t>
      </w:r>
      <w:r>
        <w:rPr>
          <w:lang w:val="en-BE" w:eastAsia="en-BE" w:bidi="ar-SA"/>
        </w:rPr>
        <w:t>едание первой инстанции не явился, о дате и времени слушания извещен, просил рассмотреть дело в отсутствие представителя.</w:t>
      </w:r>
    </w:p>
    <w:p w14:paraId="647264CF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Янчикова Ю.А. в судебное заседание первой инстанции не явилась, о дне, месте и времени рассмотрения дела извещалась по месту </w:t>
      </w:r>
      <w:r>
        <w:rPr>
          <w:lang w:val="en-BE" w:eastAsia="en-BE" w:bidi="ar-SA"/>
        </w:rPr>
        <w:t xml:space="preserve">жительства (регистрации). </w:t>
      </w:r>
    </w:p>
    <w:p w14:paraId="1392330B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первой инстанции по делу было принято вышеуказанное решение, не согласившись с которым представитель ответчика подал апелляционную жалобу, просит отменить решение суда, указывая, в том числе и на то, что судом первой инстан</w:t>
      </w:r>
      <w:r>
        <w:rPr>
          <w:lang w:val="en-BE" w:eastAsia="en-BE" w:bidi="ar-SA"/>
        </w:rPr>
        <w:t xml:space="preserve">ции не был </w:t>
      </w:r>
      <w:r>
        <w:rPr>
          <w:lang w:val="en-BE" w:eastAsia="en-BE" w:bidi="ar-SA"/>
        </w:rPr>
        <w:lastRenderedPageBreak/>
        <w:t xml:space="preserve">привлечен к участию в деле второй наследник </w:t>
      </w:r>
      <w:r>
        <w:rPr>
          <w:rStyle w:val="cat-FIOgrp-15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, умершего 29 сентября 2020 года – Янчиков Дмитрий Николаевич, также сумма наследственного имущества меньше суммы долга. </w:t>
      </w:r>
    </w:p>
    <w:p w14:paraId="6ABCD84D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определением от 22 августа 2023 года перешла к рассмотрени</w:t>
      </w:r>
      <w:r>
        <w:rPr>
          <w:lang w:val="en-BE" w:eastAsia="en-BE" w:bidi="ar-SA"/>
        </w:rPr>
        <w:t>ю дела по правилам производства в суде первой инстанции, без учета особенностей, предусмотренных главой 39 ГПК РФ.</w:t>
      </w:r>
    </w:p>
    <w:p w14:paraId="69C301B9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апелляционной инстанции от 22 августа 2023 года к участию в деле был привлечен Янчиков Дмитрий Николаевич в качестве соо</w:t>
      </w:r>
      <w:r>
        <w:rPr>
          <w:lang w:val="en-BE" w:eastAsia="en-BE" w:bidi="ar-SA"/>
        </w:rPr>
        <w:t>тветчика.</w:t>
      </w:r>
    </w:p>
    <w:p w14:paraId="79260ACB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«Сбербанк» в лице филиала – Московский банк ПАО «Сбербанк» по доверенности </w:t>
      </w:r>
      <w:r>
        <w:rPr>
          <w:rStyle w:val="cat-FIOgrp-17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апелляционной инстанции явился, поддержал исковые требования к двум наследникам, просил взыскать с них солидарно, указав, </w:t>
      </w:r>
      <w:r>
        <w:rPr>
          <w:lang w:val="en-BE" w:eastAsia="en-BE" w:bidi="ar-SA"/>
        </w:rPr>
        <w:t xml:space="preserve">что сумма наследственного имущества составляет 334 584 руб. 68 коп. </w:t>
      </w:r>
    </w:p>
    <w:p w14:paraId="4378FFDD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Янчикова Ю.А. и её представитель по доверенности Чернецов А.И. в судебное заседание апелляционной инстанции явились, доводы апелляционной жалобы поддержали.</w:t>
      </w:r>
    </w:p>
    <w:p w14:paraId="13FC8D57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9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</w:t>
      </w:r>
      <w:r>
        <w:rPr>
          <w:lang w:val="en-BE" w:eastAsia="en-BE" w:bidi="ar-SA"/>
        </w:rPr>
        <w:t>ое заседание апелляционной инстанции не явился, извещался надлежащим образом.</w:t>
      </w:r>
    </w:p>
    <w:p w14:paraId="5AC70417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коллегия, руководствуясь ст.167 ГПК РФ, полагала возможным рассмотреть дело при данной явке.</w:t>
      </w:r>
    </w:p>
    <w:p w14:paraId="1FF4DD1E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письменные материалы дела, заслушав объяснения явившихся лиц, обсуд</w:t>
      </w:r>
      <w:r>
        <w:rPr>
          <w:lang w:val="en-BE" w:eastAsia="en-BE" w:bidi="ar-SA"/>
        </w:rPr>
        <w:t>ив доводы апелляционной жалобы, судебная коллегия приходит к следующим выводам.</w:t>
      </w:r>
    </w:p>
    <w:p w14:paraId="0FD39DEB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195 ГПК РФ решение суда должно быть законным и обоснованным.</w:t>
      </w:r>
    </w:p>
    <w:p w14:paraId="445E07ED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Постановлением Пленума Верховного Суда РФ N 23 от 19 декабря 2003 года "О судебном реше</w:t>
      </w:r>
      <w:r>
        <w:rPr>
          <w:lang w:val="en-BE" w:eastAsia="en-BE" w:bidi="ar-SA"/>
        </w:rPr>
        <w:t>нии",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</w:t>
      </w:r>
      <w:r>
        <w:rPr>
          <w:lang w:val="en-BE" w:eastAsia="en-BE" w:bidi="ar-SA"/>
        </w:rPr>
        <w:t>одимых случаях аналогии закона или аналогии права (ч. 1 ст. 1, ч.3 ст.11 ГПК РФ).</w:t>
      </w:r>
    </w:p>
    <w:p w14:paraId="6662FAD8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</w:t>
      </w:r>
      <w:r>
        <w:rPr>
          <w:lang w:val="en-BE" w:eastAsia="en-BE" w:bidi="ar-SA"/>
        </w:rPr>
        <w:t>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7E3E11F2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статьи 330 ГПК РФ основаниями для отмены или</w:t>
      </w:r>
      <w:r>
        <w:rPr>
          <w:lang w:val="en-BE" w:eastAsia="en-BE" w:bidi="ar-SA"/>
        </w:rPr>
        <w:t xml:space="preserve"> изменения решения суда в апелляционном порядке являются: неправильное определение обстоятельств, имеющих значение для дела; недоказанность установленных судом первой инстанции обстоятельств, имеющих значение для дела; несоответствие выводов суда первой ин</w:t>
      </w:r>
      <w:r>
        <w:rPr>
          <w:lang w:val="en-BE" w:eastAsia="en-BE" w:bidi="ar-SA"/>
        </w:rPr>
        <w:t>станции, изложенных в решении суда, обстоятельствам дела; нарушение или неправильное применение норм материального права или норм процессуального права. Неправильным применением норм материального права являются: неприменение закона, подлежащего применению</w:t>
      </w:r>
      <w:r>
        <w:rPr>
          <w:lang w:val="en-BE" w:eastAsia="en-BE" w:bidi="ar-SA"/>
        </w:rPr>
        <w:t>; применение закона, не подлежащего применению; неправильное истолкование закона. Нарушение или неправильное применение норм процессуального права является основанием для изменения или отмены решения суда первой инстанции, если это нарушение привело или мо</w:t>
      </w:r>
      <w:r>
        <w:rPr>
          <w:lang w:val="en-BE" w:eastAsia="en-BE" w:bidi="ar-SA"/>
        </w:rPr>
        <w:t>гло привести к принятию неправильного решения.</w:t>
      </w:r>
    </w:p>
    <w:p w14:paraId="2E437D2E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определением от 22 августа 2023 года перешла к рассмотрению дела по правилам производства в суде первой инстанции, без учета особенностей, предусмотренных главой 39 ГПК РФ, что является безус</w:t>
      </w:r>
      <w:r>
        <w:rPr>
          <w:lang w:val="en-BE" w:eastAsia="en-BE" w:bidi="ar-SA"/>
        </w:rPr>
        <w:t xml:space="preserve">ловным основанием к отмене принятого решения. </w:t>
      </w:r>
    </w:p>
    <w:p w14:paraId="6E2628BF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При рассмотрении дела по правилам производства в суде первой инстанции без учета особенностей, предусмотренных главой 39 ГПК РФ, судебная коллегия приходит к следующим выводам.</w:t>
      </w:r>
    </w:p>
    <w:p w14:paraId="48F61BD3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ч.1, ч.2 ст.432 ГК РФ дог</w:t>
      </w:r>
      <w:r>
        <w:rPr>
          <w:lang w:val="en-BE" w:eastAsia="en-BE" w:bidi="ar-SA"/>
        </w:rPr>
        <w:t xml:space="preserve">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предмете договора, условия, которые названы в законе или иных правовых </w:t>
      </w:r>
      <w:r>
        <w:rPr>
          <w:lang w:val="en-BE" w:eastAsia="en-BE" w:bidi="ar-SA"/>
        </w:rPr>
        <w:t>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 Договор заключается посредством направления оферты (предложения заключить догово</w:t>
      </w:r>
      <w:r>
        <w:rPr>
          <w:lang w:val="en-BE" w:eastAsia="en-BE" w:bidi="ar-SA"/>
        </w:rPr>
        <w:t>р) одной из сторон и ее акцепта (принятия предложения) другой стороной.</w:t>
      </w:r>
    </w:p>
    <w:p w14:paraId="249651FC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требований п.1 ч.2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</w:t>
      </w:r>
      <w:r>
        <w:rPr>
          <w:lang w:val="en-BE" w:eastAsia="en-BE" w:bidi="ar-SA"/>
        </w:rPr>
        <w:t>ой.</w:t>
      </w:r>
    </w:p>
    <w:p w14:paraId="35D3EC57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1153 ГК РФ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</w:t>
      </w:r>
      <w:r>
        <w:rPr>
          <w:lang w:val="en-BE" w:eastAsia="en-BE" w:bidi="ar-SA"/>
        </w:rPr>
        <w:t xml:space="preserve">ии наследства либо заявления наследника о выдаче свидетельства о праве на наследство. </w:t>
      </w:r>
    </w:p>
    <w:p w14:paraId="1E1E9D80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1175 ГК РФ наследники, принявшие наследство, отвечают по долгам наследодателя солидарно. Каждый из наследников отвечает по долгам наследодателя в пределах с</w:t>
      </w:r>
      <w:r>
        <w:rPr>
          <w:lang w:val="en-BE" w:eastAsia="en-BE" w:bidi="ar-SA"/>
        </w:rPr>
        <w:t>тоимости перешедшего к нему наследственного имущества. Также, 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</w:t>
      </w:r>
    </w:p>
    <w:p w14:paraId="178CED73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</w:t>
      </w:r>
      <w:r>
        <w:rPr>
          <w:lang w:val="en-BE" w:eastAsia="en-BE" w:bidi="ar-SA"/>
        </w:rPr>
        <w:t xml:space="preserve">риалов дела, 23.09.2019 между ПАО «Сбербанк России» в лице в лице филиала − Московского банка и </w:t>
      </w:r>
      <w:r>
        <w:rPr>
          <w:rStyle w:val="cat-FIOgrp-11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 93705159 на сумму 600 000 руб. сроком на 60 месяцев под 15,9% годовых.</w:t>
      </w:r>
    </w:p>
    <w:p w14:paraId="147E263A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29.09.2020 </w:t>
      </w:r>
      <w:r>
        <w:rPr>
          <w:rStyle w:val="cat-FIOgrp-12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умер, что подтверждается свидетельств</w:t>
      </w:r>
      <w:r>
        <w:rPr>
          <w:lang w:val="en-BE" w:eastAsia="en-BE" w:bidi="ar-SA"/>
        </w:rPr>
        <w:t>ом о смерти Х-МЮ № 552713 от 01.10.2020.</w:t>
      </w:r>
    </w:p>
    <w:p w14:paraId="468D438E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16.11.2021 задолженность </w:t>
      </w:r>
      <w:r>
        <w:rPr>
          <w:rStyle w:val="cat-FIOgrp-13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перед банком составляет 621 787 руб. 61 коп., из которых задолженность по основному долгу – 522 476,55 руб., просроченные проценты – 99 311,06 руб.</w:t>
      </w:r>
    </w:p>
    <w:p w14:paraId="3465792D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Нотариусом </w:t>
      </w:r>
      <w:r>
        <w:rPr>
          <w:rStyle w:val="cat-Addressgrp-1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20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 о</w:t>
      </w:r>
      <w:r>
        <w:rPr>
          <w:lang w:val="en-BE" w:eastAsia="en-BE" w:bidi="ar-SA"/>
        </w:rPr>
        <w:t xml:space="preserve">ткрыто наследственное дело № 215/2021 к имуществу умершего </w:t>
      </w:r>
      <w:r>
        <w:rPr>
          <w:rStyle w:val="cat-FIOgrp-13rplc-44"/>
          <w:lang w:val="en-BE" w:eastAsia="en-BE" w:bidi="ar-SA"/>
        </w:rPr>
        <w:t>фио</w:t>
      </w:r>
    </w:p>
    <w:p w14:paraId="33E67DFA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материалам наследственного дела, наследниками умершего является – Янчикова Юлия Алексеевна и Янчиков Дмитрий Николаевич.</w:t>
      </w:r>
    </w:p>
    <w:p w14:paraId="2C7BB65D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обстоятельства, изложенные выше и учитывая</w:t>
      </w:r>
      <w:r>
        <w:rPr>
          <w:lang w:val="en-BE" w:eastAsia="en-BE" w:bidi="ar-SA"/>
        </w:rPr>
        <w:t xml:space="preserve">, что стоимость принятого наследниками имущества меньше суммы задолженности наследодателя </w:t>
      </w:r>
      <w:r>
        <w:rPr>
          <w:rStyle w:val="cat-FIOgrp-13rplc-47"/>
          <w:lang w:val="en-BE" w:eastAsia="en-BE" w:bidi="ar-SA"/>
        </w:rPr>
        <w:t>фио</w:t>
      </w:r>
      <w:r>
        <w:rPr>
          <w:lang w:val="en-BE" w:eastAsia="en-BE" w:bidi="ar-SA"/>
        </w:rPr>
        <w:t>, судебная коллегия полагает исковые требования ПАО «Сбербанк России» в лице филиала − Московского банка о взыскании задолженности с наследников в порядке универса</w:t>
      </w:r>
      <w:r>
        <w:rPr>
          <w:lang w:val="en-BE" w:eastAsia="en-BE" w:bidi="ar-SA"/>
        </w:rPr>
        <w:t xml:space="preserve">льного правопреемства подлежащими удовлетворению частично и взыскивает задолженность с наследников Янчиковой Ю.А. и </w:t>
      </w:r>
      <w:r>
        <w:rPr>
          <w:rStyle w:val="cat-FIOgrp-21rplc-49"/>
          <w:lang w:val="en-BE" w:eastAsia="en-BE" w:bidi="ar-SA"/>
        </w:rPr>
        <w:t>фио</w:t>
      </w:r>
      <w:r>
        <w:rPr>
          <w:lang w:val="en-BE" w:eastAsia="en-BE" w:bidi="ar-SA"/>
        </w:rPr>
        <w:t xml:space="preserve"> солидарно в пределах стоимости перешедшего к наследникам имущества после смерти </w:t>
      </w:r>
      <w:r>
        <w:rPr>
          <w:rStyle w:val="cat-FIOgrp-13rplc-50"/>
          <w:lang w:val="en-BE" w:eastAsia="en-BE" w:bidi="ar-SA"/>
        </w:rPr>
        <w:t>фио</w:t>
      </w:r>
    </w:p>
    <w:p w14:paraId="210FDFC2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собранные по делу доказательства, суд находит</w:t>
      </w:r>
      <w:r>
        <w:rPr>
          <w:lang w:val="en-BE" w:eastAsia="en-BE" w:bidi="ar-SA"/>
        </w:rPr>
        <w:t xml:space="preserve"> заявленные требования о расторжении кредитного договора подлежащими удовлетворению, поскольку в ходе судебного заседания установлено, что </w:t>
      </w:r>
      <w:r>
        <w:rPr>
          <w:rStyle w:val="cat-FIOgrp-13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исполнены  перед ПАО «Сбербанк» обязательства по возврату кредита, в связи с чем, судебная коллегия приходит к</w:t>
      </w:r>
      <w:r>
        <w:rPr>
          <w:lang w:val="en-BE" w:eastAsia="en-BE" w:bidi="ar-SA"/>
        </w:rPr>
        <w:t xml:space="preserve"> выводу о необходимости расторжения кредитного договора № 93705159 от 23.09.2019.</w:t>
      </w:r>
    </w:p>
    <w:p w14:paraId="7907E45F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апелляционной жалобе представитель ответчика Янчиковой Ю.А. по доверенности Чернецов А.И. ссылается на то, суд первой инстанции не выяснил стоимость перешедшего наследникам</w:t>
      </w:r>
      <w:r>
        <w:rPr>
          <w:lang w:val="en-BE" w:eastAsia="en-BE" w:bidi="ar-SA"/>
        </w:rPr>
        <w:t xml:space="preserve"> имущества и не ограничил ею требования истца.</w:t>
      </w:r>
    </w:p>
    <w:p w14:paraId="3ED11AFB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Судебная коллегия считает указанные доводы заслуживающими внимания. </w:t>
      </w:r>
    </w:p>
    <w:p w14:paraId="7704DC6E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согласно выписке, представленной ПАО «Сбербанк», на момент смерти наследодателя на его счетах в общей сложности находилась сумма 185584</w:t>
      </w:r>
      <w:r>
        <w:rPr>
          <w:lang w:val="en-BE" w:eastAsia="en-BE" w:bidi="ar-SA"/>
        </w:rPr>
        <w:t>,68 руб.</w:t>
      </w:r>
    </w:p>
    <w:p w14:paraId="10897295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Согласно отчёту по определению рыночной стоимости имущества ООО «НЭО Вега» № 31.03.2021-9 стоимость автомобиля марки </w:t>
      </w:r>
      <w:r>
        <w:rPr>
          <w:rStyle w:val="cat-CarMakeModelgrp-37rplc-55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, VIN </w:t>
      </w:r>
      <w:r>
        <w:rPr>
          <w:rStyle w:val="cat-VINgrp-36rplc-56"/>
          <w:lang w:val="en-BE" w:eastAsia="en-BE" w:bidi="ar-SA"/>
        </w:rPr>
        <w:t>VIN-код</w:t>
      </w:r>
      <w:r>
        <w:rPr>
          <w:lang w:val="en-BE" w:eastAsia="en-BE" w:bidi="ar-SA"/>
        </w:rPr>
        <w:t xml:space="preserve">, также являющегося наследством умершего </w:t>
      </w:r>
      <w:r>
        <w:rPr>
          <w:rStyle w:val="cat-FIOgrp-13rplc-57"/>
          <w:lang w:val="en-BE" w:eastAsia="en-BE" w:bidi="ar-SA"/>
        </w:rPr>
        <w:t>фио</w:t>
      </w:r>
      <w:r>
        <w:rPr>
          <w:lang w:val="en-BE" w:eastAsia="en-BE" w:bidi="ar-SA"/>
        </w:rPr>
        <w:t xml:space="preserve">, составляет 149 000 руб. </w:t>
      </w:r>
    </w:p>
    <w:p w14:paraId="03FD731B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об</w:t>
      </w:r>
      <w:r>
        <w:rPr>
          <w:lang w:val="en-BE" w:eastAsia="en-BE" w:bidi="ar-SA"/>
        </w:rPr>
        <w:t>щая сумма наследственного имущества, перешедшего наследникам, составляет 334584,68 руб., пределами которой необходимо ограничить исковые требования.</w:t>
      </w:r>
    </w:p>
    <w:p w14:paraId="2D359665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Доводы апелляционной жалобы о том, что ответчик унаследовала только половину автомобиля марки </w:t>
      </w:r>
      <w:r>
        <w:rPr>
          <w:rStyle w:val="cat-CarMakeModelgrp-37rplc-60"/>
          <w:lang w:val="en-BE" w:eastAsia="en-BE" w:bidi="ar-SA"/>
        </w:rPr>
        <w:t>марка автомоб</w:t>
      </w:r>
      <w:r>
        <w:rPr>
          <w:rStyle w:val="cat-CarMakeModelgrp-37rplc-60"/>
          <w:lang w:val="en-BE" w:eastAsia="en-BE" w:bidi="ar-SA"/>
        </w:rPr>
        <w:t>иля</w:t>
      </w:r>
      <w:r>
        <w:rPr>
          <w:lang w:val="en-BE" w:eastAsia="en-BE" w:bidi="ar-SA"/>
        </w:rPr>
        <w:t xml:space="preserve">, VIN </w:t>
      </w:r>
      <w:r>
        <w:rPr>
          <w:rStyle w:val="cat-VINgrp-36rplc-61"/>
          <w:lang w:val="en-BE" w:eastAsia="en-BE" w:bidi="ar-SA"/>
        </w:rPr>
        <w:t>VIN-код</w:t>
      </w:r>
      <w:r>
        <w:rPr>
          <w:lang w:val="en-BE" w:eastAsia="en-BE" w:bidi="ar-SA"/>
        </w:rPr>
        <w:t>, не имеет правового значения для разрешения спора, поскольку в силу ст. 1175 ГК РФ наследники, принявшие наследство, отвечают по долгам наследодателя солидарно.</w:t>
      </w:r>
    </w:p>
    <w:p w14:paraId="7BD77462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Доводы апелляционной жалобы о том, что ответчик Янчикова Ю.А. узнала о вынесе</w:t>
      </w:r>
      <w:r>
        <w:rPr>
          <w:lang w:val="en-BE" w:eastAsia="en-BE" w:bidi="ar-SA"/>
        </w:rPr>
        <w:t>нном решении только после возбуждения исполнительного производства не имеет правового значения для разрешения спора, поскольку настоящее дело рассматривается судом апелляционной инстанции заново по правилам первой инстанции.</w:t>
      </w:r>
    </w:p>
    <w:p w14:paraId="1398CFB0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апелляционной жалобы о т</w:t>
      </w:r>
      <w:r>
        <w:rPr>
          <w:lang w:val="en-BE" w:eastAsia="en-BE" w:bidi="ar-SA"/>
        </w:rPr>
        <w:t xml:space="preserve">ом, что денежные средства наследодателя с вышеуказанных счетов были сняты </w:t>
      </w:r>
      <w:r>
        <w:rPr>
          <w:rStyle w:val="cat-FIOgrp-21rplc-63"/>
          <w:lang w:val="en-BE" w:eastAsia="en-BE" w:bidi="ar-SA"/>
        </w:rPr>
        <w:t>фио</w:t>
      </w:r>
      <w:r>
        <w:rPr>
          <w:lang w:val="en-BE" w:eastAsia="en-BE" w:bidi="ar-SA"/>
        </w:rPr>
        <w:t xml:space="preserve"> и Янчикова Ю.А. их не получала, не входит в предмет доказывания по настоящему делу, поскольку в силу ст. 1152 ГК РФ принятое наследство признается принадлежащим наследнику со дня</w:t>
      </w:r>
      <w:r>
        <w:rPr>
          <w:lang w:val="en-BE" w:eastAsia="en-BE" w:bidi="ar-SA"/>
        </w:rPr>
        <w:t xml:space="preserve"> открытия наследства независимо от времени его фактического принятия, а на момент открытия наследства денежные средства в размере 185584,68 руб. находились на счетах наследодателя, что безусловно подтверждает принадлежность указанных средств и ответчику Ян</w:t>
      </w:r>
      <w:r>
        <w:rPr>
          <w:lang w:val="en-BE" w:eastAsia="en-BE" w:bidi="ar-SA"/>
        </w:rPr>
        <w:t>чиковой Ю.А. в размере 1/2 доли.</w:t>
      </w:r>
    </w:p>
    <w:p w14:paraId="68643E9E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ст. 98 ГПК РФ судебная коллегия полагает необходимым взыскать с ответчиков в пользу истца судебные расходы по уплате государственной пошлины пропорционально удовлетворенным требованиям в размере 6545,85 руб. в </w:t>
      </w:r>
      <w:r>
        <w:rPr>
          <w:lang w:val="en-BE" w:eastAsia="en-BE" w:bidi="ar-SA"/>
        </w:rPr>
        <w:t>равных долях.</w:t>
      </w:r>
    </w:p>
    <w:p w14:paraId="68C32FA1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Иные доводы апелляционной жалобы не содержат каких-либо обстоятельств, являющихся основанием для отказа в удовлетворении исковых требований, направлены на иное толкование норм действующего законодательства, в связи с чем, не подлежат удовлетв</w:t>
      </w:r>
      <w:r>
        <w:rPr>
          <w:lang w:val="en-BE" w:eastAsia="en-BE" w:bidi="ar-SA"/>
        </w:rPr>
        <w:t>орению.</w:t>
      </w:r>
    </w:p>
    <w:p w14:paraId="23071379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ст.ст.328-330 ГПК РФ, судебная коллегия</w:t>
      </w:r>
    </w:p>
    <w:p w14:paraId="6182D695" w14:textId="77777777" w:rsidR="00000000" w:rsidRDefault="00DE774D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определила:</w:t>
      </w:r>
    </w:p>
    <w:p w14:paraId="736EF2DC" w14:textId="77777777" w:rsidR="00000000" w:rsidRDefault="00DE774D">
      <w:pPr>
        <w:ind w:firstLine="568"/>
        <w:jc w:val="both"/>
        <w:rPr>
          <w:lang w:val="en-BE" w:eastAsia="en-BE" w:bidi="ar-SA"/>
        </w:rPr>
      </w:pPr>
    </w:p>
    <w:p w14:paraId="0267CEDF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Перовского районного суда </w:t>
      </w:r>
      <w:r>
        <w:rPr>
          <w:rStyle w:val="cat-Addressgrp-1rplc-6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19 июля 2022 года - отменить.</w:t>
      </w:r>
    </w:p>
    <w:p w14:paraId="6377F8AE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Принять по делу новое решение.</w:t>
      </w:r>
    </w:p>
    <w:p w14:paraId="0C8C29D8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«Сбербанк» в лице филиала –</w:t>
      </w:r>
      <w:r>
        <w:rPr>
          <w:lang w:val="en-BE" w:eastAsia="en-BE" w:bidi="ar-SA"/>
        </w:rPr>
        <w:t xml:space="preserve"> Московский банк ПАО «Сбербанк» к Янчиковой Юлии Алексеевны, </w:t>
      </w:r>
      <w:r>
        <w:rPr>
          <w:rStyle w:val="cat-FIOgrp-22rplc-70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 – удовлетворить частично.</w:t>
      </w:r>
    </w:p>
    <w:p w14:paraId="782E0CE5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93705159 от 23.09.2019, заключенный между ПАО «Сбер</w:t>
      </w:r>
      <w:r>
        <w:rPr>
          <w:lang w:val="en-BE" w:eastAsia="en-BE" w:bidi="ar-SA"/>
        </w:rPr>
        <w:t xml:space="preserve">банк» в лице филиала – Московский банк ПАО «Сбербанк» и </w:t>
      </w:r>
      <w:r>
        <w:rPr>
          <w:rStyle w:val="cat-FIOgrp-11rplc-71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19B1ADB2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Янчиковой Юлии Алексеевны, </w:t>
      </w:r>
      <w:r>
        <w:rPr>
          <w:rStyle w:val="cat-FIOgrp-23rplc-7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«Сбербанк» в лице филиала – Московский банк ПАО Сбербанк задолженность по кредитному договору № 93705159 от 23.09.2019, заключенно</w:t>
      </w:r>
      <w:r>
        <w:rPr>
          <w:lang w:val="en-BE" w:eastAsia="en-BE" w:bidi="ar-SA"/>
        </w:rPr>
        <w:t xml:space="preserve">му между ПАО «Сбербанк» в лице филиала – Московский банк ПАО «Сбербанк» и </w:t>
      </w:r>
      <w:r>
        <w:rPr>
          <w:rStyle w:val="cat-FIOgrp-11rplc-7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пределах стоимости наследственного имущества </w:t>
      </w:r>
      <w:r>
        <w:rPr>
          <w:rStyle w:val="cat-FIOgrp-15rplc-75"/>
          <w:lang w:val="en-BE" w:eastAsia="en-BE" w:bidi="ar-SA"/>
        </w:rPr>
        <w:t>фио</w:t>
      </w:r>
      <w:r>
        <w:rPr>
          <w:lang w:val="en-BE" w:eastAsia="en-BE" w:bidi="ar-SA"/>
        </w:rPr>
        <w:t>, умершего 29 сентября 2020 года, в размере 334 584 руб. 68 коп.</w:t>
      </w:r>
    </w:p>
    <w:p w14:paraId="50614CEC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Янчиковой Юлии Алексеевны, </w:t>
      </w:r>
      <w:r>
        <w:rPr>
          <w:rStyle w:val="cat-FIOgrp-23rplc-7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</w:t>
      </w:r>
      <w:r>
        <w:rPr>
          <w:lang w:val="en-BE" w:eastAsia="en-BE" w:bidi="ar-SA"/>
        </w:rPr>
        <w:t>О «Сбербанк» в лице филиала – Московский банк ПАО Сбербанк расходы по уплате государственной по 3 272 руб. 92 коп. с каждого.</w:t>
      </w:r>
    </w:p>
    <w:p w14:paraId="3FD0C99C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остальной части требований  - отказать.</w:t>
      </w:r>
    </w:p>
    <w:p w14:paraId="47D33146" w14:textId="77777777" w:rsidR="00000000" w:rsidRDefault="00DE774D">
      <w:pPr>
        <w:ind w:firstLine="568"/>
        <w:jc w:val="both"/>
        <w:rPr>
          <w:lang w:val="en-BE" w:eastAsia="en-BE" w:bidi="ar-SA"/>
        </w:rPr>
      </w:pPr>
    </w:p>
    <w:p w14:paraId="0C162ED6" w14:textId="77777777" w:rsidR="00000000" w:rsidRDefault="00DE774D">
      <w:pPr>
        <w:ind w:firstLine="568"/>
        <w:jc w:val="both"/>
        <w:rPr>
          <w:lang w:val="en-BE" w:eastAsia="en-BE" w:bidi="ar-SA"/>
        </w:rPr>
      </w:pPr>
    </w:p>
    <w:p w14:paraId="4A0F8A81" w14:textId="77777777" w:rsidR="00000000" w:rsidRDefault="00DE774D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</w:t>
      </w:r>
    </w:p>
    <w:p w14:paraId="51414AA2" w14:textId="77777777" w:rsidR="00000000" w:rsidRDefault="00DE774D">
      <w:pPr>
        <w:ind w:firstLine="568"/>
        <w:jc w:val="both"/>
        <w:rPr>
          <w:lang w:val="en-BE" w:eastAsia="en-BE" w:bidi="ar-SA"/>
        </w:rPr>
      </w:pPr>
    </w:p>
    <w:p w14:paraId="50D9058A" w14:textId="77777777" w:rsidR="00000000" w:rsidRDefault="00DE774D">
      <w:pPr>
        <w:ind w:firstLine="568"/>
        <w:jc w:val="both"/>
        <w:rPr>
          <w:lang w:val="en-BE" w:eastAsia="en-BE" w:bidi="ar-SA"/>
        </w:rPr>
      </w:pPr>
    </w:p>
    <w:p w14:paraId="30B64D0F" w14:textId="77777777" w:rsidR="00000000" w:rsidRDefault="00DE774D">
      <w:pPr>
        <w:tabs>
          <w:tab w:val="left" w:pos="1456"/>
        </w:tabs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Судьи:</w:t>
      </w:r>
      <w:r>
        <w:rPr>
          <w:lang w:val="en-BE" w:eastAsia="en-BE" w:bidi="ar-SA"/>
        </w:rPr>
        <w:tab/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774D"/>
    <w:rsid w:val="00D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5BB78C2"/>
  <w15:chartTrackingRefBased/>
  <w15:docId w15:val="{6E338A4B-DCD1-43D3-9F03-9AF75D55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5rplc-4">
    <w:name w:val="cat-FIO grp-5 rplc-4"/>
    <w:basedOn w:val="a0"/>
  </w:style>
  <w:style w:type="character" w:customStyle="1" w:styleId="cat-FIOgrp-4rplc-6">
    <w:name w:val="cat-FIO grp-4 rplc-6"/>
    <w:basedOn w:val="a0"/>
  </w:style>
  <w:style w:type="character" w:customStyle="1" w:styleId="cat-FIOgrp-9rplc-8">
    <w:name w:val="cat-FIO grp-9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11rplc-12">
    <w:name w:val="cat-FIO grp-11 rplc-12"/>
    <w:basedOn w:val="a0"/>
  </w:style>
  <w:style w:type="character" w:customStyle="1" w:styleId="cat-FIOgrp-11rplc-17">
    <w:name w:val="cat-FIO grp-11 rplc-17"/>
    <w:basedOn w:val="a0"/>
  </w:style>
  <w:style w:type="character" w:customStyle="1" w:styleId="cat-FIOgrp-12rplc-19">
    <w:name w:val="cat-FIO grp-12 rplc-19"/>
    <w:basedOn w:val="a0"/>
  </w:style>
  <w:style w:type="character" w:customStyle="1" w:styleId="cat-FIOgrp-13rplc-20">
    <w:name w:val="cat-FIO grp-13 rplc-20"/>
    <w:basedOn w:val="a0"/>
  </w:style>
  <w:style w:type="character" w:customStyle="1" w:styleId="cat-FIOgrp-15rplc-27">
    <w:name w:val="cat-FIO grp-15 rplc-27"/>
    <w:basedOn w:val="a0"/>
  </w:style>
  <w:style w:type="character" w:customStyle="1" w:styleId="cat-FIOgrp-17rplc-30">
    <w:name w:val="cat-FIO grp-17 rplc-30"/>
    <w:basedOn w:val="a0"/>
  </w:style>
  <w:style w:type="character" w:customStyle="1" w:styleId="cat-FIOgrp-19rplc-34">
    <w:name w:val="cat-FIO grp-19 rplc-34"/>
    <w:basedOn w:val="a0"/>
  </w:style>
  <w:style w:type="character" w:customStyle="1" w:styleId="cat-FIOgrp-11rplc-35">
    <w:name w:val="cat-FIO grp-11 rplc-35"/>
    <w:basedOn w:val="a0"/>
  </w:style>
  <w:style w:type="character" w:customStyle="1" w:styleId="cat-FIOgrp-12rplc-37">
    <w:name w:val="cat-FIO grp-12 rplc-37"/>
    <w:basedOn w:val="a0"/>
  </w:style>
  <w:style w:type="character" w:customStyle="1" w:styleId="cat-FIOgrp-13rplc-38">
    <w:name w:val="cat-FIO grp-13 rplc-38"/>
    <w:basedOn w:val="a0"/>
  </w:style>
  <w:style w:type="character" w:customStyle="1" w:styleId="cat-Addressgrp-1rplc-42">
    <w:name w:val="cat-Address grp-1 rplc-42"/>
    <w:basedOn w:val="a0"/>
  </w:style>
  <w:style w:type="character" w:customStyle="1" w:styleId="cat-FIOgrp-20rplc-43">
    <w:name w:val="cat-FIO grp-20 rplc-43"/>
    <w:basedOn w:val="a0"/>
  </w:style>
  <w:style w:type="character" w:customStyle="1" w:styleId="cat-FIOgrp-13rplc-44">
    <w:name w:val="cat-FIO grp-13 rplc-44"/>
    <w:basedOn w:val="a0"/>
  </w:style>
  <w:style w:type="character" w:customStyle="1" w:styleId="cat-FIOgrp-13rplc-47">
    <w:name w:val="cat-FIO grp-13 rplc-47"/>
    <w:basedOn w:val="a0"/>
  </w:style>
  <w:style w:type="character" w:customStyle="1" w:styleId="cat-FIOgrp-21rplc-49">
    <w:name w:val="cat-FIO grp-21 rplc-49"/>
    <w:basedOn w:val="a0"/>
  </w:style>
  <w:style w:type="character" w:customStyle="1" w:styleId="cat-FIOgrp-13rplc-50">
    <w:name w:val="cat-FIO grp-13 rplc-50"/>
    <w:basedOn w:val="a0"/>
  </w:style>
  <w:style w:type="character" w:customStyle="1" w:styleId="cat-FIOgrp-13rplc-51">
    <w:name w:val="cat-FIO grp-13 rplc-51"/>
    <w:basedOn w:val="a0"/>
  </w:style>
  <w:style w:type="character" w:customStyle="1" w:styleId="cat-CarMakeModelgrp-37rplc-55">
    <w:name w:val="cat-CarMakeModel grp-37 rplc-55"/>
    <w:basedOn w:val="a0"/>
  </w:style>
  <w:style w:type="character" w:customStyle="1" w:styleId="cat-VINgrp-36rplc-56">
    <w:name w:val="cat-VIN grp-36 rplc-56"/>
    <w:basedOn w:val="a0"/>
  </w:style>
  <w:style w:type="character" w:customStyle="1" w:styleId="cat-FIOgrp-13rplc-57">
    <w:name w:val="cat-FIO grp-13 rplc-57"/>
    <w:basedOn w:val="a0"/>
  </w:style>
  <w:style w:type="character" w:customStyle="1" w:styleId="cat-CarMakeModelgrp-37rplc-60">
    <w:name w:val="cat-CarMakeModel grp-37 rplc-60"/>
    <w:basedOn w:val="a0"/>
  </w:style>
  <w:style w:type="character" w:customStyle="1" w:styleId="cat-VINgrp-36rplc-61">
    <w:name w:val="cat-VIN grp-36 rplc-61"/>
    <w:basedOn w:val="a0"/>
  </w:style>
  <w:style w:type="character" w:customStyle="1" w:styleId="cat-FIOgrp-21rplc-63">
    <w:name w:val="cat-FIO grp-21 rplc-63"/>
    <w:basedOn w:val="a0"/>
  </w:style>
  <w:style w:type="character" w:customStyle="1" w:styleId="cat-Addressgrp-1rplc-68">
    <w:name w:val="cat-Address grp-1 rplc-68"/>
    <w:basedOn w:val="a0"/>
  </w:style>
  <w:style w:type="character" w:customStyle="1" w:styleId="cat-FIOgrp-22rplc-70">
    <w:name w:val="cat-FIO grp-22 rplc-70"/>
    <w:basedOn w:val="a0"/>
  </w:style>
  <w:style w:type="character" w:customStyle="1" w:styleId="cat-FIOgrp-11rplc-71">
    <w:name w:val="cat-FIO grp-11 rplc-71"/>
    <w:basedOn w:val="a0"/>
  </w:style>
  <w:style w:type="character" w:customStyle="1" w:styleId="cat-FIOgrp-23rplc-73">
    <w:name w:val="cat-FIO grp-23 rplc-73"/>
    <w:basedOn w:val="a0"/>
  </w:style>
  <w:style w:type="character" w:customStyle="1" w:styleId="cat-FIOgrp-11rplc-74">
    <w:name w:val="cat-FIO grp-11 rplc-74"/>
    <w:basedOn w:val="a0"/>
  </w:style>
  <w:style w:type="character" w:customStyle="1" w:styleId="cat-FIOgrp-15rplc-75">
    <w:name w:val="cat-FIO grp-15 rplc-75"/>
    <w:basedOn w:val="a0"/>
  </w:style>
  <w:style w:type="character" w:customStyle="1" w:styleId="cat-FIOgrp-23rplc-78">
    <w:name w:val="cat-FIO grp-23 rplc-7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2017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