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A03D" w14:textId="77777777" w:rsidR="00EF33AA" w:rsidRPr="005170A1" w:rsidRDefault="000E7E76" w:rsidP="00B33FAB">
      <w:pPr>
        <w:spacing w:line="240" w:lineRule="auto"/>
        <w:ind w:firstLine="0"/>
        <w:rPr>
          <w:b/>
          <w:szCs w:val="24"/>
        </w:rPr>
      </w:pPr>
      <w:bookmarkStart w:id="0" w:name="_GoBack"/>
      <w:bookmarkEnd w:id="0"/>
      <w:r w:rsidRPr="005170A1">
        <w:rPr>
          <w:b/>
          <w:szCs w:val="24"/>
        </w:rPr>
        <w:t xml:space="preserve">Судья </w:t>
      </w:r>
      <w:r w:rsidRPr="005170A1">
        <w:rPr>
          <w:b/>
          <w:szCs w:val="24"/>
        </w:rPr>
        <w:t>Асауленко Д.В</w:t>
      </w:r>
      <w:r w:rsidRPr="005170A1">
        <w:rPr>
          <w:b/>
          <w:szCs w:val="24"/>
        </w:rPr>
        <w:t xml:space="preserve">. </w:t>
      </w:r>
    </w:p>
    <w:p w14:paraId="2EE9347B" w14:textId="77777777" w:rsidR="00EF33AA" w:rsidRPr="005170A1" w:rsidRDefault="000E7E76" w:rsidP="00B33FAB">
      <w:pPr>
        <w:spacing w:line="240" w:lineRule="auto"/>
        <w:ind w:firstLine="0"/>
        <w:rPr>
          <w:b/>
          <w:szCs w:val="24"/>
        </w:rPr>
      </w:pPr>
      <w:r w:rsidRPr="005170A1">
        <w:rPr>
          <w:b/>
          <w:szCs w:val="24"/>
        </w:rPr>
        <w:t>Гр. дело № 33-</w:t>
      </w:r>
      <w:r w:rsidRPr="005170A1">
        <w:rPr>
          <w:b/>
          <w:szCs w:val="24"/>
        </w:rPr>
        <w:t>34946</w:t>
      </w:r>
    </w:p>
    <w:p w14:paraId="438F10E0" w14:textId="77777777" w:rsidR="00EF33AA" w:rsidRPr="005170A1" w:rsidRDefault="000E7E76" w:rsidP="00207E28">
      <w:pPr>
        <w:spacing w:line="240" w:lineRule="auto"/>
        <w:ind w:firstLine="900"/>
        <w:rPr>
          <w:b/>
          <w:szCs w:val="24"/>
        </w:rPr>
      </w:pPr>
    </w:p>
    <w:p w14:paraId="62873212" w14:textId="77777777" w:rsidR="00EF33AA" w:rsidRPr="005170A1" w:rsidRDefault="000E7E76" w:rsidP="00B33FAB">
      <w:pPr>
        <w:spacing w:line="240" w:lineRule="auto"/>
        <w:ind w:firstLine="0"/>
        <w:jc w:val="center"/>
        <w:rPr>
          <w:szCs w:val="24"/>
        </w:rPr>
      </w:pPr>
      <w:r w:rsidRPr="005170A1">
        <w:rPr>
          <w:b/>
          <w:szCs w:val="24"/>
        </w:rPr>
        <w:t>АПЕЛЛЯЦИОННОЕ ОПРЕДЕЛЕНИЕ</w:t>
      </w:r>
    </w:p>
    <w:p w14:paraId="7798CE6D" w14:textId="77777777" w:rsidR="00EF33AA" w:rsidRPr="005170A1" w:rsidRDefault="000E7E76" w:rsidP="00207E28">
      <w:pPr>
        <w:spacing w:line="240" w:lineRule="auto"/>
        <w:ind w:firstLine="900"/>
        <w:jc w:val="center"/>
        <w:rPr>
          <w:szCs w:val="24"/>
        </w:rPr>
      </w:pPr>
    </w:p>
    <w:p w14:paraId="3C342F66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16 сентября 2020</w:t>
      </w:r>
      <w:r w:rsidRPr="005170A1">
        <w:rPr>
          <w:szCs w:val="24"/>
        </w:rPr>
        <w:t xml:space="preserve"> года Судебная коллегия по гражданским делам Московского городского суда в составе председательствующего судьи </w:t>
      </w:r>
      <w:r w:rsidRPr="005170A1">
        <w:rPr>
          <w:szCs w:val="24"/>
        </w:rPr>
        <w:t>Новиковой О.А</w:t>
      </w:r>
      <w:r w:rsidRPr="005170A1">
        <w:rPr>
          <w:szCs w:val="24"/>
        </w:rPr>
        <w:t>.,</w:t>
      </w:r>
    </w:p>
    <w:p w14:paraId="390B2303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 xml:space="preserve">судей </w:t>
      </w:r>
      <w:r w:rsidRPr="005170A1">
        <w:rPr>
          <w:szCs w:val="24"/>
        </w:rPr>
        <w:t>Фроловой Л.А.</w:t>
      </w:r>
      <w:r w:rsidRPr="005170A1">
        <w:rPr>
          <w:szCs w:val="24"/>
        </w:rPr>
        <w:t>,</w:t>
      </w:r>
      <w:r w:rsidRPr="005170A1">
        <w:rPr>
          <w:szCs w:val="24"/>
        </w:rPr>
        <w:t xml:space="preserve"> Гусевой О.Г</w:t>
      </w:r>
      <w:r w:rsidRPr="005170A1">
        <w:rPr>
          <w:szCs w:val="24"/>
        </w:rPr>
        <w:t>.</w:t>
      </w:r>
      <w:r w:rsidRPr="005170A1">
        <w:rPr>
          <w:szCs w:val="24"/>
        </w:rPr>
        <w:t>,</w:t>
      </w:r>
    </w:p>
    <w:p w14:paraId="7B4B0473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 xml:space="preserve">при </w:t>
      </w:r>
      <w:r w:rsidRPr="005170A1">
        <w:rPr>
          <w:szCs w:val="24"/>
        </w:rPr>
        <w:t>помо</w:t>
      </w:r>
      <w:r w:rsidRPr="005170A1">
        <w:rPr>
          <w:szCs w:val="24"/>
        </w:rPr>
        <w:t xml:space="preserve">щнике судьи </w:t>
      </w:r>
      <w:r w:rsidRPr="005170A1">
        <w:rPr>
          <w:szCs w:val="24"/>
        </w:rPr>
        <w:t>Теплове К.А.</w:t>
      </w:r>
      <w:r w:rsidRPr="005170A1">
        <w:rPr>
          <w:szCs w:val="24"/>
        </w:rPr>
        <w:t>,</w:t>
      </w:r>
      <w:r w:rsidRPr="005170A1">
        <w:rPr>
          <w:szCs w:val="24"/>
        </w:rPr>
        <w:t xml:space="preserve"> </w:t>
      </w:r>
    </w:p>
    <w:p w14:paraId="07F6B23B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заслушав в открытом судебном заседании по докладу судьи Гусевой О.Г. гражданское дело</w:t>
      </w:r>
      <w:r w:rsidRPr="005170A1">
        <w:rPr>
          <w:szCs w:val="24"/>
        </w:rPr>
        <w:t xml:space="preserve"> № 2-8</w:t>
      </w:r>
      <w:r w:rsidRPr="005170A1">
        <w:rPr>
          <w:szCs w:val="24"/>
        </w:rPr>
        <w:t>0</w:t>
      </w:r>
      <w:r w:rsidRPr="005170A1">
        <w:rPr>
          <w:szCs w:val="24"/>
        </w:rPr>
        <w:t>/2020</w:t>
      </w:r>
      <w:r w:rsidRPr="005170A1">
        <w:rPr>
          <w:szCs w:val="24"/>
        </w:rPr>
        <w:t xml:space="preserve"> по апелляционной жалобе</w:t>
      </w:r>
      <w:r w:rsidRPr="005170A1">
        <w:rPr>
          <w:szCs w:val="24"/>
        </w:rPr>
        <w:t xml:space="preserve"> представителя </w:t>
      </w:r>
      <w:r w:rsidRPr="005170A1">
        <w:rPr>
          <w:szCs w:val="24"/>
        </w:rPr>
        <w:t xml:space="preserve">ответчика </w:t>
      </w:r>
      <w:r>
        <w:rPr>
          <w:szCs w:val="24"/>
        </w:rPr>
        <w:t>*</w:t>
      </w:r>
      <w:r w:rsidRPr="005170A1">
        <w:rPr>
          <w:szCs w:val="24"/>
        </w:rPr>
        <w:t xml:space="preserve">ой </w:t>
      </w:r>
      <w:r>
        <w:rPr>
          <w:szCs w:val="24"/>
        </w:rPr>
        <w:t>*</w:t>
      </w:r>
      <w:r w:rsidRPr="005170A1">
        <w:rPr>
          <w:szCs w:val="24"/>
        </w:rPr>
        <w:t xml:space="preserve">и </w:t>
      </w:r>
      <w:r>
        <w:rPr>
          <w:szCs w:val="24"/>
        </w:rPr>
        <w:t>*</w:t>
      </w:r>
      <w:r w:rsidRPr="005170A1">
        <w:rPr>
          <w:szCs w:val="24"/>
        </w:rPr>
        <w:t>ы</w:t>
      </w:r>
      <w:r w:rsidRPr="005170A1">
        <w:rPr>
          <w:szCs w:val="24"/>
        </w:rPr>
        <w:t xml:space="preserve"> - </w:t>
      </w:r>
      <w:r>
        <w:rPr>
          <w:szCs w:val="24"/>
        </w:rPr>
        <w:t>*</w:t>
      </w:r>
      <w:r w:rsidRPr="005170A1">
        <w:rPr>
          <w:szCs w:val="24"/>
        </w:rPr>
        <w:t>а Ш.А.</w:t>
      </w:r>
      <w:r w:rsidRPr="005170A1">
        <w:rPr>
          <w:szCs w:val="24"/>
        </w:rPr>
        <w:t xml:space="preserve"> </w:t>
      </w:r>
      <w:r w:rsidRPr="005170A1">
        <w:rPr>
          <w:szCs w:val="24"/>
        </w:rPr>
        <w:t xml:space="preserve">на решение </w:t>
      </w:r>
      <w:r w:rsidRPr="005170A1">
        <w:rPr>
          <w:szCs w:val="24"/>
        </w:rPr>
        <w:t>Хорошевского</w:t>
      </w:r>
      <w:r w:rsidRPr="005170A1">
        <w:rPr>
          <w:szCs w:val="24"/>
        </w:rPr>
        <w:t xml:space="preserve"> районного суда г. Москвы от </w:t>
      </w:r>
      <w:r w:rsidRPr="005170A1">
        <w:rPr>
          <w:szCs w:val="24"/>
        </w:rPr>
        <w:t>03 марта 20</w:t>
      </w:r>
      <w:r w:rsidRPr="005170A1">
        <w:rPr>
          <w:szCs w:val="24"/>
        </w:rPr>
        <w:t xml:space="preserve">20 </w:t>
      </w:r>
      <w:r w:rsidRPr="005170A1">
        <w:rPr>
          <w:szCs w:val="24"/>
        </w:rPr>
        <w:t>года, которым постановлено:</w:t>
      </w:r>
    </w:p>
    <w:p w14:paraId="1E203E0E" w14:textId="77777777" w:rsidR="00C07344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и</w:t>
      </w:r>
      <w:r w:rsidRPr="005170A1">
        <w:rPr>
          <w:szCs w:val="24"/>
        </w:rPr>
        <w:t>сковые требования удовлетворить частично.</w:t>
      </w:r>
    </w:p>
    <w:p w14:paraId="55F9508A" w14:textId="77777777" w:rsidR="00C07344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 xml:space="preserve">Взыскать с </w:t>
      </w:r>
      <w:r>
        <w:rPr>
          <w:szCs w:val="24"/>
        </w:rPr>
        <w:t>*</w:t>
      </w:r>
      <w:r w:rsidRPr="005170A1">
        <w:rPr>
          <w:szCs w:val="24"/>
        </w:rPr>
        <w:t xml:space="preserve">ой </w:t>
      </w:r>
      <w:r>
        <w:rPr>
          <w:szCs w:val="24"/>
        </w:rPr>
        <w:t>*</w:t>
      </w:r>
      <w:r w:rsidRPr="005170A1">
        <w:rPr>
          <w:szCs w:val="24"/>
        </w:rPr>
        <w:t xml:space="preserve">и </w:t>
      </w:r>
      <w:r>
        <w:rPr>
          <w:szCs w:val="24"/>
        </w:rPr>
        <w:t>*</w:t>
      </w:r>
      <w:r w:rsidRPr="005170A1">
        <w:rPr>
          <w:szCs w:val="24"/>
        </w:rPr>
        <w:t xml:space="preserve">ы в пользу ПАО «Сбербанк России» в лице филиала – Московского банка ПАО Сбербанк задолженность по кредитному договору в размере 267 144,12 руб., расходы по оплате </w:t>
      </w:r>
      <w:r w:rsidRPr="005170A1">
        <w:rPr>
          <w:szCs w:val="24"/>
        </w:rPr>
        <w:t>государственной пошлины в размере 5 871,44 руб., а всего 273 015,56 руб. (двести семьдесят три тысячи пятнадцать) руб. 56 коп.</w:t>
      </w:r>
    </w:p>
    <w:p w14:paraId="5893937A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 xml:space="preserve">В иске ПАО «Сбербанк России» в лице филиала – Московского банка ПАО Сбербанк к </w:t>
      </w:r>
      <w:r>
        <w:rPr>
          <w:szCs w:val="24"/>
        </w:rPr>
        <w:t>*</w:t>
      </w:r>
      <w:r w:rsidRPr="005170A1">
        <w:rPr>
          <w:szCs w:val="24"/>
        </w:rPr>
        <w:t xml:space="preserve">у </w:t>
      </w:r>
      <w:r>
        <w:rPr>
          <w:szCs w:val="24"/>
        </w:rPr>
        <w:t>*</w:t>
      </w:r>
      <w:r w:rsidRPr="005170A1">
        <w:rPr>
          <w:szCs w:val="24"/>
        </w:rPr>
        <w:t xml:space="preserve">ю </w:t>
      </w:r>
      <w:r>
        <w:rPr>
          <w:szCs w:val="24"/>
        </w:rPr>
        <w:t>*</w:t>
      </w:r>
      <w:r w:rsidRPr="005170A1">
        <w:rPr>
          <w:szCs w:val="24"/>
        </w:rPr>
        <w:t>у о взыскании задол</w:t>
      </w:r>
      <w:r w:rsidRPr="005170A1">
        <w:rPr>
          <w:szCs w:val="24"/>
        </w:rPr>
        <w:t>женности по кредитному д</w:t>
      </w:r>
      <w:r w:rsidRPr="005170A1">
        <w:rPr>
          <w:szCs w:val="24"/>
        </w:rPr>
        <w:t>оговору -</w:t>
      </w:r>
      <w:r w:rsidRPr="005170A1">
        <w:rPr>
          <w:szCs w:val="24"/>
        </w:rPr>
        <w:t xml:space="preserve"> отказать</w:t>
      </w:r>
      <w:r w:rsidRPr="005170A1">
        <w:rPr>
          <w:szCs w:val="24"/>
        </w:rPr>
        <w:t>,</w:t>
      </w:r>
    </w:p>
    <w:p w14:paraId="308D84E4" w14:textId="77777777" w:rsidR="00B33FAB" w:rsidRPr="005170A1" w:rsidRDefault="000E7E76" w:rsidP="00B33FAB">
      <w:pPr>
        <w:spacing w:line="240" w:lineRule="auto"/>
        <w:ind w:firstLine="0"/>
        <w:jc w:val="center"/>
        <w:rPr>
          <w:szCs w:val="24"/>
        </w:rPr>
      </w:pPr>
    </w:p>
    <w:p w14:paraId="402FE2F0" w14:textId="77777777" w:rsidR="00EF33AA" w:rsidRPr="005170A1" w:rsidRDefault="000E7E76" w:rsidP="00B33FAB">
      <w:pPr>
        <w:spacing w:line="240" w:lineRule="auto"/>
        <w:ind w:firstLine="0"/>
        <w:jc w:val="center"/>
        <w:rPr>
          <w:szCs w:val="24"/>
        </w:rPr>
      </w:pPr>
      <w:r w:rsidRPr="005170A1">
        <w:rPr>
          <w:szCs w:val="24"/>
        </w:rPr>
        <w:t>У С Т А Н О В И Л А :</w:t>
      </w:r>
    </w:p>
    <w:p w14:paraId="0821EF4D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</w:p>
    <w:p w14:paraId="18E615D9" w14:textId="77777777" w:rsidR="00CD2AC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и</w:t>
      </w:r>
      <w:r w:rsidRPr="005170A1">
        <w:rPr>
          <w:szCs w:val="24"/>
        </w:rPr>
        <w:t xml:space="preserve">стец </w:t>
      </w:r>
      <w:r w:rsidRPr="005170A1">
        <w:rPr>
          <w:szCs w:val="24"/>
        </w:rPr>
        <w:t>ПАО «Сбербанк России» в лице филиала – Московского банка ПАО Сбербанк</w:t>
      </w:r>
      <w:r w:rsidRPr="005170A1">
        <w:rPr>
          <w:szCs w:val="24"/>
        </w:rPr>
        <w:t xml:space="preserve"> обратился в суд с иском к </w:t>
      </w:r>
      <w:r w:rsidRPr="005170A1">
        <w:rPr>
          <w:szCs w:val="24"/>
        </w:rPr>
        <w:t xml:space="preserve">ответчикам </w:t>
      </w:r>
      <w:r>
        <w:rPr>
          <w:szCs w:val="24"/>
        </w:rPr>
        <w:t>*</w:t>
      </w:r>
      <w:r w:rsidRPr="005170A1">
        <w:rPr>
          <w:szCs w:val="24"/>
        </w:rPr>
        <w:t xml:space="preserve">ой </w:t>
      </w:r>
      <w:r>
        <w:rPr>
          <w:szCs w:val="24"/>
        </w:rPr>
        <w:t>*</w:t>
      </w:r>
      <w:r w:rsidRPr="005170A1">
        <w:rPr>
          <w:szCs w:val="24"/>
        </w:rPr>
        <w:t xml:space="preserve">и </w:t>
      </w:r>
      <w:r>
        <w:rPr>
          <w:szCs w:val="24"/>
        </w:rPr>
        <w:t>*</w:t>
      </w:r>
      <w:r w:rsidRPr="005170A1">
        <w:rPr>
          <w:szCs w:val="24"/>
        </w:rPr>
        <w:t xml:space="preserve">е и </w:t>
      </w:r>
      <w:r>
        <w:rPr>
          <w:szCs w:val="24"/>
        </w:rPr>
        <w:t>*</w:t>
      </w:r>
      <w:r w:rsidRPr="005170A1">
        <w:rPr>
          <w:szCs w:val="24"/>
        </w:rPr>
        <w:t xml:space="preserve">у </w:t>
      </w:r>
      <w:r>
        <w:rPr>
          <w:szCs w:val="24"/>
        </w:rPr>
        <w:t>*</w:t>
      </w:r>
      <w:r w:rsidRPr="005170A1">
        <w:rPr>
          <w:szCs w:val="24"/>
        </w:rPr>
        <w:t xml:space="preserve">ю </w:t>
      </w:r>
      <w:r>
        <w:rPr>
          <w:szCs w:val="24"/>
        </w:rPr>
        <w:t>*</w:t>
      </w:r>
      <w:r w:rsidRPr="005170A1">
        <w:rPr>
          <w:szCs w:val="24"/>
        </w:rPr>
        <w:t>у о взыскании задолженности по кредитному договору</w:t>
      </w:r>
      <w:r w:rsidRPr="005170A1">
        <w:rPr>
          <w:szCs w:val="24"/>
        </w:rPr>
        <w:t xml:space="preserve">, </w:t>
      </w:r>
      <w:r w:rsidRPr="005170A1">
        <w:rPr>
          <w:szCs w:val="24"/>
        </w:rPr>
        <w:t xml:space="preserve">указав </w:t>
      </w:r>
      <w:r w:rsidRPr="005170A1">
        <w:rPr>
          <w:szCs w:val="24"/>
        </w:rPr>
        <w:t>в обоснование заявлен</w:t>
      </w:r>
      <w:r w:rsidRPr="005170A1">
        <w:rPr>
          <w:szCs w:val="24"/>
        </w:rPr>
        <w:t xml:space="preserve">ных требований, что </w:t>
      </w:r>
      <w:r w:rsidRPr="005170A1">
        <w:rPr>
          <w:szCs w:val="24"/>
        </w:rPr>
        <w:t xml:space="preserve">05 октября 2015 года между истцом и </w:t>
      </w:r>
      <w:r>
        <w:rPr>
          <w:szCs w:val="24"/>
        </w:rPr>
        <w:t>*</w:t>
      </w:r>
      <w:r w:rsidRPr="005170A1">
        <w:rPr>
          <w:szCs w:val="24"/>
        </w:rPr>
        <w:t xml:space="preserve">ой </w:t>
      </w:r>
      <w:r>
        <w:rPr>
          <w:szCs w:val="24"/>
        </w:rPr>
        <w:t>*</w:t>
      </w:r>
      <w:r w:rsidRPr="005170A1">
        <w:rPr>
          <w:szCs w:val="24"/>
        </w:rPr>
        <w:t xml:space="preserve">ой </w:t>
      </w:r>
      <w:r>
        <w:rPr>
          <w:szCs w:val="24"/>
        </w:rPr>
        <w:t>*</w:t>
      </w:r>
      <w:r w:rsidRPr="005170A1">
        <w:rPr>
          <w:szCs w:val="24"/>
        </w:rPr>
        <w:t>ой заключен кредитный договор № 47805407 на сумму 428 000</w:t>
      </w:r>
      <w:r w:rsidRPr="005170A1">
        <w:rPr>
          <w:szCs w:val="24"/>
        </w:rPr>
        <w:t xml:space="preserve"> рубля под 22,</w:t>
      </w:r>
      <w:r w:rsidRPr="005170A1">
        <w:rPr>
          <w:szCs w:val="24"/>
        </w:rPr>
        <w:t>5 % годовых на срок 60 месяцев</w:t>
      </w:r>
      <w:r w:rsidRPr="005170A1">
        <w:rPr>
          <w:szCs w:val="24"/>
        </w:rPr>
        <w:t xml:space="preserve">, за несвоевременное исполнение обязательств по договору взимается неустойка </w:t>
      </w:r>
      <w:r w:rsidRPr="005170A1">
        <w:rPr>
          <w:szCs w:val="24"/>
        </w:rPr>
        <w:t xml:space="preserve">в размере 20 </w:t>
      </w:r>
      <w:r w:rsidRPr="005170A1">
        <w:rPr>
          <w:szCs w:val="24"/>
        </w:rPr>
        <w:t>%</w:t>
      </w:r>
      <w:r w:rsidRPr="005170A1">
        <w:rPr>
          <w:szCs w:val="24"/>
        </w:rPr>
        <w:t xml:space="preserve"> годовых от суммы просроченного платежа за период просрочки с даты, следующей за датой наступления исполнения обязательств, установленно</w:t>
      </w:r>
      <w:r w:rsidRPr="005170A1">
        <w:rPr>
          <w:szCs w:val="24"/>
        </w:rPr>
        <w:t>й договором, по дату погашения просроченной задолженности по д</w:t>
      </w:r>
      <w:r w:rsidRPr="005170A1">
        <w:rPr>
          <w:szCs w:val="24"/>
        </w:rPr>
        <w:t>оговору (включительно)</w:t>
      </w:r>
      <w:r w:rsidRPr="005170A1">
        <w:rPr>
          <w:szCs w:val="24"/>
        </w:rPr>
        <w:t xml:space="preserve">. </w:t>
      </w:r>
      <w:r w:rsidRPr="005170A1">
        <w:rPr>
          <w:szCs w:val="24"/>
        </w:rPr>
        <w:t>Обязательства по кредитному догов</w:t>
      </w:r>
      <w:r w:rsidRPr="005170A1">
        <w:rPr>
          <w:szCs w:val="24"/>
        </w:rPr>
        <w:t>ору в настоящий момент не исполняются, погашения по кредиту не поступают. По состоянию на 06.03.2019 задолженность по кредитному договору № 47805407 от 05.10.2015 составляет 267 144,12 рублей, из которых: основной долг - 194 254,25 рублей; просроченные про</w:t>
      </w:r>
      <w:r w:rsidRPr="005170A1">
        <w:rPr>
          <w:szCs w:val="24"/>
        </w:rPr>
        <w:t>центы - 72 889,87 рублей.</w:t>
      </w:r>
      <w:r w:rsidRPr="005170A1">
        <w:rPr>
          <w:szCs w:val="24"/>
        </w:rPr>
        <w:t xml:space="preserve"> </w:t>
      </w:r>
      <w:r w:rsidRPr="005170A1">
        <w:rPr>
          <w:szCs w:val="24"/>
        </w:rPr>
        <w:t>2</w:t>
      </w:r>
      <w:r w:rsidRPr="005170A1">
        <w:rPr>
          <w:szCs w:val="24"/>
        </w:rPr>
        <w:t>3</w:t>
      </w:r>
      <w:r w:rsidRPr="005170A1">
        <w:rPr>
          <w:szCs w:val="24"/>
        </w:rPr>
        <w:t xml:space="preserve"> октября 2016 г</w:t>
      </w:r>
      <w:r w:rsidRPr="005170A1">
        <w:rPr>
          <w:szCs w:val="24"/>
        </w:rPr>
        <w:t>ода</w:t>
      </w:r>
      <w:r w:rsidRPr="005170A1">
        <w:rPr>
          <w:szCs w:val="24"/>
        </w:rPr>
        <w:t xml:space="preserve"> </w:t>
      </w:r>
      <w:r>
        <w:rPr>
          <w:szCs w:val="24"/>
        </w:rPr>
        <w:t>*</w:t>
      </w:r>
      <w:r w:rsidRPr="005170A1">
        <w:rPr>
          <w:szCs w:val="24"/>
        </w:rPr>
        <w:t xml:space="preserve">а </w:t>
      </w:r>
      <w:r>
        <w:rPr>
          <w:szCs w:val="24"/>
        </w:rPr>
        <w:t>*</w:t>
      </w:r>
      <w:r w:rsidRPr="005170A1">
        <w:rPr>
          <w:szCs w:val="24"/>
        </w:rPr>
        <w:t xml:space="preserve">а </w:t>
      </w:r>
      <w:r>
        <w:rPr>
          <w:szCs w:val="24"/>
        </w:rPr>
        <w:t>*</w:t>
      </w:r>
      <w:r w:rsidRPr="005170A1">
        <w:rPr>
          <w:szCs w:val="24"/>
        </w:rPr>
        <w:t>а умерла, что подтверждается свидетел</w:t>
      </w:r>
      <w:r w:rsidRPr="005170A1">
        <w:rPr>
          <w:szCs w:val="24"/>
        </w:rPr>
        <w:t xml:space="preserve">ьством о смерти </w:t>
      </w:r>
      <w:r w:rsidRPr="005170A1">
        <w:rPr>
          <w:szCs w:val="24"/>
          <w:lang w:val="en-US"/>
        </w:rPr>
        <w:t>II</w:t>
      </w:r>
      <w:r w:rsidRPr="005170A1">
        <w:rPr>
          <w:szCs w:val="24"/>
        </w:rPr>
        <w:t>-</w:t>
      </w:r>
      <w:r w:rsidRPr="005170A1">
        <w:rPr>
          <w:szCs w:val="24"/>
        </w:rPr>
        <w:t>ОБ № 547725.</w:t>
      </w:r>
      <w:r w:rsidRPr="005170A1">
        <w:rPr>
          <w:szCs w:val="24"/>
        </w:rPr>
        <w:t xml:space="preserve"> Из реестра наследственных дел, истцу известно, что наследственное дело к имуществу умершей </w:t>
      </w:r>
      <w:r>
        <w:rPr>
          <w:szCs w:val="24"/>
        </w:rPr>
        <w:t>*</w:t>
      </w:r>
      <w:r w:rsidRPr="005170A1">
        <w:rPr>
          <w:szCs w:val="24"/>
        </w:rPr>
        <w:t xml:space="preserve">ой </w:t>
      </w:r>
      <w:r>
        <w:rPr>
          <w:szCs w:val="24"/>
        </w:rPr>
        <w:t>*</w:t>
      </w:r>
      <w:r w:rsidRPr="005170A1">
        <w:rPr>
          <w:szCs w:val="24"/>
        </w:rPr>
        <w:t xml:space="preserve">ы </w:t>
      </w:r>
      <w:r>
        <w:rPr>
          <w:szCs w:val="24"/>
        </w:rPr>
        <w:t>*</w:t>
      </w:r>
      <w:r w:rsidRPr="005170A1">
        <w:rPr>
          <w:szCs w:val="24"/>
        </w:rPr>
        <w:t>ы открыто за № 233/2016, в связи с</w:t>
      </w:r>
      <w:r w:rsidRPr="005170A1">
        <w:rPr>
          <w:szCs w:val="24"/>
        </w:rPr>
        <w:t xml:space="preserve"> чем, истец обратился с настоящим иском к наследникам </w:t>
      </w:r>
      <w:r>
        <w:rPr>
          <w:szCs w:val="24"/>
        </w:rPr>
        <w:t>*</w:t>
      </w:r>
      <w:r w:rsidRPr="005170A1">
        <w:rPr>
          <w:szCs w:val="24"/>
        </w:rPr>
        <w:t xml:space="preserve">ой Н.Я. - </w:t>
      </w:r>
      <w:r>
        <w:rPr>
          <w:szCs w:val="24"/>
        </w:rPr>
        <w:t>*</w:t>
      </w:r>
      <w:r w:rsidRPr="005170A1">
        <w:rPr>
          <w:szCs w:val="24"/>
        </w:rPr>
        <w:t xml:space="preserve">ой Ю.В. и </w:t>
      </w:r>
      <w:r>
        <w:rPr>
          <w:szCs w:val="24"/>
        </w:rPr>
        <w:t>*</w:t>
      </w:r>
      <w:r w:rsidRPr="005170A1">
        <w:rPr>
          <w:szCs w:val="24"/>
        </w:rPr>
        <w:t>у А.Н.</w:t>
      </w:r>
    </w:p>
    <w:p w14:paraId="4DE0D423" w14:textId="77777777" w:rsidR="00CD2AC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Представитель истца ПАО «Сбербанк России» в лице филиала – Московского банка ПАО Сбербанк Лашук С.В. - в судебном заседании заявленные исковые требования поддержал в полном</w:t>
      </w:r>
      <w:r w:rsidRPr="005170A1">
        <w:rPr>
          <w:szCs w:val="24"/>
        </w:rPr>
        <w:t xml:space="preserve"> объеме, просил их удовлетворить.</w:t>
      </w:r>
    </w:p>
    <w:p w14:paraId="4537264B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 xml:space="preserve">Ответчики </w:t>
      </w:r>
      <w:r>
        <w:rPr>
          <w:szCs w:val="24"/>
        </w:rPr>
        <w:t>*</w:t>
      </w:r>
      <w:r w:rsidRPr="005170A1">
        <w:rPr>
          <w:szCs w:val="24"/>
        </w:rPr>
        <w:t>а Ю.В.</w:t>
      </w:r>
      <w:r w:rsidRPr="005170A1">
        <w:rPr>
          <w:szCs w:val="24"/>
        </w:rPr>
        <w:t xml:space="preserve"> и </w:t>
      </w:r>
      <w:r>
        <w:rPr>
          <w:szCs w:val="24"/>
        </w:rPr>
        <w:t>*</w:t>
      </w:r>
      <w:r w:rsidRPr="005170A1">
        <w:rPr>
          <w:szCs w:val="24"/>
        </w:rPr>
        <w:t xml:space="preserve"> А.Н., третье лицо</w:t>
      </w:r>
      <w:r w:rsidRPr="005170A1">
        <w:rPr>
          <w:szCs w:val="24"/>
        </w:rPr>
        <w:t xml:space="preserve"> нотариус г. Москвы </w:t>
      </w:r>
      <w:r>
        <w:rPr>
          <w:szCs w:val="24"/>
        </w:rPr>
        <w:t>*</w:t>
      </w:r>
      <w:r w:rsidRPr="005170A1">
        <w:rPr>
          <w:szCs w:val="24"/>
        </w:rPr>
        <w:t xml:space="preserve">а Л.Н., представитель третьего лица ООО Страховая компания «Сбербанк страхование жизни» </w:t>
      </w:r>
      <w:r w:rsidRPr="005170A1">
        <w:rPr>
          <w:szCs w:val="24"/>
        </w:rPr>
        <w:t xml:space="preserve">- </w:t>
      </w:r>
      <w:r w:rsidRPr="005170A1">
        <w:rPr>
          <w:szCs w:val="24"/>
        </w:rPr>
        <w:t>в судебное заседание не явились, извещались судом надлежащим образом в п</w:t>
      </w:r>
      <w:r w:rsidRPr="005170A1">
        <w:rPr>
          <w:szCs w:val="24"/>
        </w:rPr>
        <w:t xml:space="preserve">орядке, предусмотренном ст. 113 ГПК РФ,  ходатайств об отложении дела не представили, об уважительности причин неявки суду не сообщили. Ответчик </w:t>
      </w:r>
      <w:r>
        <w:rPr>
          <w:szCs w:val="24"/>
        </w:rPr>
        <w:t>*</w:t>
      </w:r>
      <w:r w:rsidRPr="005170A1">
        <w:rPr>
          <w:szCs w:val="24"/>
        </w:rPr>
        <w:t xml:space="preserve">а Ю.В. обеспечила явку своего </w:t>
      </w:r>
      <w:r w:rsidRPr="005170A1">
        <w:rPr>
          <w:szCs w:val="24"/>
        </w:rPr>
        <w:t xml:space="preserve">представителя </w:t>
      </w:r>
      <w:r>
        <w:rPr>
          <w:szCs w:val="24"/>
        </w:rPr>
        <w:t>*</w:t>
      </w:r>
      <w:r w:rsidRPr="005170A1">
        <w:rPr>
          <w:szCs w:val="24"/>
        </w:rPr>
        <w:t>а Ш.А., который в удовлетворении исковых требований просил отказа</w:t>
      </w:r>
      <w:r w:rsidRPr="005170A1">
        <w:rPr>
          <w:szCs w:val="24"/>
        </w:rPr>
        <w:t>ть.</w:t>
      </w:r>
    </w:p>
    <w:p w14:paraId="6FC4F471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Суд первой инстанции постановил вышеприведенное решение, об отмене которого просит представитель ответчик</w:t>
      </w:r>
      <w:r w:rsidRPr="005170A1">
        <w:rPr>
          <w:szCs w:val="24"/>
        </w:rPr>
        <w:t>а</w:t>
      </w:r>
      <w:r w:rsidRPr="005170A1">
        <w:rPr>
          <w:szCs w:val="24"/>
        </w:rPr>
        <w:t xml:space="preserve"> </w:t>
      </w:r>
      <w:r>
        <w:rPr>
          <w:szCs w:val="24"/>
        </w:rPr>
        <w:t>*</w:t>
      </w:r>
      <w:r w:rsidRPr="005170A1">
        <w:rPr>
          <w:szCs w:val="24"/>
        </w:rPr>
        <w:t xml:space="preserve">ой Ю.В. </w:t>
      </w:r>
      <w:r w:rsidRPr="005170A1">
        <w:rPr>
          <w:szCs w:val="24"/>
        </w:rPr>
        <w:t>по тем основаниям, что суд существенно нарушил нормы материального и процессуального права.</w:t>
      </w:r>
    </w:p>
    <w:p w14:paraId="71E29426" w14:textId="77777777" w:rsidR="00C926C0" w:rsidRPr="005170A1" w:rsidRDefault="000E7E76" w:rsidP="00207E28">
      <w:pPr>
        <w:pStyle w:val="a7"/>
        <w:ind w:firstLine="900"/>
        <w:rPr>
          <w:szCs w:val="24"/>
        </w:rPr>
      </w:pPr>
      <w:r w:rsidRPr="005170A1">
        <w:rPr>
          <w:szCs w:val="24"/>
        </w:rPr>
        <w:lastRenderedPageBreak/>
        <w:t xml:space="preserve">Ответчики </w:t>
      </w:r>
      <w:r>
        <w:rPr>
          <w:szCs w:val="24"/>
        </w:rPr>
        <w:t>*</w:t>
      </w:r>
      <w:r w:rsidRPr="005170A1">
        <w:rPr>
          <w:szCs w:val="24"/>
        </w:rPr>
        <w:t>а Ю.В.</w:t>
      </w:r>
      <w:r w:rsidRPr="005170A1">
        <w:rPr>
          <w:szCs w:val="24"/>
        </w:rPr>
        <w:t xml:space="preserve"> и </w:t>
      </w:r>
      <w:r>
        <w:rPr>
          <w:szCs w:val="24"/>
        </w:rPr>
        <w:t>*</w:t>
      </w:r>
      <w:r w:rsidRPr="005170A1">
        <w:rPr>
          <w:szCs w:val="24"/>
        </w:rPr>
        <w:t xml:space="preserve"> А.Н., третье лицо</w:t>
      </w:r>
      <w:r w:rsidRPr="005170A1">
        <w:rPr>
          <w:szCs w:val="24"/>
        </w:rPr>
        <w:t xml:space="preserve"> нота</w:t>
      </w:r>
      <w:r w:rsidRPr="005170A1">
        <w:rPr>
          <w:szCs w:val="24"/>
        </w:rPr>
        <w:t xml:space="preserve">риус г. Москвы </w:t>
      </w:r>
      <w:r>
        <w:rPr>
          <w:szCs w:val="24"/>
        </w:rPr>
        <w:t>*</w:t>
      </w:r>
      <w:r w:rsidRPr="005170A1">
        <w:rPr>
          <w:szCs w:val="24"/>
        </w:rPr>
        <w:t>а Л.Н., представитель третьего лица ООО Страховая компания «Сбербанк страхование жизни»</w:t>
      </w:r>
      <w:r w:rsidRPr="005170A1">
        <w:rPr>
          <w:szCs w:val="24"/>
        </w:rPr>
        <w:t>, извещенны</w:t>
      </w:r>
      <w:r w:rsidRPr="005170A1">
        <w:rPr>
          <w:szCs w:val="24"/>
        </w:rPr>
        <w:t>е</w:t>
      </w:r>
      <w:r w:rsidRPr="005170A1">
        <w:rPr>
          <w:szCs w:val="24"/>
        </w:rPr>
        <w:t xml:space="preserve"> надлежащим образом о времени и месте рассмотрения дела, в судебное заседание суда апелляционной инстанции не явил</w:t>
      </w:r>
      <w:r w:rsidRPr="005170A1">
        <w:rPr>
          <w:szCs w:val="24"/>
        </w:rPr>
        <w:t>и</w:t>
      </w:r>
      <w:r w:rsidRPr="005170A1">
        <w:rPr>
          <w:szCs w:val="24"/>
        </w:rPr>
        <w:t>с</w:t>
      </w:r>
      <w:r w:rsidRPr="005170A1">
        <w:rPr>
          <w:szCs w:val="24"/>
        </w:rPr>
        <w:t>ь</w:t>
      </w:r>
      <w:r w:rsidRPr="005170A1">
        <w:rPr>
          <w:szCs w:val="24"/>
        </w:rPr>
        <w:t>, в связи с чем, руковод</w:t>
      </w:r>
      <w:r w:rsidRPr="005170A1">
        <w:rPr>
          <w:szCs w:val="24"/>
        </w:rPr>
        <w:t>ствуясь ст. 327 ГПК РФ, судебная коллегия с</w:t>
      </w:r>
      <w:r w:rsidRPr="005170A1">
        <w:rPr>
          <w:szCs w:val="24"/>
        </w:rPr>
        <w:t>о</w:t>
      </w:r>
      <w:r w:rsidRPr="005170A1">
        <w:rPr>
          <w:szCs w:val="24"/>
        </w:rPr>
        <w:t>ч</w:t>
      </w:r>
      <w:r w:rsidRPr="005170A1">
        <w:rPr>
          <w:szCs w:val="24"/>
        </w:rPr>
        <w:t>л</w:t>
      </w:r>
      <w:r w:rsidRPr="005170A1">
        <w:rPr>
          <w:szCs w:val="24"/>
        </w:rPr>
        <w:t xml:space="preserve">а возможным рассмотреть дело в </w:t>
      </w:r>
      <w:r w:rsidRPr="005170A1">
        <w:rPr>
          <w:szCs w:val="24"/>
        </w:rPr>
        <w:t>их</w:t>
      </w:r>
      <w:r w:rsidRPr="005170A1">
        <w:rPr>
          <w:szCs w:val="24"/>
        </w:rPr>
        <w:t xml:space="preserve"> </w:t>
      </w:r>
      <w:r w:rsidRPr="005170A1">
        <w:rPr>
          <w:szCs w:val="24"/>
        </w:rPr>
        <w:t>отсутствие.</w:t>
      </w:r>
    </w:p>
    <w:p w14:paraId="1C5A74D0" w14:textId="77777777" w:rsidR="00EF33AA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szCs w:val="24"/>
        </w:rPr>
        <w:t>Изу</w:t>
      </w:r>
      <w:r w:rsidRPr="005170A1">
        <w:rPr>
          <w:rFonts w:eastAsia="SimSun"/>
          <w:szCs w:val="24"/>
        </w:rPr>
        <w:t xml:space="preserve">чив материалы дела, заслушав </w:t>
      </w:r>
      <w:r w:rsidRPr="005170A1">
        <w:rPr>
          <w:rFonts w:eastAsia="SimSun"/>
          <w:szCs w:val="24"/>
        </w:rPr>
        <w:t xml:space="preserve">возражения представителя истца </w:t>
      </w:r>
      <w:r>
        <w:rPr>
          <w:rFonts w:eastAsia="SimSun"/>
          <w:szCs w:val="24"/>
        </w:rPr>
        <w:t>*</w:t>
      </w:r>
      <w:r w:rsidRPr="005170A1">
        <w:rPr>
          <w:rFonts w:eastAsia="SimSun"/>
          <w:szCs w:val="24"/>
        </w:rPr>
        <w:t xml:space="preserve"> Т.С.</w:t>
      </w:r>
      <w:r w:rsidRPr="005170A1">
        <w:rPr>
          <w:rFonts w:eastAsia="SimSun"/>
          <w:szCs w:val="24"/>
        </w:rPr>
        <w:t>, обсудив доводы апелляционной жалобы, судебная коллегия пришла к следующему.</w:t>
      </w:r>
    </w:p>
    <w:p w14:paraId="553FFE8B" w14:textId="77777777" w:rsidR="00EF33AA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rFonts w:eastAsia="SimSun"/>
          <w:szCs w:val="24"/>
        </w:rPr>
        <w:t xml:space="preserve">В соответствии с </w:t>
      </w:r>
      <w:r w:rsidRPr="005170A1">
        <w:rPr>
          <w:rFonts w:eastAsia="SimSun"/>
          <w:szCs w:val="24"/>
        </w:rPr>
        <w:t>ч. 1 ст. 327.1 ГПК РФ, -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1314F011" w14:textId="77777777" w:rsidR="00EF33AA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rFonts w:eastAsia="SimSun"/>
          <w:szCs w:val="24"/>
        </w:rPr>
        <w:t>В соответствии со ст. 330 ГПК РФ, - основаниями для отмены или из</w:t>
      </w:r>
      <w:r w:rsidRPr="005170A1">
        <w:rPr>
          <w:rFonts w:eastAsia="SimSun"/>
          <w:szCs w:val="24"/>
        </w:rPr>
        <w:t>менения решения суда в апелляционном порядке являются:</w:t>
      </w:r>
    </w:p>
    <w:p w14:paraId="254A804A" w14:textId="77777777" w:rsidR="00EF33AA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rFonts w:eastAsia="SimSun"/>
          <w:szCs w:val="24"/>
        </w:rPr>
        <w:t>1) неправильное определение обстоятельств, имеющих значение для дела;</w:t>
      </w:r>
    </w:p>
    <w:p w14:paraId="36284EA1" w14:textId="77777777" w:rsidR="00EF33AA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rFonts w:eastAsia="SimSun"/>
          <w:szCs w:val="24"/>
        </w:rPr>
        <w:t>2) недоказанность установленных судом первой инстанции обстоятельств, имеющих значение для дела;</w:t>
      </w:r>
    </w:p>
    <w:p w14:paraId="435D55B9" w14:textId="77777777" w:rsidR="00EF33AA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rFonts w:eastAsia="SimSun"/>
          <w:szCs w:val="24"/>
        </w:rPr>
        <w:t>3) несоответствие выводов суда пер</w:t>
      </w:r>
      <w:r w:rsidRPr="005170A1">
        <w:rPr>
          <w:rFonts w:eastAsia="SimSun"/>
          <w:szCs w:val="24"/>
        </w:rPr>
        <w:t>вой инстанции, изложенных в решении суда, обстоятельствам дела;</w:t>
      </w:r>
    </w:p>
    <w:p w14:paraId="6EAE6EE0" w14:textId="77777777" w:rsidR="00EF33AA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rFonts w:eastAsia="SimSun"/>
          <w:szCs w:val="24"/>
        </w:rPr>
        <w:t>4) нарушение или неправильное применение норм материального права или норм процессуального права.</w:t>
      </w:r>
    </w:p>
    <w:p w14:paraId="34E06AF5" w14:textId="77777777" w:rsidR="00EF33AA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rFonts w:eastAsia="SimSun"/>
          <w:szCs w:val="24"/>
        </w:rPr>
        <w:t>При рассмотрении данного дела такие нарушения судом первой инстанции не допущены, поскольку, р</w:t>
      </w:r>
      <w:r w:rsidRPr="005170A1">
        <w:rPr>
          <w:rFonts w:eastAsia="SimSun"/>
          <w:szCs w:val="24"/>
        </w:rPr>
        <w:t xml:space="preserve">азрешая спор, суд первой инстанции правильно установил обстоятельства, имеющие значение для дела, и дал им надлежащую оценку в соответствии с нормами материального права, регулирующими спорные правоотношения. </w:t>
      </w:r>
    </w:p>
    <w:p w14:paraId="2073FBEB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rFonts w:eastAsia="SimSun"/>
          <w:szCs w:val="24"/>
        </w:rPr>
        <w:t xml:space="preserve">Так, судом первой инстанции установлено, </w:t>
      </w:r>
      <w:r w:rsidRPr="005170A1">
        <w:rPr>
          <w:szCs w:val="24"/>
        </w:rPr>
        <w:t xml:space="preserve">что </w:t>
      </w:r>
      <w:r w:rsidRPr="005170A1">
        <w:rPr>
          <w:szCs w:val="24"/>
        </w:rPr>
        <w:t>0</w:t>
      </w:r>
      <w:r w:rsidRPr="005170A1">
        <w:rPr>
          <w:szCs w:val="24"/>
        </w:rPr>
        <w:t>5 о</w:t>
      </w:r>
      <w:r w:rsidRPr="005170A1">
        <w:rPr>
          <w:szCs w:val="24"/>
        </w:rPr>
        <w:t>ктября 2015 года между истцом и</w:t>
      </w:r>
      <w:r w:rsidRPr="005170A1">
        <w:rPr>
          <w:szCs w:val="24"/>
        </w:rPr>
        <w:t xml:space="preserve"> </w:t>
      </w:r>
      <w:r>
        <w:rPr>
          <w:szCs w:val="24"/>
        </w:rPr>
        <w:t>*</w:t>
      </w:r>
      <w:r w:rsidRPr="005170A1">
        <w:rPr>
          <w:szCs w:val="24"/>
        </w:rPr>
        <w:t xml:space="preserve">ой </w:t>
      </w:r>
      <w:r>
        <w:rPr>
          <w:szCs w:val="24"/>
        </w:rPr>
        <w:t>*</w:t>
      </w:r>
      <w:r w:rsidRPr="005170A1">
        <w:rPr>
          <w:szCs w:val="24"/>
        </w:rPr>
        <w:t xml:space="preserve">ой </w:t>
      </w:r>
      <w:r>
        <w:rPr>
          <w:szCs w:val="24"/>
        </w:rPr>
        <w:t>*</w:t>
      </w:r>
      <w:r w:rsidRPr="005170A1">
        <w:rPr>
          <w:szCs w:val="24"/>
        </w:rPr>
        <w:t>ой заключен кредитный договор № 4780540</w:t>
      </w:r>
      <w:r w:rsidRPr="005170A1">
        <w:rPr>
          <w:szCs w:val="24"/>
        </w:rPr>
        <w:t>7 на сумму 428 000 рубля под 22,</w:t>
      </w:r>
      <w:r w:rsidRPr="005170A1">
        <w:rPr>
          <w:szCs w:val="24"/>
        </w:rPr>
        <w:t>5 % годовых на срок 60 месяцев.</w:t>
      </w:r>
    </w:p>
    <w:p w14:paraId="1C9421B7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Согласно п. 6 кредитного договора</w:t>
      </w:r>
      <w:r w:rsidRPr="005170A1">
        <w:rPr>
          <w:szCs w:val="24"/>
        </w:rPr>
        <w:t>,</w:t>
      </w:r>
      <w:r w:rsidRPr="005170A1">
        <w:rPr>
          <w:szCs w:val="24"/>
        </w:rPr>
        <w:t xml:space="preserve"> погашение кредита и уплата процентов по нему должна производиться ежемесяч</w:t>
      </w:r>
      <w:r w:rsidRPr="005170A1">
        <w:rPr>
          <w:szCs w:val="24"/>
        </w:rPr>
        <w:t>ными аннуитетными платежами в соответствии с графиком платежей.</w:t>
      </w:r>
    </w:p>
    <w:p w14:paraId="79DE3DEC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Пунктом 12 кредитного договора предусмотрено, что при несвоевременном перечислении платежа в погашение кредита и/или уплату процентов за пользование кредитом заемщик уплачивает кре</w:t>
      </w:r>
      <w:r w:rsidRPr="005170A1">
        <w:rPr>
          <w:szCs w:val="24"/>
        </w:rPr>
        <w:t>дитору неуст</w:t>
      </w:r>
      <w:r w:rsidRPr="005170A1">
        <w:rPr>
          <w:szCs w:val="24"/>
        </w:rPr>
        <w:t>ойку в размере 20 %</w:t>
      </w:r>
      <w:r w:rsidRPr="005170A1">
        <w:rPr>
          <w:szCs w:val="24"/>
        </w:rPr>
        <w:t xml:space="preserve"> годовых от суммы просроченного платежа за период просрочки с даты, следующей за датой наступления исполнения обязательств, установленно</w:t>
      </w:r>
      <w:r w:rsidRPr="005170A1">
        <w:rPr>
          <w:szCs w:val="24"/>
        </w:rPr>
        <w:t>й договором, по дату погашения просроченной задолженности по д</w:t>
      </w:r>
      <w:r w:rsidRPr="005170A1">
        <w:rPr>
          <w:szCs w:val="24"/>
        </w:rPr>
        <w:t>оговору (включительно).</w:t>
      </w:r>
    </w:p>
    <w:p w14:paraId="5DFA7BC5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Пр</w:t>
      </w:r>
      <w:r w:rsidRPr="005170A1">
        <w:rPr>
          <w:szCs w:val="24"/>
        </w:rPr>
        <w:t xml:space="preserve">и заключении </w:t>
      </w:r>
      <w:r w:rsidRPr="005170A1">
        <w:rPr>
          <w:szCs w:val="24"/>
        </w:rPr>
        <w:t xml:space="preserve">договора заемщику </w:t>
      </w:r>
      <w:r w:rsidRPr="005170A1">
        <w:rPr>
          <w:szCs w:val="24"/>
        </w:rPr>
        <w:t xml:space="preserve">предоставлена информация об условиях предоставления, использования и возврата потребительского кредита, в том числе информация о полной стоимости кредита, перечне и размере платежей, расчет полной стоимости кредита, а также предоставлена </w:t>
      </w:r>
      <w:r w:rsidRPr="005170A1">
        <w:rPr>
          <w:szCs w:val="24"/>
        </w:rPr>
        <w:t xml:space="preserve">информация о перечне и размере платежей, связанных с несоблюдением условий заключенного между сторонами соглашения. </w:t>
      </w:r>
    </w:p>
    <w:p w14:paraId="6D6B2A47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На основании заключенного договора, истец предоставил заемщику кредит путем перечисления денежных средств на счет дебетовой банковской карт</w:t>
      </w:r>
      <w:r w:rsidRPr="005170A1">
        <w:rPr>
          <w:szCs w:val="24"/>
        </w:rPr>
        <w:t xml:space="preserve">ы заемщика </w:t>
      </w:r>
      <w:r>
        <w:rPr>
          <w:szCs w:val="24"/>
        </w:rPr>
        <w:t>*</w:t>
      </w:r>
      <w:r w:rsidRPr="005170A1">
        <w:rPr>
          <w:szCs w:val="24"/>
        </w:rPr>
        <w:t>, открытый у к</w:t>
      </w:r>
      <w:r w:rsidRPr="005170A1">
        <w:rPr>
          <w:szCs w:val="24"/>
        </w:rPr>
        <w:t>редитора.</w:t>
      </w:r>
    </w:p>
    <w:p w14:paraId="4341CD58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Из представленных суду доказательств, следует, что истец свои обязательства по до</w:t>
      </w:r>
      <w:r w:rsidRPr="005170A1">
        <w:rPr>
          <w:szCs w:val="24"/>
        </w:rPr>
        <w:t>говору исполнил в полном объёме</w:t>
      </w:r>
      <w:r w:rsidRPr="005170A1">
        <w:rPr>
          <w:szCs w:val="24"/>
        </w:rPr>
        <w:t>.</w:t>
      </w:r>
    </w:p>
    <w:p w14:paraId="4E6F8402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В нарушение условий кредитного договора, заемщик в одностороннем порядке отказалась от исполнения взятых н</w:t>
      </w:r>
      <w:r w:rsidRPr="005170A1">
        <w:rPr>
          <w:szCs w:val="24"/>
        </w:rPr>
        <w:t>а себя обязательств, что повлекло нарушение интересов истца.</w:t>
      </w:r>
    </w:p>
    <w:p w14:paraId="27280ECE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По состоянию на 06.03.</w:t>
      </w:r>
      <w:r w:rsidRPr="005170A1">
        <w:rPr>
          <w:szCs w:val="24"/>
        </w:rPr>
        <w:t>20</w:t>
      </w:r>
      <w:r w:rsidRPr="005170A1">
        <w:rPr>
          <w:szCs w:val="24"/>
        </w:rPr>
        <w:t>19 задолженность по кредитному договору № 47805407 от 05.10.</w:t>
      </w:r>
      <w:r w:rsidRPr="005170A1">
        <w:rPr>
          <w:szCs w:val="24"/>
        </w:rPr>
        <w:t>20</w:t>
      </w:r>
      <w:r w:rsidRPr="005170A1">
        <w:rPr>
          <w:szCs w:val="24"/>
        </w:rPr>
        <w:t>15 составляет 267 144,12 рублей, из которых: основной долг - 194 254,25 рублей; просроченные проценты - 72 88</w:t>
      </w:r>
      <w:r w:rsidRPr="005170A1">
        <w:rPr>
          <w:szCs w:val="24"/>
        </w:rPr>
        <w:t>9,87 рублей.</w:t>
      </w:r>
    </w:p>
    <w:p w14:paraId="46CCB2A7" w14:textId="77777777" w:rsidR="00FA151C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23</w:t>
      </w:r>
      <w:r w:rsidRPr="005170A1">
        <w:rPr>
          <w:szCs w:val="24"/>
        </w:rPr>
        <w:t xml:space="preserve"> октября 2016 года </w:t>
      </w:r>
      <w:r>
        <w:rPr>
          <w:szCs w:val="24"/>
        </w:rPr>
        <w:t>*</w:t>
      </w:r>
      <w:r w:rsidRPr="005170A1">
        <w:rPr>
          <w:szCs w:val="24"/>
        </w:rPr>
        <w:t xml:space="preserve">а </w:t>
      </w:r>
      <w:r>
        <w:rPr>
          <w:szCs w:val="24"/>
        </w:rPr>
        <w:t>*</w:t>
      </w:r>
      <w:r w:rsidRPr="005170A1">
        <w:rPr>
          <w:szCs w:val="24"/>
        </w:rPr>
        <w:t xml:space="preserve">а </w:t>
      </w:r>
      <w:r>
        <w:rPr>
          <w:szCs w:val="24"/>
        </w:rPr>
        <w:t>*</w:t>
      </w:r>
      <w:r w:rsidRPr="005170A1">
        <w:rPr>
          <w:szCs w:val="24"/>
        </w:rPr>
        <w:t>а</w:t>
      </w:r>
      <w:r w:rsidRPr="005170A1">
        <w:rPr>
          <w:szCs w:val="24"/>
        </w:rPr>
        <w:t xml:space="preserve"> скончалась</w:t>
      </w:r>
      <w:r w:rsidRPr="005170A1">
        <w:rPr>
          <w:szCs w:val="24"/>
        </w:rPr>
        <w:t>, что подтверж</w:t>
      </w:r>
      <w:r w:rsidRPr="005170A1">
        <w:rPr>
          <w:szCs w:val="24"/>
        </w:rPr>
        <w:t xml:space="preserve">дается свидетельством о смерти </w:t>
      </w:r>
      <w:r w:rsidRPr="005170A1">
        <w:rPr>
          <w:szCs w:val="24"/>
          <w:lang w:val="en-US"/>
        </w:rPr>
        <w:t>II</w:t>
      </w:r>
      <w:r w:rsidRPr="005170A1">
        <w:rPr>
          <w:szCs w:val="24"/>
        </w:rPr>
        <w:t>-ОБ № 547725, выданным Главным Управлением ЗАГС Рязанской области территориальный отдел ЗАГС № 5 по г. Рязани.</w:t>
      </w:r>
    </w:p>
    <w:p w14:paraId="35EE84E3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lastRenderedPageBreak/>
        <w:t>Из свидетельств о праве на наследство по зако</w:t>
      </w:r>
      <w:r w:rsidRPr="005170A1">
        <w:rPr>
          <w:szCs w:val="24"/>
        </w:rPr>
        <w:t xml:space="preserve">ну от 04.05.2017 следует, что наследником имущества </w:t>
      </w:r>
      <w:r>
        <w:rPr>
          <w:szCs w:val="24"/>
        </w:rPr>
        <w:t>*</w:t>
      </w:r>
      <w:r w:rsidRPr="005170A1">
        <w:rPr>
          <w:szCs w:val="24"/>
        </w:rPr>
        <w:t xml:space="preserve">ой Н.Я., умершей 23.10.2016 является её дочь </w:t>
      </w:r>
      <w:r>
        <w:rPr>
          <w:szCs w:val="24"/>
        </w:rPr>
        <w:t>*</w:t>
      </w:r>
      <w:r w:rsidRPr="005170A1">
        <w:rPr>
          <w:szCs w:val="24"/>
        </w:rPr>
        <w:t>а Ю.В., которая приняла наследство</w:t>
      </w:r>
      <w:r w:rsidRPr="005170A1">
        <w:rPr>
          <w:szCs w:val="24"/>
        </w:rPr>
        <w:t>,</w:t>
      </w:r>
      <w:r w:rsidRPr="005170A1">
        <w:rPr>
          <w:szCs w:val="24"/>
        </w:rPr>
        <w:t xml:space="preserve"> в том числе в ½ дол</w:t>
      </w:r>
      <w:r w:rsidRPr="005170A1">
        <w:rPr>
          <w:szCs w:val="24"/>
        </w:rPr>
        <w:t>ю</w:t>
      </w:r>
      <w:r w:rsidRPr="005170A1">
        <w:rPr>
          <w:szCs w:val="24"/>
        </w:rPr>
        <w:t xml:space="preserve"> ввиду отказа в её пользу сына наследодателя </w:t>
      </w:r>
      <w:r>
        <w:rPr>
          <w:szCs w:val="24"/>
        </w:rPr>
        <w:t>*</w:t>
      </w:r>
      <w:r w:rsidRPr="005170A1">
        <w:rPr>
          <w:szCs w:val="24"/>
        </w:rPr>
        <w:t xml:space="preserve">а </w:t>
      </w:r>
      <w:r>
        <w:rPr>
          <w:szCs w:val="24"/>
        </w:rPr>
        <w:t>*</w:t>
      </w:r>
      <w:r w:rsidRPr="005170A1">
        <w:rPr>
          <w:szCs w:val="24"/>
        </w:rPr>
        <w:t xml:space="preserve">я </w:t>
      </w:r>
      <w:r>
        <w:rPr>
          <w:szCs w:val="24"/>
        </w:rPr>
        <w:t>*</w:t>
      </w:r>
      <w:r w:rsidRPr="005170A1">
        <w:rPr>
          <w:szCs w:val="24"/>
        </w:rPr>
        <w:t>а в отношении следующего имущества наследодателя:</w:t>
      </w:r>
    </w:p>
    <w:p w14:paraId="1A6CD89A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- земельного участка</w:t>
      </w:r>
      <w:r w:rsidRPr="005170A1">
        <w:rPr>
          <w:szCs w:val="24"/>
        </w:rPr>
        <w:t>,</w:t>
      </w:r>
      <w:r w:rsidRPr="005170A1">
        <w:rPr>
          <w:szCs w:val="24"/>
        </w:rPr>
        <w:t xml:space="preserve"> площадью 890 кв.м</w:t>
      </w:r>
      <w:r w:rsidRPr="005170A1">
        <w:rPr>
          <w:szCs w:val="24"/>
        </w:rPr>
        <w:t>.,</w:t>
      </w:r>
      <w:r w:rsidRPr="005170A1">
        <w:rPr>
          <w:szCs w:val="24"/>
        </w:rPr>
        <w:t xml:space="preserve"> с кадастровым номером № </w:t>
      </w:r>
      <w:r>
        <w:rPr>
          <w:szCs w:val="24"/>
        </w:rPr>
        <w:t>*</w:t>
      </w:r>
      <w:r w:rsidRPr="005170A1">
        <w:rPr>
          <w:szCs w:val="24"/>
        </w:rPr>
        <w:t xml:space="preserve">, адрес: </w:t>
      </w:r>
      <w:r>
        <w:rPr>
          <w:szCs w:val="24"/>
        </w:rPr>
        <w:t>*</w:t>
      </w:r>
      <w:r w:rsidRPr="005170A1">
        <w:rPr>
          <w:szCs w:val="24"/>
        </w:rPr>
        <w:t>, кадастровой стоимостью 31 025,40 руб.;</w:t>
      </w:r>
    </w:p>
    <w:p w14:paraId="5CBE4125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- земельного участка</w:t>
      </w:r>
      <w:r w:rsidRPr="005170A1">
        <w:rPr>
          <w:szCs w:val="24"/>
        </w:rPr>
        <w:t>,</w:t>
      </w:r>
      <w:r w:rsidRPr="005170A1">
        <w:rPr>
          <w:szCs w:val="24"/>
        </w:rPr>
        <w:t xml:space="preserve"> площадью 867 кв.м</w:t>
      </w:r>
      <w:r w:rsidRPr="005170A1">
        <w:rPr>
          <w:szCs w:val="24"/>
        </w:rPr>
        <w:t>.,</w:t>
      </w:r>
      <w:r w:rsidRPr="005170A1">
        <w:rPr>
          <w:szCs w:val="24"/>
        </w:rPr>
        <w:t xml:space="preserve"> с кадастровым номером № </w:t>
      </w:r>
      <w:r>
        <w:rPr>
          <w:szCs w:val="24"/>
        </w:rPr>
        <w:t>*</w:t>
      </w:r>
      <w:r w:rsidRPr="005170A1">
        <w:rPr>
          <w:szCs w:val="24"/>
        </w:rPr>
        <w:t xml:space="preserve">, адрес: </w:t>
      </w:r>
      <w:r>
        <w:rPr>
          <w:szCs w:val="24"/>
        </w:rPr>
        <w:t>*</w:t>
      </w:r>
      <w:r w:rsidRPr="005170A1">
        <w:rPr>
          <w:szCs w:val="24"/>
        </w:rPr>
        <w:t>, относительно ориентира дома № 23, кадастровой стоимостью 6</w:t>
      </w:r>
      <w:r w:rsidRPr="005170A1">
        <w:rPr>
          <w:szCs w:val="24"/>
        </w:rPr>
        <w:t>5 423,82 руб.;</w:t>
      </w:r>
    </w:p>
    <w:p w14:paraId="09D600EF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- земельного участка</w:t>
      </w:r>
      <w:r w:rsidRPr="005170A1">
        <w:rPr>
          <w:szCs w:val="24"/>
        </w:rPr>
        <w:t>,</w:t>
      </w:r>
      <w:r w:rsidRPr="005170A1">
        <w:rPr>
          <w:szCs w:val="24"/>
        </w:rPr>
        <w:t xml:space="preserve"> площадью 933 кв.м</w:t>
      </w:r>
      <w:r w:rsidRPr="005170A1">
        <w:rPr>
          <w:szCs w:val="24"/>
        </w:rPr>
        <w:t>.,</w:t>
      </w:r>
      <w:r w:rsidRPr="005170A1">
        <w:rPr>
          <w:szCs w:val="24"/>
        </w:rPr>
        <w:t xml:space="preserve"> с кадастровым номером № </w:t>
      </w:r>
      <w:r>
        <w:rPr>
          <w:szCs w:val="24"/>
        </w:rPr>
        <w:t>*</w:t>
      </w:r>
      <w:r w:rsidRPr="005170A1">
        <w:rPr>
          <w:szCs w:val="24"/>
        </w:rPr>
        <w:t xml:space="preserve">, адрес: </w:t>
      </w:r>
      <w:r>
        <w:rPr>
          <w:szCs w:val="24"/>
        </w:rPr>
        <w:t>*</w:t>
      </w:r>
      <w:r w:rsidRPr="005170A1">
        <w:rPr>
          <w:szCs w:val="24"/>
        </w:rPr>
        <w:t>, относительно ориентира дома № 23, кадастровой стоимостью 70 404,18 руб.;</w:t>
      </w:r>
    </w:p>
    <w:p w14:paraId="71EE9827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- жилого дома, площадью 52,6 кв.м</w:t>
      </w:r>
      <w:r w:rsidRPr="005170A1">
        <w:rPr>
          <w:szCs w:val="24"/>
        </w:rPr>
        <w:t>.,</w:t>
      </w:r>
      <w:r w:rsidRPr="005170A1">
        <w:rPr>
          <w:szCs w:val="24"/>
        </w:rPr>
        <w:t xml:space="preserve"> с кадастровым номером № </w:t>
      </w:r>
      <w:r>
        <w:rPr>
          <w:szCs w:val="24"/>
        </w:rPr>
        <w:t>*</w:t>
      </w:r>
      <w:r w:rsidRPr="005170A1">
        <w:rPr>
          <w:szCs w:val="24"/>
        </w:rPr>
        <w:t xml:space="preserve">, адрес: </w:t>
      </w:r>
      <w:r>
        <w:rPr>
          <w:szCs w:val="24"/>
        </w:rPr>
        <w:t>*</w:t>
      </w:r>
      <w:r w:rsidRPr="005170A1">
        <w:rPr>
          <w:szCs w:val="24"/>
        </w:rPr>
        <w:t>, кадастровой стои</w:t>
      </w:r>
      <w:r w:rsidRPr="005170A1">
        <w:rPr>
          <w:szCs w:val="24"/>
        </w:rPr>
        <w:t>мостью 634 475,93 руб.;</w:t>
      </w:r>
    </w:p>
    <w:p w14:paraId="69500D5F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- автомобиля марки</w:t>
      </w:r>
      <w:r w:rsidRPr="005170A1">
        <w:rPr>
          <w:szCs w:val="24"/>
        </w:rPr>
        <w:t xml:space="preserve"> </w:t>
      </w:r>
      <w:r>
        <w:rPr>
          <w:szCs w:val="24"/>
        </w:rPr>
        <w:t>*</w:t>
      </w:r>
      <w:r w:rsidRPr="005170A1">
        <w:rPr>
          <w:szCs w:val="24"/>
        </w:rPr>
        <w:t xml:space="preserve">, 2006 года выпуска, </w:t>
      </w:r>
      <w:r w:rsidRPr="005170A1">
        <w:rPr>
          <w:szCs w:val="24"/>
          <w:lang w:val="en-US"/>
        </w:rPr>
        <w:t>VIN</w:t>
      </w:r>
      <w:r w:rsidRPr="005170A1">
        <w:rPr>
          <w:szCs w:val="24"/>
        </w:rPr>
        <w:t xml:space="preserve"> </w:t>
      </w:r>
      <w:r w:rsidRPr="0033245C">
        <w:rPr>
          <w:szCs w:val="24"/>
        </w:rPr>
        <w:t>*</w:t>
      </w:r>
      <w:r w:rsidRPr="005170A1">
        <w:rPr>
          <w:szCs w:val="24"/>
        </w:rPr>
        <w:t xml:space="preserve">, бежевого цвета, государственный регистрационный знак </w:t>
      </w:r>
      <w:r>
        <w:rPr>
          <w:szCs w:val="24"/>
        </w:rPr>
        <w:t>*</w:t>
      </w:r>
      <w:r w:rsidRPr="005170A1">
        <w:rPr>
          <w:szCs w:val="24"/>
        </w:rPr>
        <w:t>, рыночной стоимостью 65 946 руб.;</w:t>
      </w:r>
    </w:p>
    <w:p w14:paraId="3F1DE36F" w14:textId="77777777" w:rsidR="005D605E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- денежных вкладов, хранящихся в подразделении № 1569/1104 Московского Банка ПАО Сбербанк на сч</w:t>
      </w:r>
      <w:r w:rsidRPr="005170A1">
        <w:rPr>
          <w:szCs w:val="24"/>
        </w:rPr>
        <w:t>етах №</w:t>
      </w:r>
      <w:r w:rsidRPr="005170A1">
        <w:rPr>
          <w:szCs w:val="24"/>
        </w:rPr>
        <w:t xml:space="preserve"> </w:t>
      </w:r>
      <w:r w:rsidRPr="005170A1">
        <w:rPr>
          <w:szCs w:val="24"/>
        </w:rPr>
        <w:t>№ 40817.810.1.3817.5644333, 40817.810.3.3817.5613902, с причитающимися процентами; денежных вкладов, хранящихся в подразделении № 1569/1419 Московского Банка ПАО Сбербанк на счетах №</w:t>
      </w:r>
      <w:r w:rsidRPr="005170A1">
        <w:rPr>
          <w:szCs w:val="24"/>
        </w:rPr>
        <w:t xml:space="preserve"> </w:t>
      </w:r>
      <w:r w:rsidRPr="005170A1">
        <w:rPr>
          <w:szCs w:val="24"/>
        </w:rPr>
        <w:t>№ 42306.810.2.3817.5215566, 42306.810.8.3820.0413298,  с причитающ</w:t>
      </w:r>
      <w:r w:rsidRPr="005170A1">
        <w:rPr>
          <w:szCs w:val="24"/>
        </w:rPr>
        <w:t>имися процентами.</w:t>
      </w:r>
    </w:p>
    <w:p w14:paraId="78AADEB4" w14:textId="77777777" w:rsidR="00207E28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rFonts w:eastAsia="SimSun"/>
          <w:szCs w:val="24"/>
        </w:rPr>
        <w:t xml:space="preserve">В соответствии со ст. ст. </w:t>
      </w:r>
      <w:r w:rsidRPr="005170A1">
        <w:rPr>
          <w:rFonts w:eastAsia="SimSun"/>
          <w:szCs w:val="24"/>
        </w:rPr>
        <w:t>309, 310,</w:t>
      </w:r>
      <w:r w:rsidRPr="005170A1">
        <w:rPr>
          <w:rFonts w:eastAsia="SimSun"/>
          <w:szCs w:val="24"/>
        </w:rPr>
        <w:t xml:space="preserve"> </w:t>
      </w:r>
      <w:r w:rsidRPr="005170A1">
        <w:rPr>
          <w:rFonts w:eastAsia="SimSun"/>
          <w:szCs w:val="24"/>
        </w:rPr>
        <w:t>428,</w:t>
      </w:r>
      <w:r w:rsidRPr="005170A1">
        <w:rPr>
          <w:rFonts w:eastAsia="SimSun"/>
          <w:szCs w:val="24"/>
        </w:rPr>
        <w:t xml:space="preserve"> </w:t>
      </w:r>
      <w:r w:rsidRPr="005170A1">
        <w:rPr>
          <w:rFonts w:eastAsia="SimSun"/>
          <w:szCs w:val="24"/>
        </w:rPr>
        <w:t>807, 810, 811, 819</w:t>
      </w:r>
      <w:r w:rsidRPr="005170A1">
        <w:rPr>
          <w:rFonts w:eastAsia="SimSun"/>
          <w:szCs w:val="24"/>
        </w:rPr>
        <w:t>, 1175</w:t>
      </w:r>
      <w:r w:rsidRPr="005170A1">
        <w:rPr>
          <w:rFonts w:eastAsia="SimSun"/>
          <w:szCs w:val="24"/>
        </w:rPr>
        <w:t xml:space="preserve"> ГК РФ, </w:t>
      </w:r>
      <w:r w:rsidRPr="005170A1">
        <w:rPr>
          <w:szCs w:val="24"/>
        </w:rPr>
        <w:t>приведя условия кредитного договора</w:t>
      </w:r>
      <w:r w:rsidRPr="005170A1">
        <w:rPr>
          <w:rFonts w:eastAsia="SimSun"/>
          <w:szCs w:val="24"/>
        </w:rPr>
        <w:t xml:space="preserve">, </w:t>
      </w:r>
      <w:r w:rsidRPr="005170A1">
        <w:rPr>
          <w:szCs w:val="24"/>
        </w:rPr>
        <w:t>положения Постановления Пленума Верховного Суда Российской Федерации от 29.05.2012 № 9 «О судебной практике по делам о наследова</w:t>
      </w:r>
      <w:r w:rsidRPr="005170A1">
        <w:rPr>
          <w:szCs w:val="24"/>
        </w:rPr>
        <w:t xml:space="preserve">нии», </w:t>
      </w:r>
      <w:r w:rsidRPr="005170A1">
        <w:rPr>
          <w:rFonts w:eastAsia="SimSun"/>
          <w:szCs w:val="24"/>
        </w:rPr>
        <w:t>руководствуясь ст. 98 ГПК РФ, оценив по правилам ст. 67 ГПК РФ собранные по делу доказательства в их совокупности, - суд первой инстанции обоснованно пришел к выводу</w:t>
      </w:r>
      <w:r w:rsidRPr="005170A1">
        <w:rPr>
          <w:rFonts w:eastAsia="SimSun"/>
          <w:szCs w:val="24"/>
        </w:rPr>
        <w:t xml:space="preserve"> о </w:t>
      </w:r>
      <w:r w:rsidRPr="005170A1">
        <w:rPr>
          <w:szCs w:val="24"/>
        </w:rPr>
        <w:t>взыскании в пользу истца с ответчика</w:t>
      </w:r>
      <w:r w:rsidRPr="005170A1">
        <w:rPr>
          <w:szCs w:val="24"/>
        </w:rPr>
        <w:t xml:space="preserve"> </w:t>
      </w:r>
      <w:r>
        <w:rPr>
          <w:szCs w:val="24"/>
        </w:rPr>
        <w:t>*</w:t>
      </w:r>
      <w:r w:rsidRPr="005170A1">
        <w:rPr>
          <w:szCs w:val="24"/>
        </w:rPr>
        <w:t>ой Ю.В. задолженности</w:t>
      </w:r>
      <w:r w:rsidRPr="005170A1">
        <w:rPr>
          <w:szCs w:val="24"/>
        </w:rPr>
        <w:t xml:space="preserve"> по кредитному договору</w:t>
      </w:r>
      <w:r w:rsidRPr="005170A1">
        <w:rPr>
          <w:szCs w:val="24"/>
        </w:rPr>
        <w:t xml:space="preserve"> в размере 267 144,12 руб.</w:t>
      </w:r>
      <w:r w:rsidRPr="005170A1">
        <w:rPr>
          <w:szCs w:val="24"/>
        </w:rPr>
        <w:t>, состоящей из: задолженности</w:t>
      </w:r>
      <w:r w:rsidRPr="005170A1">
        <w:rPr>
          <w:szCs w:val="24"/>
        </w:rPr>
        <w:t xml:space="preserve"> по основному долгу в </w:t>
      </w:r>
      <w:r w:rsidRPr="005170A1">
        <w:rPr>
          <w:szCs w:val="24"/>
        </w:rPr>
        <w:t xml:space="preserve">сумме </w:t>
      </w:r>
      <w:r w:rsidRPr="005170A1">
        <w:rPr>
          <w:szCs w:val="24"/>
        </w:rPr>
        <w:t>194 254,25 руб., задолженност</w:t>
      </w:r>
      <w:r w:rsidRPr="005170A1">
        <w:rPr>
          <w:szCs w:val="24"/>
        </w:rPr>
        <w:t>и</w:t>
      </w:r>
      <w:r w:rsidRPr="005170A1">
        <w:rPr>
          <w:szCs w:val="24"/>
        </w:rPr>
        <w:t xml:space="preserve"> по просроченным процентам за пользование кредитом в размере 72 889,87 руб.</w:t>
      </w:r>
    </w:p>
    <w:p w14:paraId="4E2EA73C" w14:textId="77777777" w:rsidR="00207E28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rFonts w:eastAsia="SimSun"/>
          <w:szCs w:val="24"/>
        </w:rPr>
        <w:t>В</w:t>
      </w:r>
      <w:r w:rsidRPr="005170A1">
        <w:rPr>
          <w:rFonts w:eastAsia="SimSun"/>
          <w:szCs w:val="24"/>
        </w:rPr>
        <w:t xml:space="preserve"> соответствии со ст. 98 ГПК РФ, суд </w:t>
      </w:r>
      <w:r w:rsidRPr="005170A1">
        <w:rPr>
          <w:rFonts w:eastAsia="SimSun"/>
          <w:szCs w:val="24"/>
        </w:rPr>
        <w:t xml:space="preserve">верно </w:t>
      </w:r>
      <w:r w:rsidRPr="005170A1">
        <w:rPr>
          <w:rFonts w:eastAsia="SimSun"/>
          <w:szCs w:val="24"/>
        </w:rPr>
        <w:t>взыскал с ответчика расх</w:t>
      </w:r>
      <w:r w:rsidRPr="005170A1">
        <w:rPr>
          <w:rFonts w:eastAsia="SimSun"/>
          <w:szCs w:val="24"/>
        </w:rPr>
        <w:t xml:space="preserve">оды по уплате государственной пошлины в размере </w:t>
      </w:r>
      <w:r w:rsidRPr="005170A1">
        <w:rPr>
          <w:szCs w:val="24"/>
        </w:rPr>
        <w:t>5 871,44</w:t>
      </w:r>
      <w:r w:rsidRPr="005170A1">
        <w:rPr>
          <w:rFonts w:eastAsia="SimSun"/>
          <w:szCs w:val="24"/>
        </w:rPr>
        <w:t xml:space="preserve"> руб</w:t>
      </w:r>
      <w:r w:rsidRPr="005170A1">
        <w:rPr>
          <w:rFonts w:eastAsia="SimSun"/>
          <w:szCs w:val="24"/>
        </w:rPr>
        <w:t>.</w:t>
      </w:r>
      <w:r w:rsidRPr="005170A1">
        <w:rPr>
          <w:rFonts w:eastAsia="SimSun"/>
          <w:szCs w:val="24"/>
        </w:rPr>
        <w:t xml:space="preserve"> </w:t>
      </w:r>
    </w:p>
    <w:p w14:paraId="6ED28EC6" w14:textId="77777777" w:rsidR="00207E28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rFonts w:eastAsia="SimSun"/>
          <w:szCs w:val="24"/>
        </w:rPr>
        <w:t xml:space="preserve">При этом, суд первой инстанции правильно </w:t>
      </w:r>
      <w:r w:rsidRPr="005170A1">
        <w:rPr>
          <w:szCs w:val="24"/>
        </w:rPr>
        <w:t xml:space="preserve">отказал в удовлетворении требований истца к ответчику </w:t>
      </w:r>
      <w:r>
        <w:rPr>
          <w:szCs w:val="24"/>
        </w:rPr>
        <w:t>*</w:t>
      </w:r>
      <w:r w:rsidRPr="005170A1">
        <w:rPr>
          <w:szCs w:val="24"/>
        </w:rPr>
        <w:t xml:space="preserve">у А.Н., поскольку наследником, принявшим наследство умершей </w:t>
      </w:r>
      <w:r>
        <w:rPr>
          <w:szCs w:val="24"/>
        </w:rPr>
        <w:t>*</w:t>
      </w:r>
      <w:r w:rsidRPr="005170A1">
        <w:rPr>
          <w:szCs w:val="24"/>
        </w:rPr>
        <w:t>ой Н.Я., он не является.</w:t>
      </w:r>
    </w:p>
    <w:p w14:paraId="1EBC23F0" w14:textId="77777777" w:rsidR="00207E28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Отклоняя до</w:t>
      </w:r>
      <w:r w:rsidRPr="005170A1">
        <w:rPr>
          <w:szCs w:val="24"/>
        </w:rPr>
        <w:t xml:space="preserve">воды ответчика </w:t>
      </w:r>
      <w:r>
        <w:rPr>
          <w:szCs w:val="24"/>
        </w:rPr>
        <w:t>*</w:t>
      </w:r>
      <w:r w:rsidRPr="005170A1">
        <w:rPr>
          <w:szCs w:val="24"/>
        </w:rPr>
        <w:t xml:space="preserve">ой Ю.В. о том, что в период действия кредитного договора № 47805407 от 05.10.2015, </w:t>
      </w:r>
      <w:r>
        <w:rPr>
          <w:szCs w:val="24"/>
        </w:rPr>
        <w:t>*</w:t>
      </w:r>
      <w:r w:rsidRPr="005170A1">
        <w:rPr>
          <w:szCs w:val="24"/>
        </w:rPr>
        <w:t>а Н.Я., 17.06.1960 г.р., была застрахована в соответствии с Соглашением об условиях и порядке страхования № ДСЖ-2 и Условиями участия в программе коллективн</w:t>
      </w:r>
      <w:r w:rsidRPr="005170A1">
        <w:rPr>
          <w:szCs w:val="24"/>
        </w:rPr>
        <w:t xml:space="preserve">ого добровольного страхования жизни и здоровья заемщика в ПАО Сбербанк, </w:t>
      </w:r>
      <w:r w:rsidRPr="005170A1">
        <w:rPr>
          <w:szCs w:val="24"/>
        </w:rPr>
        <w:t xml:space="preserve">- </w:t>
      </w:r>
      <w:r w:rsidRPr="005170A1">
        <w:rPr>
          <w:szCs w:val="24"/>
        </w:rPr>
        <w:t xml:space="preserve">суд первой инстанции обоснованно исходил из ответа ООО СК «Сбербанк страхование жизни» по вопросу выплаты страхового возмещения по факту смерти кредитозаемщика ПАО Сбербанк – </w:t>
      </w:r>
      <w:r>
        <w:rPr>
          <w:szCs w:val="24"/>
        </w:rPr>
        <w:t>*</w:t>
      </w:r>
      <w:r w:rsidRPr="005170A1">
        <w:rPr>
          <w:szCs w:val="24"/>
        </w:rPr>
        <w:t>ой Н.Я</w:t>
      </w:r>
      <w:r w:rsidRPr="005170A1">
        <w:rPr>
          <w:szCs w:val="24"/>
        </w:rPr>
        <w:t xml:space="preserve">., согласно </w:t>
      </w:r>
      <w:r w:rsidRPr="005170A1">
        <w:rPr>
          <w:szCs w:val="24"/>
        </w:rPr>
        <w:t xml:space="preserve">которому по </w:t>
      </w:r>
      <w:r w:rsidRPr="005170A1">
        <w:rPr>
          <w:szCs w:val="24"/>
        </w:rPr>
        <w:t>услови</w:t>
      </w:r>
      <w:r w:rsidRPr="005170A1">
        <w:rPr>
          <w:szCs w:val="24"/>
        </w:rPr>
        <w:t>ям</w:t>
      </w:r>
      <w:r w:rsidRPr="005170A1">
        <w:rPr>
          <w:szCs w:val="24"/>
        </w:rPr>
        <w:t xml:space="preserve"> участия в программе добровольного страхования жизни и здоровья заемщика, стра</w:t>
      </w:r>
      <w:r w:rsidRPr="005170A1">
        <w:rPr>
          <w:szCs w:val="24"/>
        </w:rPr>
        <w:t>ховым случаем являются: смерть з</w:t>
      </w:r>
      <w:r w:rsidRPr="005170A1">
        <w:rPr>
          <w:szCs w:val="24"/>
        </w:rPr>
        <w:t xml:space="preserve">астрахованного лица по любой причине; установление застрахованному лицу инвалидности 1-й или 2-й группы. При этом </w:t>
      </w:r>
      <w:r w:rsidRPr="005170A1">
        <w:rPr>
          <w:szCs w:val="24"/>
        </w:rPr>
        <w:t>согласно п. 3.3 Условий, если застрахованное лицо страдало, в том числе, заболеваниями  печени, то договор страхования в отношении него считается заключенным с ограничением в страховом покрытии, а и</w:t>
      </w:r>
      <w:r w:rsidRPr="005170A1">
        <w:rPr>
          <w:szCs w:val="24"/>
        </w:rPr>
        <w:t>менно, только на случай смерти з</w:t>
      </w:r>
      <w:r w:rsidRPr="005170A1">
        <w:rPr>
          <w:szCs w:val="24"/>
        </w:rPr>
        <w:t>астрахованного лица в резу</w:t>
      </w:r>
      <w:r w:rsidRPr="005170A1">
        <w:rPr>
          <w:szCs w:val="24"/>
        </w:rPr>
        <w:t>льтате несчастного случая.</w:t>
      </w:r>
    </w:p>
    <w:p w14:paraId="32BB7825" w14:textId="77777777" w:rsidR="00207E28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 xml:space="preserve"> Из представленных документов следует, что до даты заполнения заявления на страхование 02.07.2013 </w:t>
      </w:r>
      <w:r>
        <w:rPr>
          <w:szCs w:val="24"/>
        </w:rPr>
        <w:t>*</w:t>
      </w:r>
      <w:r w:rsidRPr="005170A1">
        <w:rPr>
          <w:szCs w:val="24"/>
        </w:rPr>
        <w:t xml:space="preserve">ой Н.Я. был установлен диагноз «Цирроз печени», следовательно, договор страхования в отношении </w:t>
      </w:r>
      <w:r>
        <w:rPr>
          <w:szCs w:val="24"/>
        </w:rPr>
        <w:t>*</w:t>
      </w:r>
      <w:r w:rsidRPr="005170A1">
        <w:rPr>
          <w:szCs w:val="24"/>
        </w:rPr>
        <w:t>ой Н.Я. за</w:t>
      </w:r>
      <w:r w:rsidRPr="005170A1">
        <w:rPr>
          <w:szCs w:val="24"/>
        </w:rPr>
        <w:t xml:space="preserve">ключен только на случай </w:t>
      </w:r>
      <w:r w:rsidRPr="005170A1">
        <w:rPr>
          <w:szCs w:val="24"/>
        </w:rPr>
        <w:t>смерти з</w:t>
      </w:r>
      <w:r w:rsidRPr="005170A1">
        <w:rPr>
          <w:szCs w:val="24"/>
        </w:rPr>
        <w:t>астрахованного лица в результате несчастного случая.</w:t>
      </w:r>
    </w:p>
    <w:p w14:paraId="5CFCE1A1" w14:textId="77777777" w:rsidR="00207E28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Кроме того, согласно Акту</w:t>
      </w:r>
      <w:r w:rsidRPr="005170A1">
        <w:rPr>
          <w:szCs w:val="24"/>
        </w:rPr>
        <w:t xml:space="preserve"> СМИ № 413 от 23.10.2016, причиной смерти </w:t>
      </w:r>
      <w:r>
        <w:rPr>
          <w:szCs w:val="24"/>
        </w:rPr>
        <w:t>*</w:t>
      </w:r>
      <w:r w:rsidRPr="005170A1">
        <w:rPr>
          <w:szCs w:val="24"/>
        </w:rPr>
        <w:t>ой Н.Я. явился «цирроз печени». Вышеуказанные обстоятельства послужили основанием для отказа ООО СК «Сбербанк страхование жизни</w:t>
      </w:r>
      <w:r w:rsidRPr="005170A1">
        <w:rPr>
          <w:szCs w:val="24"/>
        </w:rPr>
        <w:t>» в выплате страхового возмещения.</w:t>
      </w:r>
    </w:p>
    <w:p w14:paraId="6C68D48C" w14:textId="77777777" w:rsidR="008D71C1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А потому, доводы апелляционной жалобы в данной части судебная коллегия отклоняет.</w:t>
      </w:r>
    </w:p>
    <w:p w14:paraId="0CAEF0C1" w14:textId="77777777" w:rsidR="006536A1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Доводы апелляционной жалобы, которые сводятся к тому, что суд не в полном объеме исследовал обстоятельства, неправильно оценил представленн</w:t>
      </w:r>
      <w:r w:rsidRPr="005170A1">
        <w:rPr>
          <w:szCs w:val="24"/>
        </w:rPr>
        <w:t>ые доказательства по делу, - судебная коллегия находит сомнительными, так как из содержания оспариваемого судебного акта следует, что судом первой инстанции с соблюдением требований ст. ст. 12, 55, 56, 195, ч. 1 ст. 196 ГПК РФ, в качестве доказательств, от</w:t>
      </w:r>
      <w:r w:rsidRPr="005170A1">
        <w:rPr>
          <w:szCs w:val="24"/>
        </w:rPr>
        <w:t xml:space="preserve">вечающих ст. ст. 59, 60 ГПК РФ, приняты во внимание </w:t>
      </w:r>
      <w:r w:rsidRPr="005170A1">
        <w:rPr>
          <w:szCs w:val="24"/>
        </w:rPr>
        <w:t xml:space="preserve">объяснения лица, участвующего в деле, </w:t>
      </w:r>
      <w:r w:rsidRPr="005170A1">
        <w:rPr>
          <w:szCs w:val="24"/>
        </w:rPr>
        <w:t>представленные в материалы дела письменные доказательства в их совокупности, которым дана оценка согласно ст. 67 ГПК РФ.</w:t>
      </w:r>
    </w:p>
    <w:p w14:paraId="2E56D330" w14:textId="77777777" w:rsidR="006536A1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rFonts w:eastAsia="SimSun"/>
          <w:szCs w:val="24"/>
        </w:rPr>
        <w:t xml:space="preserve">Остальные доводы, изложенные в апелляционной </w:t>
      </w:r>
      <w:r w:rsidRPr="005170A1">
        <w:rPr>
          <w:rFonts w:eastAsia="SimSun"/>
          <w:szCs w:val="24"/>
        </w:rPr>
        <w:t>жалобе, не содержат фактов, которые не были проверены и не учтены судом первой инстанции при рассмотрении дела и имели бы юридическое значение для вынесения судебного акта по существу, влияли на обоснованность и законность судебного акта, фактически они вы</w:t>
      </w:r>
      <w:r w:rsidRPr="005170A1">
        <w:rPr>
          <w:rFonts w:eastAsia="SimSun"/>
          <w:szCs w:val="24"/>
        </w:rPr>
        <w:t xml:space="preserve">ражают несогласие </w:t>
      </w:r>
      <w:r w:rsidRPr="005170A1">
        <w:rPr>
          <w:rFonts w:eastAsia="SimSun"/>
          <w:szCs w:val="24"/>
        </w:rPr>
        <w:t xml:space="preserve">представителя </w:t>
      </w:r>
      <w:r w:rsidRPr="005170A1">
        <w:rPr>
          <w:rFonts w:eastAsia="SimSun"/>
          <w:szCs w:val="24"/>
        </w:rPr>
        <w:t>ответчика с выводами суда, однако по существу их не опровергают, оснований к отмене или изменению решения не содержат, в связи с этим признаются судом апелляционной инстанции несостоятельными, т.к. иная точка зрения на то, к</w:t>
      </w:r>
      <w:r w:rsidRPr="005170A1">
        <w:rPr>
          <w:rFonts w:eastAsia="SimSun"/>
          <w:szCs w:val="24"/>
        </w:rPr>
        <w:t>ак должно быть разрешено дело, - не может являться поводом для отмены состоявшегося по настоящему делу решения.</w:t>
      </w:r>
    </w:p>
    <w:p w14:paraId="53F09F52" w14:textId="77777777" w:rsidR="006536A1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 xml:space="preserve">При разрешении спора судом первой инстанции верно определены юридически значимые обстоятельства дела, правильно применены нормы материального и </w:t>
      </w:r>
      <w:r w:rsidRPr="005170A1">
        <w:rPr>
          <w:szCs w:val="24"/>
        </w:rPr>
        <w:t xml:space="preserve">процессуального права, собранным по делу доказательствам дана надлежащая правовая оценка, выводы суда в полной мере соответствуют обстоятельствам дела. </w:t>
      </w:r>
    </w:p>
    <w:p w14:paraId="511CE02F" w14:textId="77777777" w:rsidR="006536A1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 xml:space="preserve">Мотивы, по которым суд пришел к </w:t>
      </w:r>
      <w:r w:rsidRPr="005170A1">
        <w:rPr>
          <w:szCs w:val="24"/>
        </w:rPr>
        <w:t>вышеуказанным выводам</w:t>
      </w:r>
      <w:r w:rsidRPr="005170A1">
        <w:rPr>
          <w:szCs w:val="24"/>
        </w:rPr>
        <w:t>, а также оценка доказательств, подтверждающих эти</w:t>
      </w:r>
      <w:r w:rsidRPr="005170A1">
        <w:rPr>
          <w:szCs w:val="24"/>
        </w:rPr>
        <w:t xml:space="preserve"> выводы, приведены в мотивировочной части решения суда, и считать их неправильными у судебной коллегии не имеется оснований. </w:t>
      </w:r>
    </w:p>
    <w:p w14:paraId="5BD14B48" w14:textId="77777777" w:rsidR="00EF33AA" w:rsidRPr="005170A1" w:rsidRDefault="000E7E76" w:rsidP="00207E28">
      <w:pPr>
        <w:spacing w:line="240" w:lineRule="auto"/>
        <w:ind w:firstLine="900"/>
        <w:rPr>
          <w:rFonts w:eastAsia="SimSun"/>
          <w:szCs w:val="24"/>
        </w:rPr>
      </w:pPr>
      <w:r w:rsidRPr="005170A1">
        <w:rPr>
          <w:rFonts w:eastAsia="SimSun"/>
          <w:szCs w:val="24"/>
        </w:rPr>
        <w:t>Пленум Верховного Суда РФ в П</w:t>
      </w:r>
      <w:r w:rsidRPr="005170A1">
        <w:rPr>
          <w:rFonts w:eastAsia="SimSun"/>
          <w:szCs w:val="24"/>
        </w:rPr>
        <w:t xml:space="preserve">остановлении от 19 декабря </w:t>
      </w:r>
      <w:smartTag w:uri="urn:schemas-microsoft-com:office:smarttags" w:element="metricconverter">
        <w:smartTagPr>
          <w:attr w:name="ProductID" w:val="2003 г"/>
        </w:smartTagPr>
        <w:r w:rsidRPr="005170A1">
          <w:rPr>
            <w:rFonts w:eastAsia="SimSun"/>
            <w:szCs w:val="24"/>
          </w:rPr>
          <w:t>2003 г</w:t>
        </w:r>
      </w:smartTag>
      <w:r w:rsidRPr="005170A1">
        <w:rPr>
          <w:rFonts w:eastAsia="SimSun"/>
          <w:szCs w:val="24"/>
        </w:rPr>
        <w:t>. за № 23 «О судебном решении» разъяснил, что решение должно быть за</w:t>
      </w:r>
      <w:r w:rsidRPr="005170A1">
        <w:rPr>
          <w:rFonts w:eastAsia="SimSun"/>
          <w:szCs w:val="24"/>
        </w:rPr>
        <w:t>конным и обоснованным (часть 1 статьи 195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</w:t>
      </w:r>
      <w:r w:rsidRPr="005170A1">
        <w:rPr>
          <w:rFonts w:eastAsia="SimSun"/>
          <w:szCs w:val="24"/>
        </w:rPr>
        <w:t>отношению, или основано на применении в необходимых случаях аналогии закона или аналогии права (часть 1 статьи 1, часть 3 статьи 11 ГПК РФ). Решение является обоснованным тогда, когда имеющие значение для дела факты подтверждены исследованными судом доказа</w:t>
      </w:r>
      <w:r w:rsidRPr="005170A1">
        <w:rPr>
          <w:rFonts w:eastAsia="SimSun"/>
          <w:szCs w:val="24"/>
        </w:rPr>
        <w:t xml:space="preserve">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</w:t>
      </w:r>
      <w:r w:rsidRPr="005170A1">
        <w:rPr>
          <w:rFonts w:eastAsia="SimSun"/>
          <w:szCs w:val="24"/>
        </w:rPr>
        <w:t>фактов.</w:t>
      </w:r>
    </w:p>
    <w:p w14:paraId="0741EBB1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Эти требования при вынесении решения судом первой инстанции соблюдены.</w:t>
      </w:r>
    </w:p>
    <w:p w14:paraId="06FB9350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Апелляционная жалоба не содержит правовых оснований, предусмотренных ст. 330 ГПК РФ, к отмене постановленного судом решения.</w:t>
      </w:r>
    </w:p>
    <w:p w14:paraId="7C4F0567" w14:textId="77777777" w:rsidR="00B33FAB" w:rsidRPr="005170A1" w:rsidRDefault="000E7E76" w:rsidP="00B33FAB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>На основании выше изложенного, руководствуясь ст. ст</w:t>
      </w:r>
      <w:r w:rsidRPr="005170A1">
        <w:rPr>
          <w:szCs w:val="24"/>
        </w:rPr>
        <w:t>. 327-330 ГПК РФ, судебная коллегия</w:t>
      </w:r>
    </w:p>
    <w:p w14:paraId="7E8F3A19" w14:textId="77777777" w:rsidR="00EF33AA" w:rsidRPr="005170A1" w:rsidRDefault="000E7E76" w:rsidP="00B33FAB">
      <w:pPr>
        <w:spacing w:line="240" w:lineRule="auto"/>
        <w:ind w:firstLine="0"/>
        <w:jc w:val="center"/>
        <w:rPr>
          <w:szCs w:val="24"/>
        </w:rPr>
      </w:pPr>
      <w:r w:rsidRPr="005170A1">
        <w:rPr>
          <w:szCs w:val="24"/>
        </w:rPr>
        <w:t>О П Р Е Д Е Л И Л А :</w:t>
      </w:r>
    </w:p>
    <w:p w14:paraId="57B4D0AF" w14:textId="77777777" w:rsidR="00EF33AA" w:rsidRPr="005170A1" w:rsidRDefault="000E7E76" w:rsidP="00207E28">
      <w:pPr>
        <w:spacing w:line="240" w:lineRule="auto"/>
        <w:ind w:firstLine="900"/>
        <w:rPr>
          <w:b/>
          <w:szCs w:val="24"/>
        </w:rPr>
      </w:pPr>
    </w:p>
    <w:p w14:paraId="4EB6B04D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szCs w:val="24"/>
        </w:rPr>
        <w:t xml:space="preserve">решение </w:t>
      </w:r>
      <w:r w:rsidRPr="005170A1">
        <w:rPr>
          <w:szCs w:val="24"/>
        </w:rPr>
        <w:t>Хорошевского</w:t>
      </w:r>
      <w:r w:rsidRPr="005170A1">
        <w:rPr>
          <w:szCs w:val="24"/>
        </w:rPr>
        <w:t xml:space="preserve"> районного суда г. Москвы от </w:t>
      </w:r>
      <w:r w:rsidRPr="005170A1">
        <w:rPr>
          <w:szCs w:val="24"/>
        </w:rPr>
        <w:t xml:space="preserve">03 марта 2020 </w:t>
      </w:r>
      <w:r w:rsidRPr="005170A1">
        <w:rPr>
          <w:szCs w:val="24"/>
        </w:rPr>
        <w:t xml:space="preserve">года оставить без изменения, апелляционную жалобу </w:t>
      </w:r>
      <w:r w:rsidRPr="005170A1">
        <w:rPr>
          <w:szCs w:val="24"/>
        </w:rPr>
        <w:t xml:space="preserve">представителя ответчика </w:t>
      </w:r>
      <w:r>
        <w:rPr>
          <w:szCs w:val="24"/>
        </w:rPr>
        <w:t>*</w:t>
      </w:r>
      <w:r w:rsidRPr="005170A1">
        <w:rPr>
          <w:szCs w:val="24"/>
        </w:rPr>
        <w:t xml:space="preserve">ой </w:t>
      </w:r>
      <w:r>
        <w:rPr>
          <w:szCs w:val="24"/>
        </w:rPr>
        <w:t>*</w:t>
      </w:r>
      <w:r w:rsidRPr="005170A1">
        <w:rPr>
          <w:szCs w:val="24"/>
        </w:rPr>
        <w:t xml:space="preserve">и </w:t>
      </w:r>
      <w:r>
        <w:rPr>
          <w:szCs w:val="24"/>
        </w:rPr>
        <w:t>*</w:t>
      </w:r>
      <w:r w:rsidRPr="005170A1">
        <w:rPr>
          <w:szCs w:val="24"/>
        </w:rPr>
        <w:t xml:space="preserve">ы - </w:t>
      </w:r>
      <w:r>
        <w:rPr>
          <w:szCs w:val="24"/>
        </w:rPr>
        <w:t>*</w:t>
      </w:r>
      <w:r w:rsidRPr="005170A1">
        <w:rPr>
          <w:szCs w:val="24"/>
        </w:rPr>
        <w:t>а Ш.А</w:t>
      </w:r>
      <w:r w:rsidRPr="005170A1">
        <w:rPr>
          <w:szCs w:val="24"/>
        </w:rPr>
        <w:t>. - без удовлетворения.</w:t>
      </w:r>
    </w:p>
    <w:p w14:paraId="519654EF" w14:textId="77777777" w:rsidR="00EF33AA" w:rsidRPr="005170A1" w:rsidRDefault="000E7E76" w:rsidP="00207E28">
      <w:pPr>
        <w:spacing w:line="240" w:lineRule="auto"/>
        <w:ind w:firstLine="900"/>
        <w:rPr>
          <w:b/>
          <w:szCs w:val="24"/>
        </w:rPr>
      </w:pPr>
    </w:p>
    <w:p w14:paraId="0F45424C" w14:textId="77777777" w:rsidR="003E4869" w:rsidRPr="005170A1" w:rsidRDefault="000E7E76" w:rsidP="00207E28">
      <w:pPr>
        <w:spacing w:line="240" w:lineRule="auto"/>
        <w:ind w:firstLine="900"/>
        <w:rPr>
          <w:b/>
          <w:szCs w:val="24"/>
        </w:rPr>
      </w:pPr>
    </w:p>
    <w:p w14:paraId="6F0D1F8B" w14:textId="77777777" w:rsidR="00EF33AA" w:rsidRPr="005170A1" w:rsidRDefault="000E7E76" w:rsidP="00207E28">
      <w:pPr>
        <w:spacing w:line="240" w:lineRule="auto"/>
        <w:ind w:firstLine="900"/>
        <w:rPr>
          <w:b/>
          <w:szCs w:val="24"/>
        </w:rPr>
      </w:pPr>
      <w:r w:rsidRPr="005170A1">
        <w:rPr>
          <w:b/>
          <w:szCs w:val="24"/>
        </w:rPr>
        <w:t>Председательству</w:t>
      </w:r>
      <w:r w:rsidRPr="005170A1">
        <w:rPr>
          <w:b/>
          <w:szCs w:val="24"/>
        </w:rPr>
        <w:t>ющий:</w:t>
      </w:r>
    </w:p>
    <w:p w14:paraId="658011B4" w14:textId="77777777" w:rsidR="00EF33AA" w:rsidRPr="005170A1" w:rsidRDefault="000E7E76" w:rsidP="00207E28">
      <w:pPr>
        <w:spacing w:line="240" w:lineRule="auto"/>
        <w:ind w:firstLine="900"/>
        <w:rPr>
          <w:b/>
          <w:szCs w:val="24"/>
        </w:rPr>
      </w:pPr>
    </w:p>
    <w:p w14:paraId="7D340A1E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  <w:r w:rsidRPr="005170A1">
        <w:rPr>
          <w:b/>
          <w:szCs w:val="24"/>
        </w:rPr>
        <w:t>Судьи:</w:t>
      </w:r>
      <w:r w:rsidRPr="005170A1">
        <w:rPr>
          <w:szCs w:val="24"/>
        </w:rPr>
        <w:t xml:space="preserve">   </w:t>
      </w:r>
    </w:p>
    <w:p w14:paraId="50751809" w14:textId="77777777" w:rsidR="00EF33AA" w:rsidRPr="005170A1" w:rsidRDefault="000E7E76" w:rsidP="00207E28">
      <w:pPr>
        <w:spacing w:line="240" w:lineRule="auto"/>
        <w:ind w:firstLine="900"/>
        <w:rPr>
          <w:szCs w:val="24"/>
        </w:rPr>
      </w:pPr>
    </w:p>
    <w:sectPr w:rsidR="00EF33AA" w:rsidRPr="005170A1" w:rsidSect="00B33FAB">
      <w:footerReference w:type="even" r:id="rId7"/>
      <w:footerReference w:type="default" r:id="rId8"/>
      <w:pgSz w:w="11906" w:h="16838"/>
      <w:pgMar w:top="851" w:right="851" w:bottom="851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2C122" w14:textId="77777777" w:rsidR="00FF69C3" w:rsidRDefault="000E7E76">
      <w:r>
        <w:separator/>
      </w:r>
    </w:p>
  </w:endnote>
  <w:endnote w:type="continuationSeparator" w:id="0">
    <w:p w14:paraId="4B868F06" w14:textId="77777777" w:rsidR="00FF69C3" w:rsidRDefault="000E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7701C" w14:textId="77777777" w:rsidR="00A90048" w:rsidRDefault="000E7E76" w:rsidP="002F0D11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</w:rPr>
      <w:fldChar w:fldCharType="end"/>
    </w:r>
  </w:p>
  <w:p w14:paraId="1154B74B" w14:textId="77777777" w:rsidR="00A90048" w:rsidRDefault="000E7E76" w:rsidP="00A90048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3531E" w14:textId="77777777" w:rsidR="00A90048" w:rsidRDefault="000E7E76" w:rsidP="002F0D11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  <w:noProof/>
      </w:rPr>
      <w:t>4</w:t>
    </w:r>
    <w:r>
      <w:rPr>
        <w:rStyle w:val="af4"/>
      </w:rPr>
      <w:fldChar w:fldCharType="end"/>
    </w:r>
  </w:p>
  <w:p w14:paraId="2A688309" w14:textId="77777777" w:rsidR="00A90048" w:rsidRDefault="000E7E76" w:rsidP="00A90048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7E3EB" w14:textId="77777777" w:rsidR="00FF69C3" w:rsidRDefault="000E7E76">
      <w:r>
        <w:separator/>
      </w:r>
    </w:p>
  </w:footnote>
  <w:footnote w:type="continuationSeparator" w:id="0">
    <w:p w14:paraId="383C1C5B" w14:textId="77777777" w:rsidR="00FF69C3" w:rsidRDefault="000E7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BFD"/>
    <w:rsid w:val="000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7CCEA73B"/>
  <w15:chartTrackingRefBased/>
  <w15:docId w15:val="{1CF35452-99D3-43D1-9053-EE82E99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D7B"/>
    <w:pPr>
      <w:spacing w:line="360" w:lineRule="auto"/>
      <w:ind w:firstLine="720"/>
      <w:jc w:val="both"/>
      <w:textAlignment w:val="baseline"/>
    </w:pPr>
    <w:rPr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rsid w:val="00F83D7B"/>
    <w:rPr>
      <w:color w:val="0000FF"/>
      <w:u w:val="single"/>
    </w:rPr>
  </w:style>
  <w:style w:type="character" w:customStyle="1" w:styleId="a3">
    <w:name w:val="Гипертекстовая ссылка"/>
    <w:uiPriority w:val="99"/>
    <w:rsid w:val="00F83D7B"/>
    <w:rPr>
      <w:color w:val="008000"/>
    </w:rPr>
  </w:style>
  <w:style w:type="character" w:customStyle="1" w:styleId="FontStyle23">
    <w:name w:val="Font Style23"/>
    <w:uiPriority w:val="99"/>
    <w:rsid w:val="00F83D7B"/>
    <w:rPr>
      <w:rFonts w:ascii="Times New Roman" w:hAnsi="Times New Roman"/>
      <w:sz w:val="22"/>
    </w:rPr>
  </w:style>
  <w:style w:type="character" w:customStyle="1" w:styleId="FontStyle18">
    <w:name w:val="Font Style18"/>
    <w:uiPriority w:val="99"/>
    <w:rsid w:val="00F83D7B"/>
    <w:rPr>
      <w:rFonts w:ascii="Times New Roman" w:hAnsi="Times New Roman"/>
      <w:sz w:val="24"/>
    </w:rPr>
  </w:style>
  <w:style w:type="character" w:customStyle="1" w:styleId="3">
    <w:name w:val="Основной текст 3 Знак"/>
    <w:uiPriority w:val="99"/>
    <w:locked/>
    <w:rsid w:val="00F83D7B"/>
    <w:rPr>
      <w:sz w:val="16"/>
    </w:rPr>
  </w:style>
  <w:style w:type="character" w:customStyle="1" w:styleId="2">
    <w:name w:val="Основной текст 2 Знак"/>
    <w:uiPriority w:val="99"/>
    <w:locked/>
    <w:rsid w:val="00F83D7B"/>
    <w:rPr>
      <w:sz w:val="24"/>
    </w:rPr>
  </w:style>
  <w:style w:type="character" w:customStyle="1" w:styleId="FontStyle11">
    <w:name w:val="Font Style11"/>
    <w:uiPriority w:val="99"/>
    <w:rsid w:val="00F83D7B"/>
    <w:rPr>
      <w:rFonts w:ascii="Times New Roman" w:hAnsi="Times New Roman"/>
      <w:sz w:val="22"/>
    </w:rPr>
  </w:style>
  <w:style w:type="character" w:customStyle="1" w:styleId="20">
    <w:name w:val="Основной текст с отступом 2 Знак"/>
    <w:uiPriority w:val="99"/>
    <w:locked/>
    <w:rsid w:val="00F83D7B"/>
    <w:rPr>
      <w:sz w:val="24"/>
    </w:rPr>
  </w:style>
  <w:style w:type="character" w:customStyle="1" w:styleId="a4">
    <w:name w:val="Текст Знак"/>
    <w:uiPriority w:val="99"/>
    <w:rsid w:val="00F83D7B"/>
    <w:rPr>
      <w:rFonts w:ascii="Courier New" w:hAnsi="Courier New"/>
    </w:rPr>
  </w:style>
  <w:style w:type="character" w:customStyle="1" w:styleId="a5">
    <w:name w:val="Верхний колонтитул Знак"/>
    <w:uiPriority w:val="99"/>
    <w:rsid w:val="00F83D7B"/>
    <w:rPr>
      <w:sz w:val="24"/>
    </w:rPr>
  </w:style>
  <w:style w:type="character" w:customStyle="1" w:styleId="a6">
    <w:name w:val="Нижний колонтитул Знак"/>
    <w:uiPriority w:val="99"/>
    <w:rsid w:val="00F83D7B"/>
    <w:rPr>
      <w:sz w:val="24"/>
    </w:rPr>
  </w:style>
  <w:style w:type="character" w:customStyle="1" w:styleId="ListLabel1">
    <w:name w:val="ListLabel 1"/>
    <w:uiPriority w:val="99"/>
    <w:rsid w:val="00646BFD"/>
    <w:rPr>
      <w:rFonts w:eastAsia="Times New Roman"/>
    </w:rPr>
  </w:style>
  <w:style w:type="character" w:customStyle="1" w:styleId="ListLabel2">
    <w:name w:val="ListLabel 2"/>
    <w:uiPriority w:val="99"/>
    <w:rsid w:val="00646BFD"/>
  </w:style>
  <w:style w:type="character" w:customStyle="1" w:styleId="ListLabel3">
    <w:name w:val="ListLabel 3"/>
    <w:uiPriority w:val="99"/>
    <w:rsid w:val="00646BFD"/>
  </w:style>
  <w:style w:type="character" w:customStyle="1" w:styleId="ListLabel4">
    <w:name w:val="ListLabel 4"/>
    <w:uiPriority w:val="99"/>
    <w:rsid w:val="00646BFD"/>
  </w:style>
  <w:style w:type="character" w:customStyle="1" w:styleId="ListLabel5">
    <w:name w:val="ListLabel 5"/>
    <w:uiPriority w:val="99"/>
    <w:rsid w:val="00646BFD"/>
  </w:style>
  <w:style w:type="character" w:customStyle="1" w:styleId="ListLabel6">
    <w:name w:val="ListLabel 6"/>
    <w:uiPriority w:val="99"/>
    <w:rsid w:val="00646BFD"/>
  </w:style>
  <w:style w:type="character" w:customStyle="1" w:styleId="ListLabel7">
    <w:name w:val="ListLabel 7"/>
    <w:uiPriority w:val="99"/>
    <w:rsid w:val="00646BFD"/>
  </w:style>
  <w:style w:type="character" w:customStyle="1" w:styleId="ListLabel8">
    <w:name w:val="ListLabel 8"/>
    <w:uiPriority w:val="99"/>
    <w:rsid w:val="00646BFD"/>
  </w:style>
  <w:style w:type="character" w:customStyle="1" w:styleId="ListLabel9">
    <w:name w:val="ListLabel 9"/>
    <w:uiPriority w:val="99"/>
    <w:rsid w:val="00646BFD"/>
  </w:style>
  <w:style w:type="paragraph" w:customStyle="1" w:styleId="1">
    <w:name w:val="Заголовок1"/>
    <w:basedOn w:val="a"/>
    <w:next w:val="a7"/>
    <w:uiPriority w:val="99"/>
    <w:rsid w:val="00646BFD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styleId="a7">
    <w:name w:val="Body Text"/>
    <w:basedOn w:val="a"/>
    <w:link w:val="a8"/>
    <w:uiPriority w:val="99"/>
    <w:rsid w:val="00F83D7B"/>
    <w:pPr>
      <w:overflowPunct w:val="0"/>
      <w:spacing w:line="240" w:lineRule="auto"/>
      <w:ind w:firstLine="0"/>
      <w:textAlignment w:val="auto"/>
    </w:pPr>
  </w:style>
  <w:style w:type="character" w:customStyle="1" w:styleId="a8">
    <w:name w:val="Основной текст Знак"/>
    <w:link w:val="a7"/>
    <w:uiPriority w:val="99"/>
    <w:semiHidden/>
    <w:locked/>
    <w:rsid w:val="00A21E73"/>
    <w:rPr>
      <w:rFonts w:cs="Times New Roman"/>
      <w:sz w:val="20"/>
      <w:szCs w:val="20"/>
    </w:rPr>
  </w:style>
  <w:style w:type="paragraph" w:styleId="a9">
    <w:name w:val="List"/>
    <w:basedOn w:val="a7"/>
    <w:uiPriority w:val="99"/>
    <w:rsid w:val="00646BFD"/>
    <w:rPr>
      <w:rFonts w:cs="Mangal"/>
    </w:rPr>
  </w:style>
  <w:style w:type="paragraph" w:styleId="aa">
    <w:name w:val="caption"/>
    <w:basedOn w:val="a"/>
    <w:uiPriority w:val="99"/>
    <w:qFormat/>
    <w:rsid w:val="00646BFD"/>
    <w:pPr>
      <w:suppressLineNumbers/>
      <w:spacing w:before="120" w:after="120"/>
    </w:pPr>
    <w:rPr>
      <w:rFonts w:cs="Mangal"/>
      <w:i/>
      <w:iCs/>
      <w:szCs w:val="24"/>
    </w:rPr>
  </w:style>
  <w:style w:type="paragraph" w:styleId="10">
    <w:name w:val="index 1"/>
    <w:basedOn w:val="a"/>
    <w:next w:val="a"/>
    <w:autoRedefine/>
    <w:uiPriority w:val="99"/>
    <w:semiHidden/>
    <w:rsid w:val="00F83D7B"/>
    <w:pPr>
      <w:ind w:left="240" w:hanging="240"/>
    </w:pPr>
  </w:style>
  <w:style w:type="paragraph" w:styleId="ab">
    <w:name w:val="index heading"/>
    <w:basedOn w:val="a"/>
    <w:uiPriority w:val="99"/>
    <w:rsid w:val="00646BFD"/>
    <w:pPr>
      <w:suppressLineNumbers/>
    </w:pPr>
    <w:rPr>
      <w:rFonts w:cs="Mangal"/>
    </w:rPr>
  </w:style>
  <w:style w:type="paragraph" w:customStyle="1" w:styleId="ConsPlusNormal">
    <w:name w:val="ConsPlusNormal"/>
    <w:rsid w:val="00F83D7B"/>
    <w:pPr>
      <w:widowControl w:val="0"/>
      <w:ind w:firstLine="720"/>
    </w:pPr>
    <w:rPr>
      <w:rFonts w:ascii="Arial" w:hAnsi="Arial" w:cs="Arial"/>
      <w:sz w:val="24"/>
      <w:lang w:val="ru-RU" w:eastAsia="ru-RU"/>
    </w:rPr>
  </w:style>
  <w:style w:type="paragraph" w:styleId="ac">
    <w:name w:val="Body Text Indent"/>
    <w:basedOn w:val="a"/>
    <w:link w:val="ad"/>
    <w:uiPriority w:val="99"/>
    <w:rsid w:val="00F83D7B"/>
    <w:pPr>
      <w:spacing w:after="120"/>
      <w:ind w:left="283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A21E73"/>
    <w:rPr>
      <w:rFonts w:cs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rsid w:val="00F83D7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A21E73"/>
    <w:rPr>
      <w:rFonts w:cs="Times New Roman"/>
      <w:sz w:val="2"/>
    </w:rPr>
  </w:style>
  <w:style w:type="paragraph" w:styleId="30">
    <w:name w:val="Body Text 3"/>
    <w:basedOn w:val="a"/>
    <w:link w:val="31"/>
    <w:uiPriority w:val="99"/>
    <w:rsid w:val="00F83D7B"/>
    <w:pPr>
      <w:spacing w:after="120"/>
    </w:pPr>
    <w:rPr>
      <w:sz w:val="16"/>
      <w:szCs w:val="16"/>
    </w:rPr>
  </w:style>
  <w:style w:type="character" w:customStyle="1" w:styleId="31">
    <w:name w:val="Основной текст 3 Знак1"/>
    <w:link w:val="30"/>
    <w:uiPriority w:val="99"/>
    <w:semiHidden/>
    <w:locked/>
    <w:rsid w:val="00A21E73"/>
    <w:rPr>
      <w:rFonts w:cs="Times New Roman"/>
      <w:sz w:val="16"/>
      <w:szCs w:val="16"/>
    </w:rPr>
  </w:style>
  <w:style w:type="paragraph" w:styleId="21">
    <w:name w:val="Body Text 2"/>
    <w:basedOn w:val="a"/>
    <w:link w:val="210"/>
    <w:uiPriority w:val="99"/>
    <w:rsid w:val="00F83D7B"/>
    <w:pPr>
      <w:spacing w:after="120" w:line="480" w:lineRule="auto"/>
    </w:pPr>
  </w:style>
  <w:style w:type="character" w:customStyle="1" w:styleId="210">
    <w:name w:val="Основной текст 2 Знак1"/>
    <w:link w:val="21"/>
    <w:uiPriority w:val="99"/>
    <w:semiHidden/>
    <w:locked/>
    <w:rsid w:val="00A21E73"/>
    <w:rPr>
      <w:rFonts w:cs="Times New Roman"/>
      <w:sz w:val="20"/>
      <w:szCs w:val="20"/>
    </w:rPr>
  </w:style>
  <w:style w:type="paragraph" w:customStyle="1" w:styleId="Style2">
    <w:name w:val="Style2"/>
    <w:basedOn w:val="a"/>
    <w:uiPriority w:val="99"/>
    <w:rsid w:val="00F83D7B"/>
    <w:pPr>
      <w:widowControl w:val="0"/>
      <w:overflowPunct w:val="0"/>
      <w:spacing w:line="240" w:lineRule="auto"/>
      <w:ind w:firstLine="0"/>
      <w:jc w:val="left"/>
      <w:textAlignment w:val="auto"/>
    </w:pPr>
    <w:rPr>
      <w:szCs w:val="24"/>
    </w:rPr>
  </w:style>
  <w:style w:type="paragraph" w:styleId="22">
    <w:name w:val="Body Text Indent 2"/>
    <w:basedOn w:val="a"/>
    <w:link w:val="211"/>
    <w:uiPriority w:val="99"/>
    <w:rsid w:val="00F83D7B"/>
    <w:pPr>
      <w:spacing w:after="120" w:line="480" w:lineRule="auto"/>
      <w:ind w:left="283"/>
    </w:pPr>
  </w:style>
  <w:style w:type="character" w:customStyle="1" w:styleId="211">
    <w:name w:val="Основной текст с отступом 2 Знак1"/>
    <w:link w:val="22"/>
    <w:uiPriority w:val="99"/>
    <w:semiHidden/>
    <w:locked/>
    <w:rsid w:val="00A21E73"/>
    <w:rPr>
      <w:rFonts w:cs="Times New Roman"/>
      <w:sz w:val="20"/>
      <w:szCs w:val="20"/>
    </w:rPr>
  </w:style>
  <w:style w:type="paragraph" w:styleId="af0">
    <w:name w:val="Plain Text"/>
    <w:basedOn w:val="a"/>
    <w:link w:val="11"/>
    <w:uiPriority w:val="99"/>
    <w:rsid w:val="00F83D7B"/>
    <w:rPr>
      <w:rFonts w:ascii="Courier New" w:hAnsi="Courier New" w:cs="Courier New"/>
      <w:sz w:val="20"/>
    </w:rPr>
  </w:style>
  <w:style w:type="character" w:customStyle="1" w:styleId="11">
    <w:name w:val="Текст Знак1"/>
    <w:link w:val="af0"/>
    <w:uiPriority w:val="99"/>
    <w:semiHidden/>
    <w:locked/>
    <w:rsid w:val="00A21E73"/>
    <w:rPr>
      <w:rFonts w:ascii="Courier New" w:hAnsi="Courier New" w:cs="Courier New"/>
      <w:sz w:val="20"/>
      <w:szCs w:val="20"/>
    </w:rPr>
  </w:style>
  <w:style w:type="paragraph" w:styleId="af1">
    <w:name w:val="header"/>
    <w:basedOn w:val="a"/>
    <w:link w:val="12"/>
    <w:uiPriority w:val="99"/>
    <w:rsid w:val="00F83D7B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link w:val="af1"/>
    <w:uiPriority w:val="99"/>
    <w:semiHidden/>
    <w:locked/>
    <w:rsid w:val="00A21E73"/>
    <w:rPr>
      <w:rFonts w:cs="Times New Roman"/>
      <w:sz w:val="20"/>
      <w:szCs w:val="20"/>
    </w:rPr>
  </w:style>
  <w:style w:type="paragraph" w:styleId="af2">
    <w:name w:val="footer"/>
    <w:basedOn w:val="a"/>
    <w:link w:val="13"/>
    <w:uiPriority w:val="99"/>
    <w:rsid w:val="00F83D7B"/>
    <w:pPr>
      <w:tabs>
        <w:tab w:val="center" w:pos="4677"/>
        <w:tab w:val="right" w:pos="9355"/>
      </w:tabs>
    </w:pPr>
  </w:style>
  <w:style w:type="character" w:customStyle="1" w:styleId="13">
    <w:name w:val="Нижний колонтитул Знак1"/>
    <w:link w:val="af2"/>
    <w:uiPriority w:val="99"/>
    <w:semiHidden/>
    <w:locked/>
    <w:rsid w:val="00A21E73"/>
    <w:rPr>
      <w:rFonts w:cs="Times New Roman"/>
      <w:sz w:val="20"/>
      <w:szCs w:val="20"/>
    </w:rPr>
  </w:style>
  <w:style w:type="paragraph" w:styleId="af3">
    <w:name w:val="No Spacing"/>
    <w:uiPriority w:val="99"/>
    <w:qFormat/>
    <w:rsid w:val="00ED6991"/>
    <w:rPr>
      <w:rFonts w:ascii="Calibri" w:hAnsi="Calibri"/>
      <w:sz w:val="22"/>
      <w:szCs w:val="22"/>
      <w:lang w:val="ru-RU" w:eastAsia="ru-RU"/>
    </w:rPr>
  </w:style>
  <w:style w:type="character" w:styleId="af4">
    <w:name w:val="page number"/>
    <w:basedOn w:val="a0"/>
    <w:rsid w:val="00A9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2104</Words>
  <Characters>11994</Characters>
  <Application>Microsoft Office Word</Application>
  <DocSecurity>0</DocSecurity>
  <Lines>99</Lines>
  <Paragraphs>28</Paragraphs>
  <ScaleCrop>false</ScaleCrop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