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79A8" w14:textId="77777777" w:rsidR="003E7EDA" w:rsidRPr="004F2FCC" w:rsidRDefault="00D03FEE" w:rsidP="0018648E">
      <w:pPr>
        <w:ind w:firstLine="539"/>
        <w:jc w:val="both"/>
        <w:rPr>
          <w:sz w:val="24"/>
          <w:szCs w:val="24"/>
        </w:rPr>
      </w:pPr>
      <w:bookmarkStart w:id="0" w:name="_GoBack"/>
      <w:bookmarkEnd w:id="0"/>
      <w:r w:rsidRPr="004F2FCC">
        <w:rPr>
          <w:sz w:val="24"/>
          <w:szCs w:val="24"/>
        </w:rPr>
        <w:t>Судья</w:t>
      </w:r>
      <w:r w:rsidR="0018648E" w:rsidRPr="004F2FCC">
        <w:rPr>
          <w:sz w:val="24"/>
          <w:szCs w:val="24"/>
        </w:rPr>
        <w:t>:</w:t>
      </w:r>
      <w:r w:rsidRPr="004F2FCC">
        <w:rPr>
          <w:sz w:val="24"/>
          <w:szCs w:val="24"/>
        </w:rPr>
        <w:t xml:space="preserve"> </w:t>
      </w:r>
      <w:r w:rsidR="00814E5A">
        <w:rPr>
          <w:sz w:val="24"/>
          <w:szCs w:val="24"/>
        </w:rPr>
        <w:t>Жукова Н.Ю.</w:t>
      </w:r>
      <w:r w:rsidR="00E9374E" w:rsidRPr="004F2FCC">
        <w:rPr>
          <w:sz w:val="24"/>
          <w:szCs w:val="24"/>
        </w:rPr>
        <w:tab/>
      </w:r>
      <w:r w:rsidR="00E9374E" w:rsidRPr="004F2FCC">
        <w:rPr>
          <w:sz w:val="24"/>
          <w:szCs w:val="24"/>
        </w:rPr>
        <w:tab/>
      </w:r>
      <w:r w:rsidR="00E9374E" w:rsidRPr="004F2FCC">
        <w:rPr>
          <w:sz w:val="24"/>
          <w:szCs w:val="24"/>
        </w:rPr>
        <w:tab/>
      </w:r>
      <w:r w:rsidR="00197CAD" w:rsidRPr="004F2FCC">
        <w:rPr>
          <w:sz w:val="24"/>
          <w:szCs w:val="24"/>
        </w:rPr>
        <w:t xml:space="preserve">                     </w:t>
      </w:r>
    </w:p>
    <w:p w14:paraId="75970B3A" w14:textId="77777777" w:rsidR="00D03FEE" w:rsidRDefault="00814E5A" w:rsidP="0018648E">
      <w:pPr>
        <w:ind w:firstLine="539"/>
        <w:jc w:val="both"/>
        <w:rPr>
          <w:sz w:val="24"/>
          <w:szCs w:val="24"/>
        </w:rPr>
      </w:pPr>
      <w:r>
        <w:rPr>
          <w:sz w:val="24"/>
          <w:szCs w:val="24"/>
        </w:rPr>
        <w:t>Дело № 33-36431</w:t>
      </w:r>
    </w:p>
    <w:p w14:paraId="3E96B12C" w14:textId="77777777" w:rsidR="00D00CB8" w:rsidRPr="004F2FCC" w:rsidRDefault="00D00CB8" w:rsidP="00E06037">
      <w:pPr>
        <w:jc w:val="center"/>
        <w:rPr>
          <w:b/>
          <w:sz w:val="24"/>
          <w:szCs w:val="24"/>
        </w:rPr>
      </w:pPr>
      <w:r w:rsidRPr="004F2FCC">
        <w:rPr>
          <w:b/>
          <w:sz w:val="24"/>
          <w:szCs w:val="24"/>
        </w:rPr>
        <w:t>АПЕЛЛЯЦИОННОЕ</w:t>
      </w:r>
      <w:r w:rsidR="00E06037" w:rsidRPr="004F2FCC">
        <w:rPr>
          <w:b/>
          <w:sz w:val="24"/>
          <w:szCs w:val="24"/>
        </w:rPr>
        <w:t xml:space="preserve"> </w:t>
      </w:r>
      <w:r w:rsidRPr="004F2FCC">
        <w:rPr>
          <w:b/>
          <w:sz w:val="24"/>
          <w:szCs w:val="24"/>
        </w:rPr>
        <w:t>ОПРЕДЕЛЕНИЕ</w:t>
      </w:r>
    </w:p>
    <w:p w14:paraId="3617BDA0" w14:textId="77777777" w:rsidR="00D03FEE" w:rsidRPr="004F2FCC" w:rsidRDefault="00814E5A" w:rsidP="0018648E">
      <w:pPr>
        <w:ind w:firstLine="539"/>
        <w:jc w:val="both"/>
        <w:rPr>
          <w:sz w:val="24"/>
          <w:szCs w:val="24"/>
        </w:rPr>
      </w:pPr>
      <w:r>
        <w:rPr>
          <w:sz w:val="24"/>
          <w:szCs w:val="24"/>
        </w:rPr>
        <w:t>08 октября 2015</w:t>
      </w:r>
      <w:r w:rsidR="008A0827" w:rsidRPr="004F2FCC">
        <w:rPr>
          <w:sz w:val="24"/>
          <w:szCs w:val="24"/>
        </w:rPr>
        <w:t xml:space="preserve"> года</w:t>
      </w:r>
      <w:r w:rsidR="0018648E" w:rsidRPr="004F2FCC">
        <w:rPr>
          <w:sz w:val="24"/>
          <w:szCs w:val="24"/>
        </w:rPr>
        <w:t xml:space="preserve">                        </w:t>
      </w:r>
      <w:r w:rsidR="00377447" w:rsidRPr="004F2FCC">
        <w:rPr>
          <w:sz w:val="24"/>
          <w:szCs w:val="24"/>
        </w:rPr>
        <w:t xml:space="preserve">                  </w:t>
      </w:r>
      <w:r w:rsidR="0018648E" w:rsidRPr="004F2FCC">
        <w:rPr>
          <w:sz w:val="24"/>
          <w:szCs w:val="24"/>
        </w:rPr>
        <w:t xml:space="preserve">                 </w:t>
      </w:r>
      <w:r w:rsidR="00F03115" w:rsidRPr="004F2FCC">
        <w:rPr>
          <w:sz w:val="24"/>
          <w:szCs w:val="24"/>
        </w:rPr>
        <w:t xml:space="preserve">     </w:t>
      </w:r>
      <w:r w:rsidR="0018648E" w:rsidRPr="004F2FCC">
        <w:rPr>
          <w:sz w:val="24"/>
          <w:szCs w:val="24"/>
        </w:rPr>
        <w:t xml:space="preserve">            </w:t>
      </w:r>
      <w:r w:rsidR="008C7008">
        <w:rPr>
          <w:sz w:val="24"/>
          <w:szCs w:val="24"/>
        </w:rPr>
        <w:t xml:space="preserve">         </w:t>
      </w:r>
      <w:r w:rsidR="00CB400D" w:rsidRPr="004F2FCC">
        <w:rPr>
          <w:sz w:val="24"/>
          <w:szCs w:val="24"/>
        </w:rPr>
        <w:t xml:space="preserve"> </w:t>
      </w:r>
      <w:r w:rsidR="0018648E" w:rsidRPr="004F2FCC">
        <w:rPr>
          <w:sz w:val="24"/>
          <w:szCs w:val="24"/>
        </w:rPr>
        <w:t>г. Москва</w:t>
      </w:r>
    </w:p>
    <w:p w14:paraId="47D27865" w14:textId="77777777" w:rsidR="00D03FEE" w:rsidRPr="004F2FCC" w:rsidRDefault="00D03FEE" w:rsidP="0018648E">
      <w:pPr>
        <w:ind w:firstLine="539"/>
        <w:jc w:val="both"/>
        <w:rPr>
          <w:sz w:val="24"/>
          <w:szCs w:val="24"/>
        </w:rPr>
      </w:pPr>
      <w:r w:rsidRPr="004F2FCC">
        <w:rPr>
          <w:sz w:val="24"/>
          <w:szCs w:val="24"/>
        </w:rPr>
        <w:t>Судебная коллегия по  гражданским делам Московского городского суда в составе</w:t>
      </w:r>
      <w:r w:rsidR="00E9374E" w:rsidRPr="004F2FCC">
        <w:rPr>
          <w:sz w:val="24"/>
          <w:szCs w:val="24"/>
        </w:rPr>
        <w:t xml:space="preserve"> </w:t>
      </w:r>
      <w:r w:rsidRPr="004F2FCC">
        <w:rPr>
          <w:sz w:val="24"/>
          <w:szCs w:val="24"/>
        </w:rPr>
        <w:t xml:space="preserve">председательствующего </w:t>
      </w:r>
      <w:proofErr w:type="spellStart"/>
      <w:r w:rsidR="00814E5A">
        <w:rPr>
          <w:sz w:val="24"/>
          <w:szCs w:val="24"/>
        </w:rPr>
        <w:t>Пильгуна</w:t>
      </w:r>
      <w:proofErr w:type="spellEnd"/>
      <w:r w:rsidR="00814E5A">
        <w:rPr>
          <w:sz w:val="24"/>
          <w:szCs w:val="24"/>
        </w:rPr>
        <w:t xml:space="preserve"> А.С.</w:t>
      </w:r>
      <w:r w:rsidR="00CA51B0" w:rsidRPr="004F2FCC">
        <w:rPr>
          <w:sz w:val="24"/>
          <w:szCs w:val="24"/>
        </w:rPr>
        <w:t>,</w:t>
      </w:r>
    </w:p>
    <w:p w14:paraId="7061894A" w14:textId="77777777" w:rsidR="00D03FEE" w:rsidRPr="004F2FCC" w:rsidRDefault="00CA51B0" w:rsidP="0018648E">
      <w:pPr>
        <w:ind w:firstLine="539"/>
        <w:jc w:val="both"/>
        <w:rPr>
          <w:sz w:val="24"/>
          <w:szCs w:val="24"/>
        </w:rPr>
      </w:pPr>
      <w:r w:rsidRPr="004F2FCC">
        <w:rPr>
          <w:sz w:val="24"/>
          <w:szCs w:val="24"/>
        </w:rPr>
        <w:t xml:space="preserve">судей </w:t>
      </w:r>
      <w:r w:rsidR="0013257A" w:rsidRPr="004F2FCC">
        <w:rPr>
          <w:sz w:val="24"/>
          <w:szCs w:val="24"/>
        </w:rPr>
        <w:t>Раскатовой Н.Н.</w:t>
      </w:r>
      <w:r w:rsidR="00AA2B46" w:rsidRPr="004F2FCC">
        <w:rPr>
          <w:sz w:val="24"/>
          <w:szCs w:val="24"/>
        </w:rPr>
        <w:t>,</w:t>
      </w:r>
      <w:r w:rsidR="00F03115" w:rsidRPr="004F2FCC">
        <w:rPr>
          <w:sz w:val="24"/>
          <w:szCs w:val="24"/>
        </w:rPr>
        <w:t xml:space="preserve"> </w:t>
      </w:r>
      <w:r w:rsidR="008B22CE">
        <w:rPr>
          <w:sz w:val="24"/>
          <w:szCs w:val="24"/>
        </w:rPr>
        <w:t>Кочергиной Т.В.</w:t>
      </w:r>
      <w:r w:rsidR="000B4C1B" w:rsidRPr="004F2FCC">
        <w:rPr>
          <w:sz w:val="24"/>
          <w:szCs w:val="24"/>
        </w:rPr>
        <w:t>,</w:t>
      </w:r>
    </w:p>
    <w:p w14:paraId="68DCCA7A" w14:textId="77777777" w:rsidR="00E266A9" w:rsidRPr="004F2FCC" w:rsidRDefault="0013257A" w:rsidP="0018648E">
      <w:pPr>
        <w:ind w:firstLine="539"/>
        <w:jc w:val="both"/>
        <w:rPr>
          <w:sz w:val="24"/>
          <w:szCs w:val="24"/>
        </w:rPr>
      </w:pPr>
      <w:r w:rsidRPr="004F2FCC">
        <w:rPr>
          <w:sz w:val="24"/>
          <w:szCs w:val="24"/>
        </w:rPr>
        <w:t xml:space="preserve">при </w:t>
      </w:r>
      <w:r w:rsidR="00E266A9" w:rsidRPr="004F2FCC">
        <w:rPr>
          <w:sz w:val="24"/>
          <w:szCs w:val="24"/>
        </w:rPr>
        <w:t>секретаре</w:t>
      </w:r>
      <w:r w:rsidR="000B4C1B" w:rsidRPr="004F2FCC">
        <w:rPr>
          <w:sz w:val="24"/>
          <w:szCs w:val="24"/>
        </w:rPr>
        <w:t xml:space="preserve"> </w:t>
      </w:r>
      <w:proofErr w:type="spellStart"/>
      <w:r w:rsidR="00814E5A">
        <w:rPr>
          <w:sz w:val="24"/>
          <w:szCs w:val="24"/>
        </w:rPr>
        <w:t>Турлановой</w:t>
      </w:r>
      <w:proofErr w:type="spellEnd"/>
      <w:r w:rsidR="00814E5A">
        <w:rPr>
          <w:sz w:val="24"/>
          <w:szCs w:val="24"/>
        </w:rPr>
        <w:t xml:space="preserve"> И.В.</w:t>
      </w:r>
      <w:r w:rsidRPr="004F2FCC">
        <w:rPr>
          <w:sz w:val="24"/>
          <w:szCs w:val="24"/>
        </w:rPr>
        <w:t>,</w:t>
      </w:r>
    </w:p>
    <w:p w14:paraId="7950880D" w14:textId="77777777" w:rsidR="00D03FEE" w:rsidRPr="004F2FCC" w:rsidRDefault="00D03FEE" w:rsidP="0018648E">
      <w:pPr>
        <w:ind w:firstLine="539"/>
        <w:jc w:val="both"/>
        <w:rPr>
          <w:sz w:val="24"/>
          <w:szCs w:val="24"/>
        </w:rPr>
      </w:pPr>
      <w:r w:rsidRPr="004F2FCC">
        <w:rPr>
          <w:sz w:val="24"/>
          <w:szCs w:val="24"/>
        </w:rPr>
        <w:t xml:space="preserve">заслушав в открытом судебном заседании по докладу судьи </w:t>
      </w:r>
      <w:r w:rsidR="0013257A" w:rsidRPr="004F2FCC">
        <w:rPr>
          <w:sz w:val="24"/>
          <w:szCs w:val="24"/>
        </w:rPr>
        <w:t>Раскатовой Н.Н.</w:t>
      </w:r>
      <w:r w:rsidR="00AA2B46" w:rsidRPr="004F2FCC">
        <w:rPr>
          <w:sz w:val="24"/>
          <w:szCs w:val="24"/>
        </w:rPr>
        <w:t>,</w:t>
      </w:r>
      <w:r w:rsidRPr="004F2FCC">
        <w:rPr>
          <w:sz w:val="24"/>
          <w:szCs w:val="24"/>
        </w:rPr>
        <w:t xml:space="preserve">  </w:t>
      </w:r>
    </w:p>
    <w:p w14:paraId="218063D8" w14:textId="77777777" w:rsidR="00C22F56" w:rsidRPr="004F2FCC" w:rsidRDefault="0024096D" w:rsidP="0018648E">
      <w:pPr>
        <w:ind w:firstLine="539"/>
        <w:jc w:val="both"/>
        <w:rPr>
          <w:sz w:val="24"/>
          <w:szCs w:val="24"/>
        </w:rPr>
      </w:pPr>
      <w:r>
        <w:rPr>
          <w:sz w:val="24"/>
          <w:szCs w:val="24"/>
        </w:rPr>
        <w:t>дело</w:t>
      </w:r>
      <w:r w:rsidR="00D03FEE" w:rsidRPr="004F2FCC">
        <w:rPr>
          <w:sz w:val="24"/>
          <w:szCs w:val="24"/>
        </w:rPr>
        <w:t xml:space="preserve"> по частной жалобе </w:t>
      </w:r>
      <w:r w:rsidR="00814E5A">
        <w:rPr>
          <w:sz w:val="24"/>
          <w:szCs w:val="24"/>
        </w:rPr>
        <w:t>ООО «</w:t>
      </w:r>
      <w:proofErr w:type="spellStart"/>
      <w:r w:rsidR="00814E5A">
        <w:rPr>
          <w:sz w:val="24"/>
          <w:szCs w:val="24"/>
        </w:rPr>
        <w:t>Европрактик</w:t>
      </w:r>
      <w:proofErr w:type="spellEnd"/>
      <w:r w:rsidR="00814E5A">
        <w:rPr>
          <w:sz w:val="24"/>
          <w:szCs w:val="24"/>
        </w:rPr>
        <w:t>»</w:t>
      </w:r>
      <w:r w:rsidR="00233448" w:rsidRPr="004F2FCC">
        <w:rPr>
          <w:sz w:val="24"/>
          <w:szCs w:val="24"/>
        </w:rPr>
        <w:t xml:space="preserve"> </w:t>
      </w:r>
      <w:r w:rsidR="00D03FEE" w:rsidRPr="004F2FCC">
        <w:rPr>
          <w:sz w:val="24"/>
          <w:szCs w:val="24"/>
        </w:rPr>
        <w:t xml:space="preserve">на определение </w:t>
      </w:r>
      <w:r w:rsidR="00814E5A">
        <w:rPr>
          <w:sz w:val="24"/>
          <w:szCs w:val="24"/>
        </w:rPr>
        <w:t>Люблинского</w:t>
      </w:r>
      <w:r w:rsidR="008B22CE">
        <w:rPr>
          <w:sz w:val="24"/>
          <w:szCs w:val="24"/>
        </w:rPr>
        <w:t xml:space="preserve"> </w:t>
      </w:r>
      <w:r w:rsidR="00D03FEE" w:rsidRPr="004F2FCC">
        <w:rPr>
          <w:sz w:val="24"/>
          <w:szCs w:val="24"/>
        </w:rPr>
        <w:t xml:space="preserve">районного суда г. Москвы от </w:t>
      </w:r>
      <w:r w:rsidR="00814E5A">
        <w:rPr>
          <w:sz w:val="24"/>
          <w:szCs w:val="24"/>
        </w:rPr>
        <w:t>10</w:t>
      </w:r>
      <w:r w:rsidR="00AA2B46" w:rsidRPr="004F2FCC">
        <w:rPr>
          <w:sz w:val="24"/>
          <w:szCs w:val="24"/>
        </w:rPr>
        <w:t xml:space="preserve"> </w:t>
      </w:r>
      <w:r w:rsidR="008B22CE">
        <w:rPr>
          <w:sz w:val="24"/>
          <w:szCs w:val="24"/>
        </w:rPr>
        <w:t>июня</w:t>
      </w:r>
      <w:r w:rsidR="00294416" w:rsidRPr="004F2FCC">
        <w:rPr>
          <w:sz w:val="24"/>
          <w:szCs w:val="24"/>
        </w:rPr>
        <w:t xml:space="preserve"> 20</w:t>
      </w:r>
      <w:r w:rsidR="00814E5A">
        <w:rPr>
          <w:sz w:val="24"/>
          <w:szCs w:val="24"/>
        </w:rPr>
        <w:t>15</w:t>
      </w:r>
      <w:r w:rsidR="00294416" w:rsidRPr="004F2FCC">
        <w:rPr>
          <w:sz w:val="24"/>
          <w:szCs w:val="24"/>
        </w:rPr>
        <w:t xml:space="preserve"> года</w:t>
      </w:r>
      <w:r w:rsidR="00CA51B0" w:rsidRPr="004F2FCC">
        <w:rPr>
          <w:sz w:val="24"/>
          <w:szCs w:val="24"/>
        </w:rPr>
        <w:t>,</w:t>
      </w:r>
      <w:r w:rsidR="00E9374E" w:rsidRPr="004F2FCC">
        <w:rPr>
          <w:sz w:val="24"/>
          <w:szCs w:val="24"/>
        </w:rPr>
        <w:t xml:space="preserve"> </w:t>
      </w:r>
      <w:r w:rsidR="00CA51B0" w:rsidRPr="004F2FCC">
        <w:rPr>
          <w:sz w:val="24"/>
          <w:szCs w:val="24"/>
        </w:rPr>
        <w:t>которым постановлено:</w:t>
      </w:r>
    </w:p>
    <w:p w14:paraId="55831887" w14:textId="77777777" w:rsidR="008116F2" w:rsidRDefault="0052462B" w:rsidP="008116F2">
      <w:pPr>
        <w:shd w:val="clear" w:color="auto" w:fill="FFFFFF"/>
        <w:spacing w:line="274" w:lineRule="exact"/>
        <w:ind w:left="14" w:right="14" w:firstLine="710"/>
        <w:jc w:val="both"/>
      </w:pPr>
      <w:r w:rsidRPr="0024096D">
        <w:rPr>
          <w:sz w:val="24"/>
          <w:szCs w:val="24"/>
        </w:rPr>
        <w:t>«</w:t>
      </w:r>
      <w:r w:rsidR="008116F2">
        <w:rPr>
          <w:spacing w:val="-1"/>
          <w:sz w:val="24"/>
          <w:szCs w:val="24"/>
        </w:rPr>
        <w:t xml:space="preserve">Заявление ОАО «Сбербанк России» в лице филиала - Московского банка ОАО </w:t>
      </w:r>
      <w:r w:rsidR="008116F2">
        <w:rPr>
          <w:sz w:val="24"/>
          <w:szCs w:val="24"/>
        </w:rPr>
        <w:t>«Сбербанк России» удовлетворить.</w:t>
      </w:r>
    </w:p>
    <w:p w14:paraId="2150E2B0" w14:textId="77777777" w:rsidR="008116F2" w:rsidRDefault="008116F2" w:rsidP="008116F2">
      <w:pPr>
        <w:shd w:val="clear" w:color="auto" w:fill="FFFFFF"/>
        <w:spacing w:line="274" w:lineRule="exact"/>
        <w:ind w:left="5" w:firstLine="715"/>
        <w:jc w:val="both"/>
      </w:pPr>
      <w:r>
        <w:rPr>
          <w:sz w:val="24"/>
          <w:szCs w:val="24"/>
        </w:rPr>
        <w:t xml:space="preserve">Выдать ОАО «Сбербанк России в лице филиала - Московского банка ОАО «Сбербанк России»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20 марта 2015 года делу № </w:t>
      </w:r>
      <w:r w:rsidR="006B104D">
        <w:rPr>
          <w:sz w:val="24"/>
          <w:szCs w:val="24"/>
        </w:rPr>
        <w:t>****</w:t>
      </w:r>
      <w:r>
        <w:rPr>
          <w:sz w:val="24"/>
          <w:szCs w:val="24"/>
        </w:rPr>
        <w:t xml:space="preserve">, которым в пользу ОАО «Сбербанк России» в лице филиала - Московского банка ОАО «Сбербанк </w:t>
      </w:r>
      <w:r w:rsidR="00357CA2">
        <w:rPr>
          <w:sz w:val="24"/>
          <w:szCs w:val="24"/>
        </w:rPr>
        <w:t>России» с ООО «</w:t>
      </w:r>
      <w:proofErr w:type="spellStart"/>
      <w:r w:rsidR="00357CA2">
        <w:rPr>
          <w:sz w:val="24"/>
          <w:szCs w:val="24"/>
        </w:rPr>
        <w:t>Европрактик</w:t>
      </w:r>
      <w:proofErr w:type="spellEnd"/>
      <w:r w:rsidR="00357CA2">
        <w:rPr>
          <w:sz w:val="24"/>
          <w:szCs w:val="24"/>
        </w:rPr>
        <w:t xml:space="preserve">», ООО «Компания </w:t>
      </w:r>
      <w:proofErr w:type="spellStart"/>
      <w:r w:rsidR="00357CA2">
        <w:rPr>
          <w:sz w:val="24"/>
          <w:szCs w:val="24"/>
        </w:rPr>
        <w:t>РУгласс</w:t>
      </w:r>
      <w:proofErr w:type="spellEnd"/>
      <w:r w:rsidR="00357CA2">
        <w:rPr>
          <w:sz w:val="24"/>
          <w:szCs w:val="24"/>
        </w:rPr>
        <w:t>», ООО</w:t>
      </w:r>
      <w:r>
        <w:rPr>
          <w:sz w:val="24"/>
          <w:szCs w:val="24"/>
        </w:rPr>
        <w:t xml:space="preserve"> «</w:t>
      </w:r>
      <w:proofErr w:type="spellStart"/>
      <w:r>
        <w:rPr>
          <w:sz w:val="24"/>
          <w:szCs w:val="24"/>
        </w:rPr>
        <w:t>РУгласс</w:t>
      </w:r>
      <w:proofErr w:type="spellEnd"/>
      <w:r>
        <w:rPr>
          <w:sz w:val="24"/>
          <w:szCs w:val="24"/>
        </w:rPr>
        <w:t xml:space="preserve"> </w:t>
      </w:r>
      <w:proofErr w:type="spellStart"/>
      <w:r>
        <w:rPr>
          <w:sz w:val="24"/>
          <w:szCs w:val="24"/>
        </w:rPr>
        <w:t>Трэйдинг</w:t>
      </w:r>
      <w:proofErr w:type="spellEnd"/>
      <w:r>
        <w:rPr>
          <w:sz w:val="24"/>
          <w:szCs w:val="24"/>
        </w:rPr>
        <w:t>», Белякова В</w:t>
      </w:r>
      <w:r w:rsidR="006B104D">
        <w:rPr>
          <w:sz w:val="24"/>
          <w:szCs w:val="24"/>
        </w:rPr>
        <w:t>.</w:t>
      </w:r>
      <w:r>
        <w:rPr>
          <w:sz w:val="24"/>
          <w:szCs w:val="24"/>
        </w:rPr>
        <w:t xml:space="preserve"> В</w:t>
      </w:r>
      <w:r w:rsidR="006B104D">
        <w:rPr>
          <w:sz w:val="24"/>
          <w:szCs w:val="24"/>
        </w:rPr>
        <w:t>.</w:t>
      </w:r>
      <w:r>
        <w:rPr>
          <w:sz w:val="24"/>
          <w:szCs w:val="24"/>
        </w:rPr>
        <w:t xml:space="preserve">, </w:t>
      </w:r>
      <w:proofErr w:type="spellStart"/>
      <w:r>
        <w:rPr>
          <w:sz w:val="24"/>
          <w:szCs w:val="24"/>
        </w:rPr>
        <w:t>Гребенкина</w:t>
      </w:r>
      <w:proofErr w:type="spellEnd"/>
      <w:r>
        <w:rPr>
          <w:sz w:val="24"/>
          <w:szCs w:val="24"/>
        </w:rPr>
        <w:t xml:space="preserve"> Р</w:t>
      </w:r>
      <w:r w:rsidR="006B104D">
        <w:rPr>
          <w:sz w:val="24"/>
          <w:szCs w:val="24"/>
        </w:rPr>
        <w:t>.</w:t>
      </w:r>
      <w:r>
        <w:rPr>
          <w:sz w:val="24"/>
          <w:szCs w:val="24"/>
        </w:rPr>
        <w:t xml:space="preserve"> В</w:t>
      </w:r>
      <w:r w:rsidR="006B104D">
        <w:rPr>
          <w:sz w:val="24"/>
          <w:szCs w:val="24"/>
        </w:rPr>
        <w:t>.</w:t>
      </w:r>
      <w:r>
        <w:rPr>
          <w:sz w:val="24"/>
          <w:szCs w:val="24"/>
        </w:rPr>
        <w:t>, Жигулевой Е</w:t>
      </w:r>
      <w:r w:rsidR="006B104D">
        <w:rPr>
          <w:sz w:val="24"/>
          <w:szCs w:val="24"/>
        </w:rPr>
        <w:t>.</w:t>
      </w:r>
      <w:r>
        <w:rPr>
          <w:sz w:val="24"/>
          <w:szCs w:val="24"/>
        </w:rPr>
        <w:t xml:space="preserve"> И</w:t>
      </w:r>
      <w:r w:rsidR="006B104D">
        <w:rPr>
          <w:sz w:val="24"/>
          <w:szCs w:val="24"/>
        </w:rPr>
        <w:t>.</w:t>
      </w:r>
      <w:r>
        <w:rPr>
          <w:sz w:val="24"/>
          <w:szCs w:val="24"/>
        </w:rPr>
        <w:t xml:space="preserve"> взыскана солидарно задолженность по кредитному договору в размере </w:t>
      </w:r>
      <w:r w:rsidR="006B104D">
        <w:rPr>
          <w:sz w:val="24"/>
          <w:szCs w:val="24"/>
        </w:rPr>
        <w:t>***</w:t>
      </w:r>
      <w:r>
        <w:rPr>
          <w:sz w:val="24"/>
          <w:szCs w:val="24"/>
        </w:rPr>
        <w:t xml:space="preserve"> (</w:t>
      </w:r>
      <w:r w:rsidR="006B104D">
        <w:rPr>
          <w:sz w:val="24"/>
          <w:szCs w:val="24"/>
        </w:rPr>
        <w:t>***</w:t>
      </w:r>
      <w:r>
        <w:rPr>
          <w:sz w:val="24"/>
          <w:szCs w:val="24"/>
        </w:rPr>
        <w:t xml:space="preserve">) рублей 07 копеек и расходы по уплате третейского сбора в размере </w:t>
      </w:r>
      <w:r w:rsidR="006B104D">
        <w:rPr>
          <w:sz w:val="24"/>
          <w:szCs w:val="24"/>
        </w:rPr>
        <w:t>***</w:t>
      </w:r>
      <w:r>
        <w:rPr>
          <w:sz w:val="24"/>
          <w:szCs w:val="24"/>
        </w:rPr>
        <w:t xml:space="preserve"> (</w:t>
      </w:r>
      <w:r w:rsidR="006B104D">
        <w:rPr>
          <w:sz w:val="24"/>
          <w:szCs w:val="24"/>
        </w:rPr>
        <w:t>****</w:t>
      </w:r>
      <w:r>
        <w:rPr>
          <w:sz w:val="24"/>
          <w:szCs w:val="24"/>
        </w:rPr>
        <w:t>) рубля, а также обращено взыскание на принадлежащее ООО «</w:t>
      </w:r>
      <w:proofErr w:type="spellStart"/>
      <w:r>
        <w:rPr>
          <w:sz w:val="24"/>
          <w:szCs w:val="24"/>
        </w:rPr>
        <w:t>РУгласс</w:t>
      </w:r>
      <w:proofErr w:type="spellEnd"/>
      <w:r>
        <w:rPr>
          <w:sz w:val="24"/>
          <w:szCs w:val="24"/>
        </w:rPr>
        <w:t xml:space="preserve"> </w:t>
      </w:r>
      <w:proofErr w:type="spellStart"/>
      <w:r>
        <w:rPr>
          <w:sz w:val="24"/>
          <w:szCs w:val="24"/>
        </w:rPr>
        <w:t>Трэйдинг</w:t>
      </w:r>
      <w:proofErr w:type="spellEnd"/>
      <w:r>
        <w:rPr>
          <w:sz w:val="24"/>
          <w:szCs w:val="24"/>
        </w:rPr>
        <w:t xml:space="preserve">» имущество в виде товаров/продукции, находящихся в обороте, в составе и на сумму, согласно приложению № 2 к договору залога № </w:t>
      </w:r>
      <w:r w:rsidR="006B104D">
        <w:rPr>
          <w:sz w:val="24"/>
          <w:szCs w:val="24"/>
        </w:rPr>
        <w:t>***</w:t>
      </w:r>
      <w:r>
        <w:rPr>
          <w:sz w:val="24"/>
          <w:szCs w:val="24"/>
        </w:rPr>
        <w:t xml:space="preserve"> от 22.11.12 с установлением начальной продажной цены имущества в размере залоговой стоимости </w:t>
      </w:r>
      <w:r w:rsidR="006B104D">
        <w:rPr>
          <w:sz w:val="24"/>
          <w:szCs w:val="24"/>
        </w:rPr>
        <w:t>***</w:t>
      </w:r>
      <w:r>
        <w:rPr>
          <w:sz w:val="24"/>
          <w:szCs w:val="24"/>
        </w:rPr>
        <w:t xml:space="preserve"> (</w:t>
      </w:r>
      <w:r w:rsidR="006B104D">
        <w:rPr>
          <w:sz w:val="24"/>
          <w:szCs w:val="24"/>
        </w:rPr>
        <w:t>***</w:t>
      </w:r>
      <w:r>
        <w:rPr>
          <w:sz w:val="24"/>
          <w:szCs w:val="24"/>
        </w:rPr>
        <w:t xml:space="preserve">) рублей; способа реализации заложенного имущества - путем продажи с публичных торгов, </w:t>
      </w:r>
      <w:r>
        <w:rPr>
          <w:spacing w:val="-1"/>
          <w:sz w:val="24"/>
          <w:szCs w:val="24"/>
        </w:rPr>
        <w:t>обращено взыскание на принадлежащее ООО «</w:t>
      </w:r>
      <w:proofErr w:type="spellStart"/>
      <w:r>
        <w:rPr>
          <w:spacing w:val="-1"/>
          <w:sz w:val="24"/>
          <w:szCs w:val="24"/>
        </w:rPr>
        <w:t>ЕВропрактик</w:t>
      </w:r>
      <w:proofErr w:type="spellEnd"/>
      <w:r>
        <w:rPr>
          <w:spacing w:val="-1"/>
          <w:sz w:val="24"/>
          <w:szCs w:val="24"/>
        </w:rPr>
        <w:t xml:space="preserve">» имущество, являющееся </w:t>
      </w:r>
      <w:r>
        <w:rPr>
          <w:sz w:val="24"/>
          <w:szCs w:val="24"/>
        </w:rPr>
        <w:t xml:space="preserve">предметом договора залога № </w:t>
      </w:r>
      <w:r w:rsidR="006B104D">
        <w:rPr>
          <w:sz w:val="24"/>
          <w:szCs w:val="24"/>
        </w:rPr>
        <w:t>***</w:t>
      </w:r>
      <w:r>
        <w:rPr>
          <w:sz w:val="24"/>
          <w:szCs w:val="24"/>
        </w:rPr>
        <w:t xml:space="preserve"> от 11.11.13, а именно линии для производства </w:t>
      </w:r>
      <w:proofErr w:type="spellStart"/>
      <w:r>
        <w:rPr>
          <w:sz w:val="24"/>
          <w:szCs w:val="24"/>
        </w:rPr>
        <w:t>травмоопасного</w:t>
      </w:r>
      <w:proofErr w:type="spellEnd"/>
      <w:r>
        <w:rPr>
          <w:sz w:val="24"/>
          <w:szCs w:val="24"/>
        </w:rPr>
        <w:t xml:space="preserve"> стекла и зеркал инвентарный номер </w:t>
      </w:r>
      <w:r w:rsidR="006B104D">
        <w:rPr>
          <w:sz w:val="24"/>
          <w:szCs w:val="24"/>
        </w:rPr>
        <w:t>***</w:t>
      </w:r>
      <w:r>
        <w:rPr>
          <w:sz w:val="24"/>
          <w:szCs w:val="24"/>
        </w:rPr>
        <w:t xml:space="preserve"> года выпуска, залоговой стоимостью </w:t>
      </w:r>
      <w:r w:rsidR="006B104D">
        <w:rPr>
          <w:sz w:val="24"/>
          <w:szCs w:val="24"/>
        </w:rPr>
        <w:t>***</w:t>
      </w:r>
      <w:r>
        <w:rPr>
          <w:sz w:val="24"/>
          <w:szCs w:val="24"/>
        </w:rPr>
        <w:t xml:space="preserve"> рублей, станка для прямолинейной обработки стекла с изменением угла наклона инвентарный номер </w:t>
      </w:r>
      <w:r w:rsidR="006B104D">
        <w:rPr>
          <w:sz w:val="24"/>
          <w:szCs w:val="24"/>
        </w:rPr>
        <w:t>***</w:t>
      </w:r>
      <w:r>
        <w:rPr>
          <w:sz w:val="24"/>
          <w:szCs w:val="24"/>
        </w:rPr>
        <w:t xml:space="preserve">года выпуска, залоговой стоимостью </w:t>
      </w:r>
      <w:r w:rsidR="006B104D">
        <w:rPr>
          <w:sz w:val="24"/>
          <w:szCs w:val="24"/>
        </w:rPr>
        <w:t>***</w:t>
      </w:r>
      <w:r>
        <w:rPr>
          <w:sz w:val="24"/>
          <w:szCs w:val="24"/>
        </w:rPr>
        <w:t xml:space="preserve"> рублей, станка прямолинейной обработки кромки инвентарный номер </w:t>
      </w:r>
      <w:r w:rsidR="006B104D">
        <w:rPr>
          <w:sz w:val="24"/>
          <w:szCs w:val="24"/>
        </w:rPr>
        <w:t>****</w:t>
      </w:r>
      <w:r>
        <w:rPr>
          <w:sz w:val="24"/>
          <w:szCs w:val="24"/>
        </w:rPr>
        <w:t xml:space="preserve">, 2006 года выпуска, залоговой стоимостью </w:t>
      </w:r>
      <w:r w:rsidR="006B104D">
        <w:rPr>
          <w:sz w:val="24"/>
          <w:szCs w:val="24"/>
        </w:rPr>
        <w:t>***</w:t>
      </w:r>
      <w:r>
        <w:rPr>
          <w:sz w:val="24"/>
          <w:szCs w:val="24"/>
        </w:rPr>
        <w:t xml:space="preserve">рублей, стола для разлома стекла пневматического инвентарный номер </w:t>
      </w:r>
      <w:r w:rsidR="006B104D">
        <w:rPr>
          <w:sz w:val="24"/>
          <w:szCs w:val="24"/>
        </w:rPr>
        <w:t>***</w:t>
      </w:r>
      <w:r>
        <w:rPr>
          <w:sz w:val="24"/>
          <w:szCs w:val="24"/>
        </w:rPr>
        <w:t xml:space="preserve"> года выпуска, залоговой стоимостью </w:t>
      </w:r>
      <w:r w:rsidR="006B104D">
        <w:rPr>
          <w:sz w:val="24"/>
          <w:szCs w:val="24"/>
        </w:rPr>
        <w:t>***</w:t>
      </w:r>
      <w:r>
        <w:rPr>
          <w:sz w:val="24"/>
          <w:szCs w:val="24"/>
        </w:rPr>
        <w:t xml:space="preserve"> рублей, с установлением начальной продажной цены имущества равной залоговой стоимости, способа реализации - путем продажи с публичных торгов.</w:t>
      </w:r>
    </w:p>
    <w:p w14:paraId="37154624" w14:textId="77777777" w:rsidR="008116F2" w:rsidRDefault="008116F2" w:rsidP="008116F2">
      <w:pPr>
        <w:shd w:val="clear" w:color="auto" w:fill="FFFFFF"/>
        <w:spacing w:line="274" w:lineRule="exact"/>
        <w:ind w:left="5" w:right="14" w:firstLine="715"/>
        <w:jc w:val="both"/>
      </w:pPr>
      <w:r>
        <w:rPr>
          <w:sz w:val="24"/>
          <w:szCs w:val="24"/>
        </w:rPr>
        <w:t>Взыскать с ООО «</w:t>
      </w:r>
      <w:proofErr w:type="spellStart"/>
      <w:r>
        <w:rPr>
          <w:sz w:val="24"/>
          <w:szCs w:val="24"/>
        </w:rPr>
        <w:t>Европрактик</w:t>
      </w:r>
      <w:proofErr w:type="spellEnd"/>
      <w:r>
        <w:rPr>
          <w:sz w:val="24"/>
          <w:szCs w:val="24"/>
        </w:rPr>
        <w:t xml:space="preserve">» в пользу ОАО «Сбербанк России» в лице 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p>
    <w:p w14:paraId="4630A281" w14:textId="77777777" w:rsidR="008116F2" w:rsidRDefault="008116F2" w:rsidP="008116F2">
      <w:pPr>
        <w:shd w:val="clear" w:color="auto" w:fill="FFFFFF"/>
        <w:spacing w:line="274" w:lineRule="exact"/>
        <w:ind w:right="19" w:firstLine="720"/>
        <w:jc w:val="both"/>
      </w:pPr>
      <w:r>
        <w:rPr>
          <w:sz w:val="24"/>
          <w:szCs w:val="24"/>
        </w:rPr>
        <w:t xml:space="preserve">Взыскать с ООО «Компания </w:t>
      </w:r>
      <w:proofErr w:type="spellStart"/>
      <w:r>
        <w:rPr>
          <w:sz w:val="24"/>
          <w:szCs w:val="24"/>
        </w:rPr>
        <w:t>РУгласс</w:t>
      </w:r>
      <w:proofErr w:type="spellEnd"/>
      <w:r>
        <w:rPr>
          <w:sz w:val="24"/>
          <w:szCs w:val="24"/>
        </w:rPr>
        <w:t xml:space="preserve">» в пользу ОАО «Сбербанк России» в лице 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p>
    <w:p w14:paraId="52D6F705" w14:textId="77777777" w:rsidR="008116F2" w:rsidRDefault="008116F2" w:rsidP="008116F2">
      <w:pPr>
        <w:shd w:val="clear" w:color="auto" w:fill="FFFFFF"/>
        <w:spacing w:line="274" w:lineRule="exact"/>
        <w:ind w:right="19" w:firstLine="715"/>
        <w:jc w:val="both"/>
      </w:pPr>
      <w:r>
        <w:rPr>
          <w:spacing w:val="-1"/>
          <w:sz w:val="24"/>
          <w:szCs w:val="24"/>
        </w:rPr>
        <w:t>Взыскать с ООО «</w:t>
      </w:r>
      <w:proofErr w:type="spellStart"/>
      <w:r>
        <w:rPr>
          <w:spacing w:val="-1"/>
          <w:sz w:val="24"/>
          <w:szCs w:val="24"/>
        </w:rPr>
        <w:t>РУгласс</w:t>
      </w:r>
      <w:proofErr w:type="spellEnd"/>
      <w:r>
        <w:rPr>
          <w:spacing w:val="-1"/>
          <w:sz w:val="24"/>
          <w:szCs w:val="24"/>
        </w:rPr>
        <w:t xml:space="preserve"> </w:t>
      </w:r>
      <w:proofErr w:type="spellStart"/>
      <w:r>
        <w:rPr>
          <w:spacing w:val="-1"/>
          <w:sz w:val="24"/>
          <w:szCs w:val="24"/>
        </w:rPr>
        <w:t>Трэйдинг</w:t>
      </w:r>
      <w:proofErr w:type="spellEnd"/>
      <w:r>
        <w:rPr>
          <w:spacing w:val="-1"/>
          <w:sz w:val="24"/>
          <w:szCs w:val="24"/>
        </w:rPr>
        <w:t xml:space="preserve">» в пользу ОАО «Сбербанк России» в лице </w:t>
      </w:r>
      <w:r>
        <w:rPr>
          <w:sz w:val="24"/>
          <w:szCs w:val="24"/>
        </w:rPr>
        <w:t xml:space="preserve">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p>
    <w:p w14:paraId="1BCF5196" w14:textId="77777777" w:rsidR="008116F2" w:rsidRDefault="008116F2" w:rsidP="008116F2">
      <w:pPr>
        <w:shd w:val="clear" w:color="auto" w:fill="FFFFFF"/>
        <w:spacing w:line="274" w:lineRule="exact"/>
        <w:ind w:right="24" w:firstLine="715"/>
        <w:jc w:val="both"/>
      </w:pPr>
      <w:r>
        <w:rPr>
          <w:spacing w:val="-1"/>
          <w:sz w:val="24"/>
          <w:szCs w:val="24"/>
        </w:rPr>
        <w:t>Взыскать с Белякова В</w:t>
      </w:r>
      <w:r w:rsidR="006B104D">
        <w:rPr>
          <w:spacing w:val="-1"/>
          <w:sz w:val="24"/>
          <w:szCs w:val="24"/>
        </w:rPr>
        <w:t>.</w:t>
      </w:r>
      <w:r>
        <w:rPr>
          <w:spacing w:val="-1"/>
          <w:sz w:val="24"/>
          <w:szCs w:val="24"/>
        </w:rPr>
        <w:t xml:space="preserve"> В</w:t>
      </w:r>
      <w:r w:rsidR="006B104D">
        <w:rPr>
          <w:spacing w:val="-1"/>
          <w:sz w:val="24"/>
          <w:szCs w:val="24"/>
        </w:rPr>
        <w:t>.</w:t>
      </w:r>
      <w:r>
        <w:rPr>
          <w:spacing w:val="-1"/>
          <w:sz w:val="24"/>
          <w:szCs w:val="24"/>
        </w:rPr>
        <w:t xml:space="preserve"> в пользу ОАО «Сбербанк России» в </w:t>
      </w:r>
      <w:r>
        <w:rPr>
          <w:sz w:val="24"/>
          <w:szCs w:val="24"/>
        </w:rPr>
        <w:t xml:space="preserve">лице 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p>
    <w:p w14:paraId="7B79A801" w14:textId="77777777" w:rsidR="008116F2" w:rsidRDefault="008116F2" w:rsidP="008116F2">
      <w:pPr>
        <w:shd w:val="clear" w:color="auto" w:fill="FFFFFF"/>
        <w:spacing w:line="274" w:lineRule="exact"/>
        <w:ind w:right="19" w:firstLine="710"/>
        <w:jc w:val="both"/>
      </w:pPr>
      <w:r>
        <w:rPr>
          <w:sz w:val="24"/>
          <w:szCs w:val="24"/>
        </w:rPr>
        <w:t xml:space="preserve">Взыскать с </w:t>
      </w:r>
      <w:proofErr w:type="spellStart"/>
      <w:r>
        <w:rPr>
          <w:sz w:val="24"/>
          <w:szCs w:val="24"/>
        </w:rPr>
        <w:t>Гребенкина</w:t>
      </w:r>
      <w:proofErr w:type="spellEnd"/>
      <w:r>
        <w:rPr>
          <w:sz w:val="24"/>
          <w:szCs w:val="24"/>
        </w:rPr>
        <w:t xml:space="preserve"> Р</w:t>
      </w:r>
      <w:r w:rsidR="006B104D">
        <w:rPr>
          <w:sz w:val="24"/>
          <w:szCs w:val="24"/>
        </w:rPr>
        <w:t>.</w:t>
      </w:r>
      <w:r>
        <w:rPr>
          <w:sz w:val="24"/>
          <w:szCs w:val="24"/>
        </w:rPr>
        <w:t xml:space="preserve"> В</w:t>
      </w:r>
      <w:r w:rsidR="006B104D">
        <w:rPr>
          <w:sz w:val="24"/>
          <w:szCs w:val="24"/>
        </w:rPr>
        <w:t>.</w:t>
      </w:r>
      <w:r>
        <w:rPr>
          <w:sz w:val="24"/>
          <w:szCs w:val="24"/>
        </w:rPr>
        <w:t xml:space="preserve"> в пользу ОАО «Сбербанк России» в лице 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p>
    <w:p w14:paraId="052F1744" w14:textId="77777777" w:rsidR="00E42A2C" w:rsidRPr="008116F2" w:rsidRDefault="008116F2" w:rsidP="008116F2">
      <w:pPr>
        <w:shd w:val="clear" w:color="auto" w:fill="FFFFFF"/>
        <w:spacing w:line="274" w:lineRule="exact"/>
        <w:ind w:right="24" w:firstLine="715"/>
        <w:jc w:val="both"/>
      </w:pPr>
      <w:r>
        <w:rPr>
          <w:sz w:val="24"/>
          <w:szCs w:val="24"/>
        </w:rPr>
        <w:t>Взыскать с Жигулевой Е</w:t>
      </w:r>
      <w:r w:rsidR="006B104D">
        <w:rPr>
          <w:sz w:val="24"/>
          <w:szCs w:val="24"/>
        </w:rPr>
        <w:t>.</w:t>
      </w:r>
      <w:r>
        <w:rPr>
          <w:sz w:val="24"/>
          <w:szCs w:val="24"/>
        </w:rPr>
        <w:t xml:space="preserve"> И</w:t>
      </w:r>
      <w:r w:rsidR="006B104D">
        <w:rPr>
          <w:sz w:val="24"/>
          <w:szCs w:val="24"/>
        </w:rPr>
        <w:t>.</w:t>
      </w:r>
      <w:r>
        <w:rPr>
          <w:sz w:val="24"/>
          <w:szCs w:val="24"/>
        </w:rPr>
        <w:t xml:space="preserve"> в пользу ОАО «Сбербанк России» в лице филиала - Московского банка ОАО «Сбербанк России»» возмещение госпошлины в размере </w:t>
      </w:r>
      <w:r w:rsidR="006B104D">
        <w:rPr>
          <w:sz w:val="24"/>
          <w:szCs w:val="24"/>
        </w:rPr>
        <w:t>****</w:t>
      </w:r>
      <w:r>
        <w:rPr>
          <w:sz w:val="24"/>
          <w:szCs w:val="24"/>
        </w:rPr>
        <w:t xml:space="preserve"> (</w:t>
      </w:r>
      <w:r w:rsidR="006B104D">
        <w:rPr>
          <w:sz w:val="24"/>
          <w:szCs w:val="24"/>
        </w:rPr>
        <w:t>****</w:t>
      </w:r>
      <w:r>
        <w:rPr>
          <w:sz w:val="24"/>
          <w:szCs w:val="24"/>
        </w:rPr>
        <w:t>) рублей.</w:t>
      </w:r>
      <w:r w:rsidR="0052462B" w:rsidRPr="0024096D">
        <w:rPr>
          <w:sz w:val="24"/>
          <w:szCs w:val="24"/>
        </w:rPr>
        <w:t>»</w:t>
      </w:r>
    </w:p>
    <w:p w14:paraId="7A9C4A91" w14:textId="77777777" w:rsidR="0018648E" w:rsidRPr="004F2FCC" w:rsidRDefault="0018648E" w:rsidP="0018648E">
      <w:pPr>
        <w:ind w:firstLine="539"/>
        <w:jc w:val="both"/>
        <w:rPr>
          <w:sz w:val="24"/>
          <w:szCs w:val="24"/>
        </w:rPr>
      </w:pPr>
    </w:p>
    <w:p w14:paraId="58E585B9" w14:textId="77777777" w:rsidR="00CA51B0" w:rsidRPr="004F2FCC" w:rsidRDefault="00F03115" w:rsidP="005253FA">
      <w:pPr>
        <w:jc w:val="center"/>
        <w:rPr>
          <w:b/>
          <w:sz w:val="24"/>
          <w:szCs w:val="24"/>
        </w:rPr>
      </w:pPr>
      <w:r w:rsidRPr="004F2FCC">
        <w:rPr>
          <w:b/>
          <w:sz w:val="24"/>
          <w:szCs w:val="24"/>
        </w:rPr>
        <w:t>УСТАНОВИЛА</w:t>
      </w:r>
      <w:r w:rsidR="00CA51B0" w:rsidRPr="004F2FCC">
        <w:rPr>
          <w:b/>
          <w:sz w:val="24"/>
          <w:szCs w:val="24"/>
        </w:rPr>
        <w:t>:</w:t>
      </w:r>
    </w:p>
    <w:p w14:paraId="7847FD85" w14:textId="77777777" w:rsidR="00357CA2" w:rsidRDefault="00597F0B" w:rsidP="00870942">
      <w:pPr>
        <w:tabs>
          <w:tab w:val="left" w:pos="9180"/>
        </w:tabs>
        <w:jc w:val="both"/>
        <w:rPr>
          <w:spacing w:val="-1"/>
          <w:sz w:val="24"/>
          <w:szCs w:val="24"/>
        </w:rPr>
      </w:pPr>
      <w:r>
        <w:rPr>
          <w:sz w:val="24"/>
          <w:szCs w:val="24"/>
        </w:rPr>
        <w:t xml:space="preserve">            </w:t>
      </w:r>
      <w:r w:rsidR="00855BEE">
        <w:rPr>
          <w:sz w:val="24"/>
          <w:szCs w:val="24"/>
        </w:rPr>
        <w:t xml:space="preserve">ОАО «Сбербанк России» в лице </w:t>
      </w:r>
      <w:r w:rsidR="00357CA2">
        <w:rPr>
          <w:sz w:val="24"/>
          <w:szCs w:val="24"/>
        </w:rPr>
        <w:t>филиала – Московского банка ОАО «Сбербанк России»</w:t>
      </w:r>
      <w:r w:rsidR="00855BEE">
        <w:rPr>
          <w:sz w:val="24"/>
          <w:szCs w:val="24"/>
        </w:rPr>
        <w:t xml:space="preserve"> обратился в суд с заявлением о выдаче исполнительного листа на принудительное исполнение решения Третейского суда при Автономной некоммерческой организации «Незав</w:t>
      </w:r>
      <w:r w:rsidR="00357CA2">
        <w:rPr>
          <w:sz w:val="24"/>
          <w:szCs w:val="24"/>
        </w:rPr>
        <w:t>исимая арбитражная палата» от 20 марта 2015</w:t>
      </w:r>
      <w:r w:rsidR="00855BEE">
        <w:rPr>
          <w:sz w:val="24"/>
          <w:szCs w:val="24"/>
        </w:rPr>
        <w:t xml:space="preserve"> года о взыскании с ответчиков</w:t>
      </w:r>
      <w:r w:rsidR="00357CA2">
        <w:rPr>
          <w:sz w:val="24"/>
          <w:szCs w:val="24"/>
        </w:rPr>
        <w:t xml:space="preserve"> ООО «</w:t>
      </w:r>
      <w:proofErr w:type="spellStart"/>
      <w:r w:rsidR="00357CA2">
        <w:rPr>
          <w:sz w:val="24"/>
          <w:szCs w:val="24"/>
        </w:rPr>
        <w:t>Европрактик</w:t>
      </w:r>
      <w:proofErr w:type="spellEnd"/>
      <w:r w:rsidR="00357CA2">
        <w:rPr>
          <w:sz w:val="24"/>
          <w:szCs w:val="24"/>
        </w:rPr>
        <w:t xml:space="preserve">», ООО «Компания </w:t>
      </w:r>
      <w:proofErr w:type="spellStart"/>
      <w:r w:rsidR="00357CA2">
        <w:rPr>
          <w:sz w:val="24"/>
          <w:szCs w:val="24"/>
        </w:rPr>
        <w:t>РУгласс</w:t>
      </w:r>
      <w:proofErr w:type="spellEnd"/>
      <w:r w:rsidR="00357CA2">
        <w:rPr>
          <w:sz w:val="24"/>
          <w:szCs w:val="24"/>
        </w:rPr>
        <w:t>», ООО «</w:t>
      </w:r>
      <w:proofErr w:type="spellStart"/>
      <w:r w:rsidR="00357CA2">
        <w:rPr>
          <w:sz w:val="24"/>
          <w:szCs w:val="24"/>
        </w:rPr>
        <w:t>РУгласс</w:t>
      </w:r>
      <w:proofErr w:type="spellEnd"/>
      <w:r w:rsidR="00357CA2">
        <w:rPr>
          <w:sz w:val="24"/>
          <w:szCs w:val="24"/>
        </w:rPr>
        <w:t xml:space="preserve"> </w:t>
      </w:r>
      <w:proofErr w:type="spellStart"/>
      <w:r w:rsidR="00357CA2">
        <w:rPr>
          <w:sz w:val="24"/>
          <w:szCs w:val="24"/>
        </w:rPr>
        <w:t>Трэйдинг</w:t>
      </w:r>
      <w:proofErr w:type="spellEnd"/>
      <w:r w:rsidR="00357CA2">
        <w:rPr>
          <w:sz w:val="24"/>
          <w:szCs w:val="24"/>
        </w:rPr>
        <w:t>», Белякова В</w:t>
      </w:r>
      <w:r w:rsidR="006B104D">
        <w:rPr>
          <w:sz w:val="24"/>
          <w:szCs w:val="24"/>
        </w:rPr>
        <w:t>.</w:t>
      </w:r>
      <w:r w:rsidR="00357CA2">
        <w:rPr>
          <w:sz w:val="24"/>
          <w:szCs w:val="24"/>
        </w:rPr>
        <w:t xml:space="preserve"> В</w:t>
      </w:r>
      <w:r w:rsidR="006B104D">
        <w:rPr>
          <w:sz w:val="24"/>
          <w:szCs w:val="24"/>
        </w:rPr>
        <w:t>.</w:t>
      </w:r>
      <w:r w:rsidR="00357CA2">
        <w:rPr>
          <w:sz w:val="24"/>
          <w:szCs w:val="24"/>
        </w:rPr>
        <w:t xml:space="preserve">, </w:t>
      </w:r>
      <w:proofErr w:type="spellStart"/>
      <w:r w:rsidR="00357CA2">
        <w:rPr>
          <w:sz w:val="24"/>
          <w:szCs w:val="24"/>
        </w:rPr>
        <w:t>Гребенкина</w:t>
      </w:r>
      <w:proofErr w:type="spellEnd"/>
      <w:r w:rsidR="00357CA2">
        <w:rPr>
          <w:sz w:val="24"/>
          <w:szCs w:val="24"/>
        </w:rPr>
        <w:t xml:space="preserve"> Р</w:t>
      </w:r>
      <w:r w:rsidR="006B104D">
        <w:rPr>
          <w:sz w:val="24"/>
          <w:szCs w:val="24"/>
        </w:rPr>
        <w:t>.</w:t>
      </w:r>
      <w:r w:rsidR="00357CA2">
        <w:rPr>
          <w:sz w:val="24"/>
          <w:szCs w:val="24"/>
        </w:rPr>
        <w:t xml:space="preserve"> В</w:t>
      </w:r>
      <w:r w:rsidR="006B104D">
        <w:rPr>
          <w:sz w:val="24"/>
          <w:szCs w:val="24"/>
        </w:rPr>
        <w:t>.</w:t>
      </w:r>
      <w:r w:rsidR="00357CA2">
        <w:rPr>
          <w:sz w:val="24"/>
          <w:szCs w:val="24"/>
        </w:rPr>
        <w:t>, Жигулевой Е</w:t>
      </w:r>
      <w:r w:rsidR="006B104D">
        <w:rPr>
          <w:sz w:val="24"/>
          <w:szCs w:val="24"/>
        </w:rPr>
        <w:t>.</w:t>
      </w:r>
      <w:r w:rsidR="00357CA2">
        <w:rPr>
          <w:sz w:val="24"/>
          <w:szCs w:val="24"/>
        </w:rPr>
        <w:t xml:space="preserve"> И</w:t>
      </w:r>
      <w:r w:rsidR="006B104D">
        <w:rPr>
          <w:sz w:val="24"/>
          <w:szCs w:val="24"/>
        </w:rPr>
        <w:t xml:space="preserve">. </w:t>
      </w:r>
      <w:r w:rsidR="00357CA2">
        <w:rPr>
          <w:sz w:val="24"/>
          <w:szCs w:val="24"/>
        </w:rPr>
        <w:t xml:space="preserve">солидарно задолженности по кредитному договору в размере </w:t>
      </w:r>
      <w:r w:rsidR="006B104D">
        <w:rPr>
          <w:sz w:val="24"/>
          <w:szCs w:val="24"/>
        </w:rPr>
        <w:t>***</w:t>
      </w:r>
      <w:r w:rsidR="00357CA2">
        <w:rPr>
          <w:sz w:val="24"/>
          <w:szCs w:val="24"/>
        </w:rPr>
        <w:t xml:space="preserve"> (</w:t>
      </w:r>
      <w:r w:rsidR="006B104D">
        <w:rPr>
          <w:sz w:val="24"/>
          <w:szCs w:val="24"/>
        </w:rPr>
        <w:t>***</w:t>
      </w:r>
      <w:r w:rsidR="00357CA2">
        <w:rPr>
          <w:sz w:val="24"/>
          <w:szCs w:val="24"/>
        </w:rPr>
        <w:t xml:space="preserve">) рублей 07 копеек и расходы по уплате третейского сбора в размере </w:t>
      </w:r>
      <w:r w:rsidR="006B104D">
        <w:rPr>
          <w:sz w:val="24"/>
          <w:szCs w:val="24"/>
        </w:rPr>
        <w:t>***</w:t>
      </w:r>
      <w:r w:rsidR="00357CA2">
        <w:rPr>
          <w:sz w:val="24"/>
          <w:szCs w:val="24"/>
        </w:rPr>
        <w:t xml:space="preserve"> (</w:t>
      </w:r>
      <w:r w:rsidR="006B104D">
        <w:rPr>
          <w:sz w:val="24"/>
          <w:szCs w:val="24"/>
        </w:rPr>
        <w:t>***</w:t>
      </w:r>
      <w:r w:rsidR="00357CA2">
        <w:rPr>
          <w:sz w:val="24"/>
          <w:szCs w:val="24"/>
        </w:rPr>
        <w:t>) рубля, а также обращении взыскания на принадлежащее ООО «</w:t>
      </w:r>
      <w:proofErr w:type="spellStart"/>
      <w:r w:rsidR="00357CA2">
        <w:rPr>
          <w:sz w:val="24"/>
          <w:szCs w:val="24"/>
        </w:rPr>
        <w:t>РУгласс</w:t>
      </w:r>
      <w:proofErr w:type="spellEnd"/>
      <w:r w:rsidR="00357CA2">
        <w:rPr>
          <w:sz w:val="24"/>
          <w:szCs w:val="24"/>
        </w:rPr>
        <w:t xml:space="preserve"> </w:t>
      </w:r>
      <w:proofErr w:type="spellStart"/>
      <w:r w:rsidR="00357CA2">
        <w:rPr>
          <w:sz w:val="24"/>
          <w:szCs w:val="24"/>
        </w:rPr>
        <w:t>Трэйдинг</w:t>
      </w:r>
      <w:proofErr w:type="spellEnd"/>
      <w:r w:rsidR="00357CA2">
        <w:rPr>
          <w:sz w:val="24"/>
          <w:szCs w:val="24"/>
        </w:rPr>
        <w:t xml:space="preserve">» имущество и </w:t>
      </w:r>
      <w:r w:rsidR="00357CA2">
        <w:rPr>
          <w:spacing w:val="-1"/>
          <w:sz w:val="24"/>
          <w:szCs w:val="24"/>
        </w:rPr>
        <w:t>принадлежащее ООО «</w:t>
      </w:r>
      <w:proofErr w:type="spellStart"/>
      <w:r w:rsidR="00357CA2">
        <w:rPr>
          <w:spacing w:val="-1"/>
          <w:sz w:val="24"/>
          <w:szCs w:val="24"/>
        </w:rPr>
        <w:t>Европрактик</w:t>
      </w:r>
      <w:proofErr w:type="spellEnd"/>
      <w:r w:rsidR="00357CA2">
        <w:rPr>
          <w:spacing w:val="-1"/>
          <w:sz w:val="24"/>
          <w:szCs w:val="24"/>
        </w:rPr>
        <w:t>» имущество.</w:t>
      </w:r>
    </w:p>
    <w:p w14:paraId="7CD5C60F" w14:textId="77777777" w:rsidR="00C24D93" w:rsidRPr="00F24A15" w:rsidRDefault="001D2614" w:rsidP="00870942">
      <w:pPr>
        <w:tabs>
          <w:tab w:val="left" w:pos="9180"/>
        </w:tabs>
        <w:jc w:val="both"/>
        <w:rPr>
          <w:sz w:val="24"/>
          <w:szCs w:val="24"/>
        </w:rPr>
      </w:pPr>
      <w:r>
        <w:rPr>
          <w:sz w:val="24"/>
          <w:szCs w:val="24"/>
        </w:rPr>
        <w:t xml:space="preserve">          </w:t>
      </w:r>
      <w:r w:rsidR="00C24D93">
        <w:rPr>
          <w:sz w:val="24"/>
          <w:szCs w:val="24"/>
        </w:rPr>
        <w:t xml:space="preserve">Судом постановлено указанное выше определение, об отмене которого просит </w:t>
      </w:r>
      <w:r>
        <w:rPr>
          <w:sz w:val="24"/>
          <w:szCs w:val="24"/>
        </w:rPr>
        <w:t>ООО «</w:t>
      </w:r>
      <w:proofErr w:type="spellStart"/>
      <w:r>
        <w:rPr>
          <w:sz w:val="24"/>
          <w:szCs w:val="24"/>
        </w:rPr>
        <w:t>Европрактик</w:t>
      </w:r>
      <w:proofErr w:type="spellEnd"/>
      <w:r>
        <w:rPr>
          <w:sz w:val="24"/>
          <w:szCs w:val="24"/>
        </w:rPr>
        <w:t xml:space="preserve">» </w:t>
      </w:r>
      <w:r w:rsidR="00C24D93">
        <w:rPr>
          <w:sz w:val="24"/>
          <w:szCs w:val="24"/>
        </w:rPr>
        <w:t>по доводам частной жалобы.</w:t>
      </w:r>
    </w:p>
    <w:p w14:paraId="301C1946" w14:textId="77777777" w:rsidR="006F1D71" w:rsidRDefault="006F1D71" w:rsidP="00431385">
      <w:pPr>
        <w:pStyle w:val="ConsPlusNormal"/>
        <w:ind w:firstLine="567"/>
        <w:jc w:val="both"/>
        <w:rPr>
          <w:rFonts w:ascii="Times New Roman" w:hAnsi="Times New Roman" w:cs="Times New Roman"/>
          <w:sz w:val="24"/>
          <w:szCs w:val="24"/>
        </w:rPr>
      </w:pPr>
      <w:r w:rsidRPr="004F2FCC">
        <w:rPr>
          <w:rFonts w:ascii="Times New Roman" w:hAnsi="Times New Roman" w:cs="Times New Roman"/>
          <w:sz w:val="24"/>
          <w:szCs w:val="24"/>
        </w:rPr>
        <w:t>Судебная коллегия, проверив материалы дела,</w:t>
      </w:r>
      <w:r w:rsidR="001D2614">
        <w:rPr>
          <w:rFonts w:ascii="Times New Roman" w:hAnsi="Times New Roman" w:cs="Times New Roman"/>
          <w:sz w:val="24"/>
          <w:szCs w:val="24"/>
        </w:rPr>
        <w:t xml:space="preserve"> выслушав представителя ПАО «Сбербанк России» Дружинину Т.Н.,</w:t>
      </w:r>
      <w:r w:rsidR="00C40CF0">
        <w:rPr>
          <w:rFonts w:ascii="Times New Roman" w:hAnsi="Times New Roman" w:cs="Times New Roman"/>
          <w:sz w:val="24"/>
          <w:szCs w:val="24"/>
        </w:rPr>
        <w:t xml:space="preserve"> </w:t>
      </w:r>
      <w:r w:rsidRPr="004F2FCC">
        <w:rPr>
          <w:rFonts w:ascii="Times New Roman" w:hAnsi="Times New Roman" w:cs="Times New Roman"/>
          <w:sz w:val="24"/>
          <w:szCs w:val="24"/>
        </w:rPr>
        <w:t xml:space="preserve">обсудив доводы </w:t>
      </w:r>
      <w:r w:rsidR="0073448B">
        <w:rPr>
          <w:rFonts w:ascii="Times New Roman" w:hAnsi="Times New Roman" w:cs="Times New Roman"/>
          <w:sz w:val="24"/>
          <w:szCs w:val="24"/>
        </w:rPr>
        <w:t xml:space="preserve">частной </w:t>
      </w:r>
      <w:r w:rsidRPr="004F2FCC">
        <w:rPr>
          <w:rFonts w:ascii="Times New Roman" w:hAnsi="Times New Roman" w:cs="Times New Roman"/>
          <w:sz w:val="24"/>
          <w:szCs w:val="24"/>
        </w:rPr>
        <w:t xml:space="preserve">жалобы, находит, что определение </w:t>
      </w:r>
      <w:r w:rsidR="008C7008">
        <w:rPr>
          <w:rFonts w:ascii="Times New Roman" w:hAnsi="Times New Roman" w:cs="Times New Roman"/>
          <w:sz w:val="24"/>
          <w:szCs w:val="24"/>
        </w:rPr>
        <w:t>подлежит</w:t>
      </w:r>
      <w:r w:rsidR="00355889">
        <w:rPr>
          <w:rFonts w:ascii="Times New Roman" w:hAnsi="Times New Roman" w:cs="Times New Roman"/>
          <w:sz w:val="24"/>
          <w:szCs w:val="24"/>
        </w:rPr>
        <w:t xml:space="preserve"> отмене</w:t>
      </w:r>
      <w:r w:rsidR="008C7008">
        <w:rPr>
          <w:rFonts w:ascii="Times New Roman" w:hAnsi="Times New Roman" w:cs="Times New Roman"/>
          <w:sz w:val="24"/>
          <w:szCs w:val="24"/>
        </w:rPr>
        <w:t xml:space="preserve">, поскольку постановлено </w:t>
      </w:r>
      <w:r w:rsidR="00355889">
        <w:rPr>
          <w:rFonts w:ascii="Times New Roman" w:hAnsi="Times New Roman" w:cs="Times New Roman"/>
          <w:sz w:val="24"/>
          <w:szCs w:val="24"/>
        </w:rPr>
        <w:t>с нарушением норм действующего</w:t>
      </w:r>
      <w:r w:rsidR="008C7008">
        <w:rPr>
          <w:rFonts w:ascii="Times New Roman" w:hAnsi="Times New Roman" w:cs="Times New Roman"/>
          <w:sz w:val="24"/>
          <w:szCs w:val="24"/>
        </w:rPr>
        <w:t xml:space="preserve"> гражданского процессуального законодательства</w:t>
      </w:r>
      <w:r w:rsidR="001D2614">
        <w:rPr>
          <w:rFonts w:ascii="Times New Roman" w:hAnsi="Times New Roman" w:cs="Times New Roman"/>
          <w:sz w:val="24"/>
          <w:szCs w:val="24"/>
        </w:rPr>
        <w:t>.</w:t>
      </w:r>
      <w:r w:rsidR="0073448B">
        <w:rPr>
          <w:rFonts w:ascii="Times New Roman" w:hAnsi="Times New Roman" w:cs="Times New Roman"/>
          <w:sz w:val="24"/>
          <w:szCs w:val="24"/>
        </w:rPr>
        <w:t xml:space="preserve"> </w:t>
      </w:r>
    </w:p>
    <w:p w14:paraId="41025497" w14:textId="77777777" w:rsidR="00B92112" w:rsidRDefault="00C24D93" w:rsidP="00B92112">
      <w:pPr>
        <w:overflowPunct/>
        <w:ind w:firstLine="540"/>
        <w:jc w:val="both"/>
        <w:textAlignment w:val="auto"/>
        <w:rPr>
          <w:sz w:val="24"/>
          <w:szCs w:val="24"/>
        </w:rPr>
      </w:pPr>
      <w:r>
        <w:rPr>
          <w:sz w:val="24"/>
          <w:szCs w:val="24"/>
        </w:rPr>
        <w:t xml:space="preserve">В соответствии со ст. 426 ГПК РФ </w:t>
      </w:r>
      <w:r w:rsidR="00B92112">
        <w:rPr>
          <w:sz w:val="24"/>
          <w:szCs w:val="24"/>
        </w:rPr>
        <w:t>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11740D9C" w14:textId="77777777" w:rsidR="00B92112" w:rsidRDefault="00B92112" w:rsidP="00B92112">
      <w:pPr>
        <w:overflowPunct/>
        <w:ind w:firstLine="540"/>
        <w:jc w:val="both"/>
        <w:textAlignment w:val="auto"/>
        <w:rPr>
          <w:sz w:val="24"/>
          <w:szCs w:val="24"/>
        </w:rPr>
      </w:pPr>
      <w:r>
        <w:rPr>
          <w:sz w:val="24"/>
          <w:szCs w:val="24"/>
        </w:rPr>
        <w:t xml:space="preserve">1) третейское соглашение недействительно по основаниям, предусмотренным федеральным </w:t>
      </w:r>
      <w:hyperlink r:id="rId6" w:history="1">
        <w:r w:rsidRPr="00B92112">
          <w:rPr>
            <w:sz w:val="24"/>
            <w:szCs w:val="24"/>
          </w:rPr>
          <w:t>законом</w:t>
        </w:r>
      </w:hyperlink>
      <w:r>
        <w:rPr>
          <w:sz w:val="24"/>
          <w:szCs w:val="24"/>
        </w:rPr>
        <w:t>;</w:t>
      </w:r>
    </w:p>
    <w:p w14:paraId="2C3ACA9A" w14:textId="77777777" w:rsidR="00B92112" w:rsidRDefault="00B92112" w:rsidP="00B92112">
      <w:pPr>
        <w:overflowPunct/>
        <w:ind w:firstLine="540"/>
        <w:jc w:val="both"/>
        <w:textAlignment w:val="auto"/>
        <w:rPr>
          <w:sz w:val="24"/>
          <w:szCs w:val="24"/>
        </w:rPr>
      </w:pPr>
      <w:r>
        <w:rPr>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667B40DF" w14:textId="77777777" w:rsidR="00B92112" w:rsidRDefault="00B92112" w:rsidP="00B92112">
      <w:pPr>
        <w:overflowPunct/>
        <w:ind w:firstLine="540"/>
        <w:jc w:val="both"/>
        <w:textAlignment w:val="auto"/>
        <w:rPr>
          <w:sz w:val="24"/>
          <w:szCs w:val="24"/>
        </w:rPr>
      </w:pPr>
      <w:r>
        <w:rPr>
          <w:sz w:val="24"/>
          <w:szCs w:val="24"/>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21749D6E" w14:textId="77777777" w:rsidR="00B92112" w:rsidRDefault="00B92112" w:rsidP="00B92112">
      <w:pPr>
        <w:overflowPunct/>
        <w:ind w:firstLine="540"/>
        <w:jc w:val="both"/>
        <w:textAlignment w:val="auto"/>
        <w:rPr>
          <w:sz w:val="24"/>
          <w:szCs w:val="24"/>
        </w:rPr>
      </w:pPr>
      <w:r>
        <w:rPr>
          <w:sz w:val="24"/>
          <w:szCs w:val="24"/>
        </w:rPr>
        <w:t xml:space="preserve">4) </w:t>
      </w:r>
      <w:hyperlink r:id="rId7" w:history="1">
        <w:r w:rsidRPr="00B92112">
          <w:rPr>
            <w:sz w:val="24"/>
            <w:szCs w:val="24"/>
          </w:rPr>
          <w:t>состав</w:t>
        </w:r>
      </w:hyperlink>
      <w:r>
        <w:rPr>
          <w:sz w:val="24"/>
          <w:szCs w:val="24"/>
        </w:rPr>
        <w:t xml:space="preserve"> третейского суда или процедура третейского разбирательства не соответствовали третейскому соглашению или федеральному закону;</w:t>
      </w:r>
    </w:p>
    <w:p w14:paraId="11C84674" w14:textId="77777777" w:rsidR="00B92112" w:rsidRDefault="00B92112" w:rsidP="00B92112">
      <w:pPr>
        <w:overflowPunct/>
        <w:ind w:firstLine="540"/>
        <w:jc w:val="both"/>
        <w:textAlignment w:val="auto"/>
        <w:rPr>
          <w:sz w:val="24"/>
          <w:szCs w:val="24"/>
        </w:rPr>
      </w:pPr>
      <w:r>
        <w:rPr>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4B437A2D" w14:textId="77777777" w:rsidR="00B92112" w:rsidRDefault="00B92112" w:rsidP="00B92112">
      <w:pPr>
        <w:overflowPunct/>
        <w:ind w:firstLine="540"/>
        <w:jc w:val="both"/>
        <w:textAlignment w:val="auto"/>
        <w:rPr>
          <w:sz w:val="24"/>
          <w:szCs w:val="24"/>
        </w:rPr>
      </w:pPr>
      <w:r>
        <w:rPr>
          <w:sz w:val="24"/>
          <w:szCs w:val="24"/>
        </w:rPr>
        <w:t>Суд также отказывает в выдаче исполнительного листа на принудительное исполнение решения третейского суда, если установит, что:</w:t>
      </w:r>
    </w:p>
    <w:p w14:paraId="76B2E65D" w14:textId="77777777" w:rsidR="00B92112" w:rsidRDefault="00B92112" w:rsidP="00B92112">
      <w:pPr>
        <w:overflowPunct/>
        <w:ind w:firstLine="540"/>
        <w:jc w:val="both"/>
        <w:textAlignment w:val="auto"/>
        <w:rPr>
          <w:sz w:val="24"/>
          <w:szCs w:val="24"/>
        </w:rPr>
      </w:pPr>
      <w:r>
        <w:rPr>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483C6BB4" w14:textId="77777777" w:rsidR="00B92112" w:rsidRDefault="00B92112" w:rsidP="00B92112">
      <w:pPr>
        <w:overflowPunct/>
        <w:ind w:firstLine="540"/>
        <w:jc w:val="both"/>
        <w:textAlignment w:val="auto"/>
        <w:rPr>
          <w:sz w:val="24"/>
          <w:szCs w:val="24"/>
        </w:rPr>
      </w:pPr>
      <w:r>
        <w:rPr>
          <w:sz w:val="24"/>
          <w:szCs w:val="24"/>
        </w:rPr>
        <w:t>2) решение третейского суда нарушает основополагающие принципы российского права.</w:t>
      </w:r>
    </w:p>
    <w:p w14:paraId="50FCC436" w14:textId="77777777" w:rsidR="00513B91" w:rsidRDefault="006E34F4" w:rsidP="00513B91">
      <w:pPr>
        <w:tabs>
          <w:tab w:val="left" w:pos="9180"/>
        </w:tabs>
        <w:jc w:val="both"/>
        <w:rPr>
          <w:spacing w:val="-1"/>
          <w:sz w:val="24"/>
          <w:szCs w:val="24"/>
        </w:rPr>
      </w:pPr>
      <w:r>
        <w:rPr>
          <w:sz w:val="24"/>
          <w:szCs w:val="24"/>
        </w:rPr>
        <w:t xml:space="preserve">         </w:t>
      </w:r>
      <w:r w:rsidR="00D83901">
        <w:rPr>
          <w:sz w:val="24"/>
          <w:szCs w:val="24"/>
        </w:rPr>
        <w:t xml:space="preserve">Как установлено судом и следует из материалов дела, </w:t>
      </w:r>
      <w:r>
        <w:rPr>
          <w:sz w:val="24"/>
          <w:szCs w:val="24"/>
        </w:rPr>
        <w:t>р</w:t>
      </w:r>
      <w:r w:rsidR="00EF6CD2">
        <w:rPr>
          <w:sz w:val="24"/>
          <w:szCs w:val="24"/>
        </w:rPr>
        <w:t xml:space="preserve">ешением </w:t>
      </w:r>
      <w:r>
        <w:rPr>
          <w:sz w:val="24"/>
          <w:szCs w:val="24"/>
        </w:rPr>
        <w:t>Третейского суда при Автономной некоммерческой организации «Незав</w:t>
      </w:r>
      <w:r w:rsidR="00513B91">
        <w:rPr>
          <w:sz w:val="24"/>
          <w:szCs w:val="24"/>
        </w:rPr>
        <w:t>исимая арбитражная палата» от 20 марта 2015</w:t>
      </w:r>
      <w:r>
        <w:rPr>
          <w:sz w:val="24"/>
          <w:szCs w:val="24"/>
        </w:rPr>
        <w:t xml:space="preserve"> года с ответчиков </w:t>
      </w:r>
      <w:r w:rsidR="00513B91">
        <w:rPr>
          <w:sz w:val="24"/>
          <w:szCs w:val="24"/>
        </w:rPr>
        <w:t>ООО «</w:t>
      </w:r>
      <w:proofErr w:type="spellStart"/>
      <w:r w:rsidR="00513B91">
        <w:rPr>
          <w:sz w:val="24"/>
          <w:szCs w:val="24"/>
        </w:rPr>
        <w:t>Европрактик</w:t>
      </w:r>
      <w:proofErr w:type="spellEnd"/>
      <w:r w:rsidR="00513B91">
        <w:rPr>
          <w:sz w:val="24"/>
          <w:szCs w:val="24"/>
        </w:rPr>
        <w:t xml:space="preserve">», ООО «Компания </w:t>
      </w:r>
      <w:proofErr w:type="spellStart"/>
      <w:r w:rsidR="00513B91">
        <w:rPr>
          <w:sz w:val="24"/>
          <w:szCs w:val="24"/>
        </w:rPr>
        <w:t>РУгласс</w:t>
      </w:r>
      <w:proofErr w:type="spellEnd"/>
      <w:r w:rsidR="00513B91">
        <w:rPr>
          <w:sz w:val="24"/>
          <w:szCs w:val="24"/>
        </w:rPr>
        <w:t>», ООО «</w:t>
      </w:r>
      <w:proofErr w:type="spellStart"/>
      <w:r w:rsidR="00513B91">
        <w:rPr>
          <w:sz w:val="24"/>
          <w:szCs w:val="24"/>
        </w:rPr>
        <w:t>РУгласс</w:t>
      </w:r>
      <w:proofErr w:type="spellEnd"/>
      <w:r w:rsidR="00513B91">
        <w:rPr>
          <w:sz w:val="24"/>
          <w:szCs w:val="24"/>
        </w:rPr>
        <w:t xml:space="preserve"> </w:t>
      </w:r>
      <w:proofErr w:type="spellStart"/>
      <w:r w:rsidR="00513B91">
        <w:rPr>
          <w:sz w:val="24"/>
          <w:szCs w:val="24"/>
        </w:rPr>
        <w:t>Трэйдинг</w:t>
      </w:r>
      <w:proofErr w:type="spellEnd"/>
      <w:r w:rsidR="00513B91">
        <w:rPr>
          <w:sz w:val="24"/>
          <w:szCs w:val="24"/>
        </w:rPr>
        <w:t>», Белякова В</w:t>
      </w:r>
      <w:r w:rsidR="006B104D">
        <w:rPr>
          <w:sz w:val="24"/>
          <w:szCs w:val="24"/>
        </w:rPr>
        <w:t>.</w:t>
      </w:r>
      <w:r w:rsidR="00513B91">
        <w:rPr>
          <w:sz w:val="24"/>
          <w:szCs w:val="24"/>
        </w:rPr>
        <w:t xml:space="preserve"> В</w:t>
      </w:r>
      <w:r w:rsidR="006B104D">
        <w:rPr>
          <w:sz w:val="24"/>
          <w:szCs w:val="24"/>
        </w:rPr>
        <w:t>.</w:t>
      </w:r>
      <w:r w:rsidR="00513B91">
        <w:rPr>
          <w:sz w:val="24"/>
          <w:szCs w:val="24"/>
        </w:rPr>
        <w:t xml:space="preserve">, </w:t>
      </w:r>
      <w:proofErr w:type="spellStart"/>
      <w:r w:rsidR="00513B91">
        <w:rPr>
          <w:sz w:val="24"/>
          <w:szCs w:val="24"/>
        </w:rPr>
        <w:t>Гребенкина</w:t>
      </w:r>
      <w:proofErr w:type="spellEnd"/>
      <w:r w:rsidR="00513B91">
        <w:rPr>
          <w:sz w:val="24"/>
          <w:szCs w:val="24"/>
        </w:rPr>
        <w:t xml:space="preserve"> Р</w:t>
      </w:r>
      <w:r w:rsidR="006B104D">
        <w:rPr>
          <w:sz w:val="24"/>
          <w:szCs w:val="24"/>
        </w:rPr>
        <w:t>.</w:t>
      </w:r>
      <w:r w:rsidR="00513B91">
        <w:rPr>
          <w:sz w:val="24"/>
          <w:szCs w:val="24"/>
        </w:rPr>
        <w:t xml:space="preserve"> В</w:t>
      </w:r>
      <w:r w:rsidR="006B104D">
        <w:rPr>
          <w:sz w:val="24"/>
          <w:szCs w:val="24"/>
        </w:rPr>
        <w:t>.</w:t>
      </w:r>
      <w:r w:rsidR="00513B91">
        <w:rPr>
          <w:sz w:val="24"/>
          <w:szCs w:val="24"/>
        </w:rPr>
        <w:t>, Жигулевой Е</w:t>
      </w:r>
      <w:r w:rsidR="006B104D">
        <w:rPr>
          <w:sz w:val="24"/>
          <w:szCs w:val="24"/>
        </w:rPr>
        <w:t>.</w:t>
      </w:r>
      <w:r w:rsidR="00513B91">
        <w:rPr>
          <w:sz w:val="24"/>
          <w:szCs w:val="24"/>
        </w:rPr>
        <w:t xml:space="preserve"> И</w:t>
      </w:r>
      <w:r w:rsidR="006B104D">
        <w:rPr>
          <w:sz w:val="24"/>
          <w:szCs w:val="24"/>
        </w:rPr>
        <w:t>.</w:t>
      </w:r>
      <w:r w:rsidR="00513B91">
        <w:rPr>
          <w:sz w:val="24"/>
          <w:szCs w:val="24"/>
        </w:rPr>
        <w:t xml:space="preserve"> солидарно взыскана задолженность по кредитному договору в размере </w:t>
      </w:r>
      <w:r w:rsidR="006B104D">
        <w:rPr>
          <w:sz w:val="24"/>
          <w:szCs w:val="24"/>
        </w:rPr>
        <w:t>***</w:t>
      </w:r>
      <w:r w:rsidR="00513B91">
        <w:rPr>
          <w:sz w:val="24"/>
          <w:szCs w:val="24"/>
        </w:rPr>
        <w:t xml:space="preserve"> (</w:t>
      </w:r>
      <w:r w:rsidR="006B104D">
        <w:rPr>
          <w:sz w:val="24"/>
          <w:szCs w:val="24"/>
        </w:rPr>
        <w:t>***</w:t>
      </w:r>
      <w:r w:rsidR="00513B91">
        <w:rPr>
          <w:sz w:val="24"/>
          <w:szCs w:val="24"/>
        </w:rPr>
        <w:t xml:space="preserve">) рублей </w:t>
      </w:r>
      <w:r w:rsidR="006B104D">
        <w:rPr>
          <w:sz w:val="24"/>
          <w:szCs w:val="24"/>
        </w:rPr>
        <w:t>***</w:t>
      </w:r>
      <w:r w:rsidR="00513B91">
        <w:rPr>
          <w:sz w:val="24"/>
          <w:szCs w:val="24"/>
        </w:rPr>
        <w:t xml:space="preserve"> копеек и расходы по уплате третейского сбора в размере </w:t>
      </w:r>
      <w:r w:rsidR="006B104D">
        <w:rPr>
          <w:sz w:val="24"/>
          <w:szCs w:val="24"/>
        </w:rPr>
        <w:t>***</w:t>
      </w:r>
      <w:r w:rsidR="00513B91">
        <w:rPr>
          <w:sz w:val="24"/>
          <w:szCs w:val="24"/>
        </w:rPr>
        <w:t xml:space="preserve"> (</w:t>
      </w:r>
      <w:r w:rsidR="006B104D">
        <w:rPr>
          <w:sz w:val="24"/>
          <w:szCs w:val="24"/>
        </w:rPr>
        <w:t>***</w:t>
      </w:r>
      <w:r w:rsidR="00513B91">
        <w:rPr>
          <w:sz w:val="24"/>
          <w:szCs w:val="24"/>
        </w:rPr>
        <w:t>) рубля, а также обращено взыскание на принадлежащее ООО «</w:t>
      </w:r>
      <w:proofErr w:type="spellStart"/>
      <w:r w:rsidR="00513B91">
        <w:rPr>
          <w:sz w:val="24"/>
          <w:szCs w:val="24"/>
        </w:rPr>
        <w:t>РУгласс</w:t>
      </w:r>
      <w:proofErr w:type="spellEnd"/>
      <w:r w:rsidR="00513B91">
        <w:rPr>
          <w:sz w:val="24"/>
          <w:szCs w:val="24"/>
        </w:rPr>
        <w:t xml:space="preserve"> </w:t>
      </w:r>
      <w:proofErr w:type="spellStart"/>
      <w:r w:rsidR="00513B91">
        <w:rPr>
          <w:sz w:val="24"/>
          <w:szCs w:val="24"/>
        </w:rPr>
        <w:t>Трэйдинг</w:t>
      </w:r>
      <w:proofErr w:type="spellEnd"/>
      <w:r w:rsidR="00513B91">
        <w:rPr>
          <w:sz w:val="24"/>
          <w:szCs w:val="24"/>
        </w:rPr>
        <w:t xml:space="preserve">» имущество и </w:t>
      </w:r>
      <w:r w:rsidR="00513B91">
        <w:rPr>
          <w:spacing w:val="-1"/>
          <w:sz w:val="24"/>
          <w:szCs w:val="24"/>
        </w:rPr>
        <w:t>принадлежащее ООО «</w:t>
      </w:r>
      <w:proofErr w:type="spellStart"/>
      <w:r w:rsidR="00513B91">
        <w:rPr>
          <w:spacing w:val="-1"/>
          <w:sz w:val="24"/>
          <w:szCs w:val="24"/>
        </w:rPr>
        <w:t>Европрактик</w:t>
      </w:r>
      <w:proofErr w:type="spellEnd"/>
      <w:r w:rsidR="00513B91">
        <w:rPr>
          <w:spacing w:val="-1"/>
          <w:sz w:val="24"/>
          <w:szCs w:val="24"/>
        </w:rPr>
        <w:t>» имущество.</w:t>
      </w:r>
    </w:p>
    <w:p w14:paraId="0C003412" w14:textId="77777777" w:rsidR="00EF6CD2" w:rsidRDefault="00513B91" w:rsidP="00513B91">
      <w:pPr>
        <w:tabs>
          <w:tab w:val="left" w:pos="9180"/>
        </w:tabs>
        <w:jc w:val="both"/>
        <w:rPr>
          <w:sz w:val="24"/>
          <w:szCs w:val="24"/>
        </w:rPr>
      </w:pPr>
      <w:r>
        <w:rPr>
          <w:sz w:val="24"/>
          <w:szCs w:val="24"/>
        </w:rPr>
        <w:lastRenderedPageBreak/>
        <w:t xml:space="preserve">          </w:t>
      </w:r>
      <w:r w:rsidR="00EF6CD2">
        <w:rPr>
          <w:sz w:val="24"/>
          <w:szCs w:val="24"/>
        </w:rPr>
        <w:t xml:space="preserve">Однако </w:t>
      </w:r>
      <w:r w:rsidR="006E34F4">
        <w:rPr>
          <w:sz w:val="24"/>
          <w:szCs w:val="24"/>
        </w:rPr>
        <w:t>ответчики</w:t>
      </w:r>
      <w:r w:rsidR="00EF6CD2">
        <w:rPr>
          <w:sz w:val="24"/>
          <w:szCs w:val="24"/>
        </w:rPr>
        <w:t xml:space="preserve"> в д</w:t>
      </w:r>
      <w:r w:rsidR="006E34F4">
        <w:rPr>
          <w:sz w:val="24"/>
          <w:szCs w:val="24"/>
        </w:rPr>
        <w:t>обровольном порядке не исполнили</w:t>
      </w:r>
      <w:r w:rsidR="00EF6CD2">
        <w:rPr>
          <w:sz w:val="24"/>
          <w:szCs w:val="24"/>
        </w:rPr>
        <w:t xml:space="preserve"> решение третейского суда, в связи с чем </w:t>
      </w:r>
      <w:r w:rsidR="006E34F4">
        <w:rPr>
          <w:sz w:val="24"/>
          <w:szCs w:val="24"/>
        </w:rPr>
        <w:t xml:space="preserve">ОАО «Сбербанк России» в лице своего </w:t>
      </w:r>
      <w:r>
        <w:rPr>
          <w:sz w:val="24"/>
          <w:szCs w:val="24"/>
        </w:rPr>
        <w:t>филиала</w:t>
      </w:r>
      <w:r w:rsidR="006E34F4">
        <w:rPr>
          <w:sz w:val="24"/>
          <w:szCs w:val="24"/>
        </w:rPr>
        <w:t xml:space="preserve"> – </w:t>
      </w:r>
      <w:r>
        <w:rPr>
          <w:sz w:val="24"/>
          <w:szCs w:val="24"/>
        </w:rPr>
        <w:t>Московского банка</w:t>
      </w:r>
      <w:r w:rsidR="00EF6CD2">
        <w:rPr>
          <w:sz w:val="24"/>
          <w:szCs w:val="24"/>
        </w:rPr>
        <w:t xml:space="preserve"> </w:t>
      </w:r>
      <w:r w:rsidR="006E34F4">
        <w:rPr>
          <w:sz w:val="24"/>
          <w:szCs w:val="24"/>
        </w:rPr>
        <w:t>обратило</w:t>
      </w:r>
      <w:r w:rsidR="00EF6CD2">
        <w:rPr>
          <w:sz w:val="24"/>
          <w:szCs w:val="24"/>
        </w:rPr>
        <w:t xml:space="preserve">сь в </w:t>
      </w:r>
      <w:proofErr w:type="spellStart"/>
      <w:r>
        <w:rPr>
          <w:sz w:val="24"/>
          <w:szCs w:val="24"/>
        </w:rPr>
        <w:t>Люблинский</w:t>
      </w:r>
      <w:proofErr w:type="spellEnd"/>
      <w:r w:rsidR="00EF6CD2">
        <w:rPr>
          <w:sz w:val="24"/>
          <w:szCs w:val="24"/>
        </w:rPr>
        <w:t xml:space="preserve"> районный суд г. Москвы с заявлением о выдаче исполнительного листа на принудительное исполнение решения третейского суда.</w:t>
      </w:r>
    </w:p>
    <w:p w14:paraId="7EDA51F4" w14:textId="77777777" w:rsidR="006E34F4" w:rsidRDefault="006E34F4" w:rsidP="00C24D93">
      <w:pPr>
        <w:overflowPunct/>
        <w:ind w:firstLine="540"/>
        <w:jc w:val="both"/>
        <w:textAlignment w:val="auto"/>
        <w:rPr>
          <w:sz w:val="24"/>
          <w:szCs w:val="24"/>
        </w:rPr>
      </w:pPr>
      <w:r>
        <w:rPr>
          <w:sz w:val="24"/>
          <w:szCs w:val="24"/>
        </w:rPr>
        <w:t>Удовлетворяя указанное заявление о выдаче исполнительного листа на принудительное исполнение решения третейского суда, суд исходил из того, что доказательств исполнения должниками решения третейского суда суду не представлено, а также из того, что не представлены доказательства, подтверждающие наличие оснований, предусмотренных ст. 426 ГПК РФ</w:t>
      </w:r>
      <w:r w:rsidR="009D362E">
        <w:rPr>
          <w:sz w:val="24"/>
          <w:szCs w:val="24"/>
        </w:rPr>
        <w:t>, для отказа в выдаче исполнительного листа.</w:t>
      </w:r>
    </w:p>
    <w:p w14:paraId="1886FF6B" w14:textId="77777777" w:rsidR="003E56FA" w:rsidRDefault="009D362E" w:rsidP="00513B91">
      <w:pPr>
        <w:ind w:firstLine="539"/>
        <w:jc w:val="both"/>
        <w:rPr>
          <w:sz w:val="24"/>
          <w:szCs w:val="24"/>
        </w:rPr>
      </w:pPr>
      <w:r>
        <w:rPr>
          <w:sz w:val="24"/>
          <w:szCs w:val="24"/>
        </w:rPr>
        <w:t>Между тем, судебная коллегия не может согласиться с указанным выводом суда</w:t>
      </w:r>
      <w:r w:rsidR="00513B91">
        <w:rPr>
          <w:sz w:val="24"/>
          <w:szCs w:val="24"/>
        </w:rPr>
        <w:t>.</w:t>
      </w:r>
    </w:p>
    <w:p w14:paraId="0E01766E" w14:textId="77777777" w:rsidR="00513B91" w:rsidRDefault="00513B91" w:rsidP="00513B91">
      <w:pPr>
        <w:ind w:firstLine="539"/>
        <w:jc w:val="both"/>
        <w:rPr>
          <w:sz w:val="24"/>
          <w:szCs w:val="24"/>
        </w:rPr>
      </w:pPr>
      <w:r>
        <w:rPr>
          <w:sz w:val="24"/>
          <w:szCs w:val="24"/>
        </w:rPr>
        <w:t>Вынося определение о выдачи исполнительного листа на всю сумму, взысканную решение</w:t>
      </w:r>
      <w:r w:rsidR="00421843">
        <w:rPr>
          <w:sz w:val="24"/>
          <w:szCs w:val="24"/>
        </w:rPr>
        <w:t>м</w:t>
      </w:r>
      <w:r>
        <w:rPr>
          <w:sz w:val="24"/>
          <w:szCs w:val="24"/>
        </w:rPr>
        <w:t xml:space="preserve"> третейского суда, суд не учел, что половина долга в размере </w:t>
      </w:r>
      <w:r w:rsidR="006B104D">
        <w:rPr>
          <w:sz w:val="24"/>
          <w:szCs w:val="24"/>
        </w:rPr>
        <w:t>***</w:t>
      </w:r>
      <w:r>
        <w:rPr>
          <w:sz w:val="24"/>
          <w:szCs w:val="24"/>
        </w:rPr>
        <w:t xml:space="preserve"> рублей 84 копеек 08 июня 2015 г. была погашена поручителем по кредитному договору – Фондом содействия кредитования малого бизнеса. Представитель ПАО «Сбербанк России» подтвердил это обстоятельство, однако в судебное заседание 10 июня 2015 г., в котором судом первой инстанции рассматривался вопрос о выдаче исполнительного листа, представитель взыскателя не явился и суду </w:t>
      </w:r>
      <w:r w:rsidR="00091443">
        <w:rPr>
          <w:sz w:val="24"/>
          <w:szCs w:val="24"/>
        </w:rPr>
        <w:t>о частичном погашении долга на сообщил.</w:t>
      </w:r>
    </w:p>
    <w:p w14:paraId="6929032B" w14:textId="77777777" w:rsidR="00091443" w:rsidRDefault="003E56FA" w:rsidP="00091443">
      <w:pPr>
        <w:ind w:firstLine="539"/>
        <w:jc w:val="both"/>
        <w:rPr>
          <w:sz w:val="24"/>
          <w:szCs w:val="24"/>
        </w:rPr>
      </w:pPr>
      <w:r>
        <w:rPr>
          <w:sz w:val="24"/>
          <w:szCs w:val="24"/>
        </w:rPr>
        <w:t>Учитывая изложенное, оснований для выдачи исполнительного листа на принудительное исполнени</w:t>
      </w:r>
      <w:r w:rsidR="00091443">
        <w:rPr>
          <w:sz w:val="24"/>
          <w:szCs w:val="24"/>
        </w:rPr>
        <w:t>е решения третейского суда от 20 марта 2015</w:t>
      </w:r>
      <w:r>
        <w:rPr>
          <w:sz w:val="24"/>
          <w:szCs w:val="24"/>
        </w:rPr>
        <w:t xml:space="preserve"> г.</w:t>
      </w:r>
      <w:r w:rsidR="00091443">
        <w:rPr>
          <w:sz w:val="24"/>
          <w:szCs w:val="24"/>
        </w:rPr>
        <w:t xml:space="preserve"> на полную сумму задолженности</w:t>
      </w:r>
      <w:r w:rsidR="00355889">
        <w:rPr>
          <w:sz w:val="24"/>
          <w:szCs w:val="24"/>
        </w:rPr>
        <w:t xml:space="preserve"> </w:t>
      </w:r>
      <w:r>
        <w:rPr>
          <w:sz w:val="24"/>
          <w:szCs w:val="24"/>
        </w:rPr>
        <w:t xml:space="preserve">у суда не имелось, в связи с чем судебная коллегия полагает, что </w:t>
      </w:r>
      <w:r w:rsidR="00355889">
        <w:rPr>
          <w:sz w:val="24"/>
          <w:szCs w:val="24"/>
        </w:rPr>
        <w:t>о</w:t>
      </w:r>
      <w:r w:rsidRPr="004F2FCC">
        <w:rPr>
          <w:sz w:val="24"/>
          <w:szCs w:val="24"/>
        </w:rPr>
        <w:t>пределение</w:t>
      </w:r>
      <w:r>
        <w:rPr>
          <w:sz w:val="24"/>
          <w:szCs w:val="24"/>
        </w:rPr>
        <w:t xml:space="preserve"> </w:t>
      </w:r>
      <w:r w:rsidR="00091443">
        <w:rPr>
          <w:sz w:val="24"/>
          <w:szCs w:val="24"/>
        </w:rPr>
        <w:t>Люблинского</w:t>
      </w:r>
      <w:r w:rsidRPr="004F2FCC">
        <w:rPr>
          <w:sz w:val="24"/>
          <w:szCs w:val="24"/>
        </w:rPr>
        <w:t xml:space="preserve"> районного суда г. Москвы от </w:t>
      </w:r>
      <w:r w:rsidR="00091443">
        <w:rPr>
          <w:sz w:val="24"/>
          <w:szCs w:val="24"/>
        </w:rPr>
        <w:t>10</w:t>
      </w:r>
      <w:r w:rsidRPr="004F2FCC">
        <w:rPr>
          <w:sz w:val="24"/>
          <w:szCs w:val="24"/>
        </w:rPr>
        <w:t xml:space="preserve"> </w:t>
      </w:r>
      <w:r w:rsidR="00091443">
        <w:rPr>
          <w:sz w:val="24"/>
          <w:szCs w:val="24"/>
        </w:rPr>
        <w:t>июня 2015</w:t>
      </w:r>
      <w:r w:rsidRPr="004F2FCC">
        <w:rPr>
          <w:sz w:val="24"/>
          <w:szCs w:val="24"/>
        </w:rPr>
        <w:t xml:space="preserve"> года </w:t>
      </w:r>
      <w:r w:rsidR="00355889">
        <w:rPr>
          <w:sz w:val="24"/>
          <w:szCs w:val="24"/>
        </w:rPr>
        <w:t>подлежит отмене</w:t>
      </w:r>
      <w:r>
        <w:rPr>
          <w:sz w:val="24"/>
          <w:szCs w:val="24"/>
        </w:rPr>
        <w:t>,</w:t>
      </w:r>
      <w:r w:rsidR="00355889">
        <w:rPr>
          <w:sz w:val="24"/>
          <w:szCs w:val="24"/>
        </w:rPr>
        <w:t xml:space="preserve"> а по делу следует</w:t>
      </w:r>
      <w:r>
        <w:rPr>
          <w:sz w:val="24"/>
          <w:szCs w:val="24"/>
        </w:rPr>
        <w:t xml:space="preserve"> вынести новое определение, которым </w:t>
      </w:r>
      <w:r w:rsidR="00091443">
        <w:rPr>
          <w:sz w:val="24"/>
          <w:szCs w:val="24"/>
        </w:rPr>
        <w:t xml:space="preserve">отказать в удовлетворении заявления ОАО «Сбербанк России» в лице филиала – Московского банка 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20 марта 2015 г. по делу № </w:t>
      </w:r>
      <w:r w:rsidR="006B104D">
        <w:rPr>
          <w:sz w:val="24"/>
          <w:szCs w:val="24"/>
        </w:rPr>
        <w:t>****</w:t>
      </w:r>
      <w:r w:rsidR="00091443">
        <w:rPr>
          <w:sz w:val="24"/>
          <w:szCs w:val="24"/>
        </w:rPr>
        <w:t>.</w:t>
      </w:r>
    </w:p>
    <w:p w14:paraId="656B8513" w14:textId="77777777" w:rsidR="00CA51B0" w:rsidRPr="004F2FCC" w:rsidRDefault="00CA51B0" w:rsidP="00DF7F1B">
      <w:pPr>
        <w:ind w:firstLine="539"/>
        <w:jc w:val="both"/>
        <w:rPr>
          <w:sz w:val="24"/>
          <w:szCs w:val="24"/>
        </w:rPr>
      </w:pPr>
      <w:r w:rsidRPr="004F2FCC">
        <w:rPr>
          <w:sz w:val="24"/>
          <w:szCs w:val="24"/>
        </w:rPr>
        <w:t>На основании изложенного, руководствуясь ст</w:t>
      </w:r>
      <w:r w:rsidR="00197CAD" w:rsidRPr="004F2FCC">
        <w:rPr>
          <w:sz w:val="24"/>
          <w:szCs w:val="24"/>
        </w:rPr>
        <w:t>.</w:t>
      </w:r>
      <w:r w:rsidR="00D62442" w:rsidRPr="004F2FCC">
        <w:rPr>
          <w:sz w:val="24"/>
          <w:szCs w:val="24"/>
        </w:rPr>
        <w:t>ст. 331,</w:t>
      </w:r>
      <w:r w:rsidR="00197CAD" w:rsidRPr="004F2FCC">
        <w:rPr>
          <w:sz w:val="24"/>
          <w:szCs w:val="24"/>
        </w:rPr>
        <w:t xml:space="preserve"> 3</w:t>
      </w:r>
      <w:r w:rsidR="009F35E3" w:rsidRPr="004F2FCC">
        <w:rPr>
          <w:sz w:val="24"/>
          <w:szCs w:val="24"/>
        </w:rPr>
        <w:t>3</w:t>
      </w:r>
      <w:r w:rsidR="00197CAD" w:rsidRPr="004F2FCC">
        <w:rPr>
          <w:sz w:val="24"/>
          <w:szCs w:val="24"/>
        </w:rPr>
        <w:t>4 ГПК РФ, судебная коллегия</w:t>
      </w:r>
    </w:p>
    <w:p w14:paraId="68DD1ECA" w14:textId="77777777" w:rsidR="0018648E" w:rsidRPr="004F2FCC" w:rsidRDefault="0018648E" w:rsidP="0018648E">
      <w:pPr>
        <w:ind w:firstLine="539"/>
        <w:jc w:val="both"/>
        <w:rPr>
          <w:sz w:val="24"/>
          <w:szCs w:val="24"/>
        </w:rPr>
      </w:pPr>
    </w:p>
    <w:p w14:paraId="05F31303" w14:textId="77777777" w:rsidR="008C72D7" w:rsidRPr="004F2FCC" w:rsidRDefault="005253FA" w:rsidP="005253FA">
      <w:pPr>
        <w:jc w:val="center"/>
        <w:rPr>
          <w:b/>
          <w:sz w:val="24"/>
          <w:szCs w:val="24"/>
        </w:rPr>
      </w:pPr>
      <w:r w:rsidRPr="004F2FCC">
        <w:rPr>
          <w:b/>
          <w:sz w:val="24"/>
          <w:szCs w:val="24"/>
        </w:rPr>
        <w:t>ОПРЕДЕЛИЛА</w:t>
      </w:r>
      <w:r w:rsidR="008C72D7" w:rsidRPr="004F2FCC">
        <w:rPr>
          <w:b/>
          <w:sz w:val="24"/>
          <w:szCs w:val="24"/>
        </w:rPr>
        <w:t>:</w:t>
      </w:r>
    </w:p>
    <w:p w14:paraId="592D1595" w14:textId="77777777" w:rsidR="002B04FC" w:rsidRDefault="008C72D7" w:rsidP="002B04FC">
      <w:pPr>
        <w:ind w:firstLine="539"/>
        <w:jc w:val="both"/>
        <w:rPr>
          <w:sz w:val="24"/>
          <w:szCs w:val="24"/>
        </w:rPr>
      </w:pPr>
      <w:r w:rsidRPr="004F2FCC">
        <w:rPr>
          <w:sz w:val="24"/>
          <w:szCs w:val="24"/>
        </w:rPr>
        <w:t>Определение</w:t>
      </w:r>
      <w:r w:rsidR="0073448B">
        <w:rPr>
          <w:sz w:val="24"/>
          <w:szCs w:val="24"/>
        </w:rPr>
        <w:t xml:space="preserve"> </w:t>
      </w:r>
      <w:r w:rsidR="008116F2">
        <w:rPr>
          <w:sz w:val="24"/>
          <w:szCs w:val="24"/>
        </w:rPr>
        <w:t>Люблинского</w:t>
      </w:r>
      <w:r w:rsidR="00A43A36" w:rsidRPr="004F2FCC">
        <w:rPr>
          <w:sz w:val="24"/>
          <w:szCs w:val="24"/>
        </w:rPr>
        <w:t xml:space="preserve"> районного суда г. Москвы от </w:t>
      </w:r>
      <w:r w:rsidR="008116F2">
        <w:rPr>
          <w:sz w:val="24"/>
          <w:szCs w:val="24"/>
        </w:rPr>
        <w:t>10</w:t>
      </w:r>
      <w:r w:rsidR="00E73CA5" w:rsidRPr="004F2FCC">
        <w:rPr>
          <w:sz w:val="24"/>
          <w:szCs w:val="24"/>
        </w:rPr>
        <w:t xml:space="preserve"> </w:t>
      </w:r>
      <w:r w:rsidR="0027178E">
        <w:rPr>
          <w:sz w:val="24"/>
          <w:szCs w:val="24"/>
        </w:rPr>
        <w:t>июня</w:t>
      </w:r>
      <w:r w:rsidR="008116F2">
        <w:rPr>
          <w:sz w:val="24"/>
          <w:szCs w:val="24"/>
        </w:rPr>
        <w:t xml:space="preserve"> 2015</w:t>
      </w:r>
      <w:r w:rsidR="00A43A36" w:rsidRPr="004F2FCC">
        <w:rPr>
          <w:sz w:val="24"/>
          <w:szCs w:val="24"/>
        </w:rPr>
        <w:t xml:space="preserve"> года</w:t>
      </w:r>
      <w:r w:rsidR="007E4D4A" w:rsidRPr="004F2FCC">
        <w:rPr>
          <w:sz w:val="24"/>
          <w:szCs w:val="24"/>
        </w:rPr>
        <w:t xml:space="preserve"> </w:t>
      </w:r>
      <w:r w:rsidR="0027178E">
        <w:rPr>
          <w:sz w:val="24"/>
          <w:szCs w:val="24"/>
        </w:rPr>
        <w:t>–</w:t>
      </w:r>
      <w:r w:rsidR="007E4D4A" w:rsidRPr="004F2FCC">
        <w:rPr>
          <w:sz w:val="24"/>
          <w:szCs w:val="24"/>
        </w:rPr>
        <w:t xml:space="preserve"> </w:t>
      </w:r>
      <w:r w:rsidR="0027178E">
        <w:rPr>
          <w:sz w:val="24"/>
          <w:szCs w:val="24"/>
        </w:rPr>
        <w:t>отменить, вынести по делу новое определение, которым отказать в удовлетворении заявления ОАО «Сбербанк России»</w:t>
      </w:r>
      <w:r w:rsidR="008116F2">
        <w:rPr>
          <w:sz w:val="24"/>
          <w:szCs w:val="24"/>
        </w:rPr>
        <w:t xml:space="preserve"> в лице филиала – Московского банка ОАО «Сбербанк России»</w:t>
      </w:r>
      <w:r w:rsidR="0027178E">
        <w:rPr>
          <w:sz w:val="24"/>
          <w:szCs w:val="24"/>
        </w:rPr>
        <w:t xml:space="preserve"> о выдаче исполнительного листа на принудительное исполнение решения Третейского суда при Автономной некоммерческой организации «Незав</w:t>
      </w:r>
      <w:r w:rsidR="008116F2">
        <w:rPr>
          <w:sz w:val="24"/>
          <w:szCs w:val="24"/>
        </w:rPr>
        <w:t xml:space="preserve">исимая арбитражная палата» от 20 марта 2015 г. по делу № </w:t>
      </w:r>
      <w:r w:rsidR="006B104D">
        <w:rPr>
          <w:sz w:val="24"/>
          <w:szCs w:val="24"/>
        </w:rPr>
        <w:t>****</w:t>
      </w:r>
      <w:r w:rsidR="00855BEE">
        <w:rPr>
          <w:sz w:val="24"/>
          <w:szCs w:val="24"/>
        </w:rPr>
        <w:t>.</w:t>
      </w:r>
    </w:p>
    <w:p w14:paraId="31A1D783" w14:textId="77777777" w:rsidR="008116F2" w:rsidRDefault="008116F2" w:rsidP="002B04FC">
      <w:pPr>
        <w:ind w:firstLine="539"/>
        <w:jc w:val="both"/>
        <w:rPr>
          <w:sz w:val="24"/>
          <w:szCs w:val="24"/>
        </w:rPr>
      </w:pPr>
    </w:p>
    <w:p w14:paraId="28D58306" w14:textId="77777777" w:rsidR="008116F2" w:rsidRDefault="008116F2" w:rsidP="002B04FC">
      <w:pPr>
        <w:ind w:firstLine="539"/>
        <w:jc w:val="both"/>
        <w:rPr>
          <w:sz w:val="24"/>
          <w:szCs w:val="24"/>
        </w:rPr>
      </w:pPr>
    </w:p>
    <w:p w14:paraId="22104D21" w14:textId="77777777" w:rsidR="008116F2" w:rsidRDefault="008116F2" w:rsidP="002B04FC">
      <w:pPr>
        <w:ind w:firstLine="539"/>
        <w:jc w:val="both"/>
        <w:rPr>
          <w:sz w:val="24"/>
          <w:szCs w:val="24"/>
        </w:rPr>
      </w:pPr>
      <w:r>
        <w:rPr>
          <w:sz w:val="24"/>
          <w:szCs w:val="24"/>
        </w:rPr>
        <w:t>Председательствующий</w:t>
      </w:r>
    </w:p>
    <w:p w14:paraId="666BBD8F" w14:textId="77777777" w:rsidR="008116F2" w:rsidRDefault="008116F2" w:rsidP="002B04FC">
      <w:pPr>
        <w:ind w:firstLine="539"/>
        <w:jc w:val="both"/>
        <w:rPr>
          <w:sz w:val="24"/>
          <w:szCs w:val="24"/>
        </w:rPr>
      </w:pPr>
    </w:p>
    <w:p w14:paraId="4E53F73B" w14:textId="77777777" w:rsidR="008116F2" w:rsidRDefault="008116F2" w:rsidP="002B04FC">
      <w:pPr>
        <w:ind w:firstLine="539"/>
        <w:jc w:val="both"/>
        <w:rPr>
          <w:sz w:val="24"/>
          <w:szCs w:val="24"/>
        </w:rPr>
      </w:pPr>
    </w:p>
    <w:p w14:paraId="06407BF0" w14:textId="77777777" w:rsidR="008116F2" w:rsidRPr="004F2FCC" w:rsidRDefault="008116F2" w:rsidP="002B04FC">
      <w:pPr>
        <w:ind w:firstLine="539"/>
        <w:jc w:val="both"/>
        <w:rPr>
          <w:sz w:val="24"/>
          <w:szCs w:val="24"/>
        </w:rPr>
      </w:pPr>
      <w:r>
        <w:rPr>
          <w:sz w:val="24"/>
          <w:szCs w:val="24"/>
        </w:rPr>
        <w:t>Судьи</w:t>
      </w:r>
    </w:p>
    <w:p w14:paraId="72DF5012" w14:textId="77777777" w:rsidR="002B04FC" w:rsidRPr="004F2FCC" w:rsidRDefault="002B04FC" w:rsidP="002B04FC">
      <w:pPr>
        <w:ind w:firstLine="539"/>
        <w:jc w:val="both"/>
        <w:rPr>
          <w:sz w:val="24"/>
          <w:szCs w:val="24"/>
        </w:rPr>
      </w:pPr>
    </w:p>
    <w:p w14:paraId="7C0FB0FB" w14:textId="77777777" w:rsidR="004131CF" w:rsidRPr="004F2FCC" w:rsidRDefault="004131CF" w:rsidP="005253FA">
      <w:pPr>
        <w:jc w:val="both"/>
        <w:rPr>
          <w:sz w:val="24"/>
          <w:szCs w:val="24"/>
        </w:rPr>
      </w:pPr>
    </w:p>
    <w:sectPr w:rsidR="004131CF" w:rsidRPr="004F2FCC" w:rsidSect="004131CF">
      <w:footerReference w:type="even" r:id="rId8"/>
      <w:footerReference w:type="default" r:id="rId9"/>
      <w:pgSz w:w="11907" w:h="16840"/>
      <w:pgMar w:top="568" w:right="1417" w:bottom="42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4A13A" w14:textId="77777777" w:rsidR="007D4A20" w:rsidRDefault="007D4A20">
      <w:r>
        <w:separator/>
      </w:r>
    </w:p>
  </w:endnote>
  <w:endnote w:type="continuationSeparator" w:id="0">
    <w:p w14:paraId="6AFC6474" w14:textId="77777777" w:rsidR="007D4A20" w:rsidRDefault="007D4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66421" w14:textId="77777777" w:rsidR="00E43993" w:rsidRDefault="00E43993" w:rsidP="001E098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CBC3482" w14:textId="77777777" w:rsidR="00E43993" w:rsidRDefault="00E43993" w:rsidP="007B4EE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F3826" w14:textId="77777777" w:rsidR="005F45DD" w:rsidRDefault="005F45DD">
    <w:pPr>
      <w:pStyle w:val="a3"/>
      <w:jc w:val="right"/>
    </w:pPr>
    <w:r>
      <w:fldChar w:fldCharType="begin"/>
    </w:r>
    <w:r>
      <w:instrText>PAGE   \* MERGEFORMAT</w:instrText>
    </w:r>
    <w:r>
      <w:fldChar w:fldCharType="separate"/>
    </w:r>
    <w:r w:rsidR="006B104D">
      <w:rPr>
        <w:noProof/>
      </w:rPr>
      <w:t>1</w:t>
    </w:r>
    <w:r>
      <w:fldChar w:fldCharType="end"/>
    </w:r>
  </w:p>
  <w:p w14:paraId="08B9F2C8" w14:textId="77777777" w:rsidR="00E43993" w:rsidRDefault="00E43993" w:rsidP="007B4EE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58380" w14:textId="77777777" w:rsidR="007D4A20" w:rsidRDefault="007D4A20">
      <w:r>
        <w:separator/>
      </w:r>
    </w:p>
  </w:footnote>
  <w:footnote w:type="continuationSeparator" w:id="0">
    <w:p w14:paraId="4C23ECE8" w14:textId="77777777" w:rsidR="007D4A20" w:rsidRDefault="007D4A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611"/>
    <w:rsid w:val="00007C28"/>
    <w:rsid w:val="000256B5"/>
    <w:rsid w:val="00032686"/>
    <w:rsid w:val="00041053"/>
    <w:rsid w:val="00046D0D"/>
    <w:rsid w:val="00053496"/>
    <w:rsid w:val="00054CF9"/>
    <w:rsid w:val="000565FB"/>
    <w:rsid w:val="00063050"/>
    <w:rsid w:val="00064C92"/>
    <w:rsid w:val="000665A2"/>
    <w:rsid w:val="00091443"/>
    <w:rsid w:val="00092CFA"/>
    <w:rsid w:val="000A7878"/>
    <w:rsid w:val="000B4C1B"/>
    <w:rsid w:val="000C0928"/>
    <w:rsid w:val="000C0CC7"/>
    <w:rsid w:val="000C1509"/>
    <w:rsid w:val="000C74A1"/>
    <w:rsid w:val="000D4A43"/>
    <w:rsid w:val="000D4B6A"/>
    <w:rsid w:val="000F0317"/>
    <w:rsid w:val="00124613"/>
    <w:rsid w:val="0013257A"/>
    <w:rsid w:val="00133C27"/>
    <w:rsid w:val="00150E46"/>
    <w:rsid w:val="00155CA8"/>
    <w:rsid w:val="001603B0"/>
    <w:rsid w:val="00172574"/>
    <w:rsid w:val="0017478F"/>
    <w:rsid w:val="0018648E"/>
    <w:rsid w:val="00197CAD"/>
    <w:rsid w:val="001B6521"/>
    <w:rsid w:val="001D2614"/>
    <w:rsid w:val="001E0980"/>
    <w:rsid w:val="001E5D2C"/>
    <w:rsid w:val="00233448"/>
    <w:rsid w:val="00236182"/>
    <w:rsid w:val="0024096D"/>
    <w:rsid w:val="00262E95"/>
    <w:rsid w:val="0027178E"/>
    <w:rsid w:val="002814FE"/>
    <w:rsid w:val="0028799D"/>
    <w:rsid w:val="00293C67"/>
    <w:rsid w:val="00294416"/>
    <w:rsid w:val="002A7B9E"/>
    <w:rsid w:val="002B04FC"/>
    <w:rsid w:val="002B151B"/>
    <w:rsid w:val="002C40A8"/>
    <w:rsid w:val="002D38DC"/>
    <w:rsid w:val="002E4796"/>
    <w:rsid w:val="00303E7F"/>
    <w:rsid w:val="0034329A"/>
    <w:rsid w:val="00344261"/>
    <w:rsid w:val="00346950"/>
    <w:rsid w:val="00354D5E"/>
    <w:rsid w:val="00355889"/>
    <w:rsid w:val="00357CA2"/>
    <w:rsid w:val="0036558C"/>
    <w:rsid w:val="00371AE9"/>
    <w:rsid w:val="00373491"/>
    <w:rsid w:val="00377447"/>
    <w:rsid w:val="00383FB4"/>
    <w:rsid w:val="003B717E"/>
    <w:rsid w:val="003D01EC"/>
    <w:rsid w:val="003E2191"/>
    <w:rsid w:val="003E56FA"/>
    <w:rsid w:val="003E7EDA"/>
    <w:rsid w:val="003F49CE"/>
    <w:rsid w:val="003F7BA4"/>
    <w:rsid w:val="00400AF3"/>
    <w:rsid w:val="004029C2"/>
    <w:rsid w:val="004131CF"/>
    <w:rsid w:val="00414953"/>
    <w:rsid w:val="00415053"/>
    <w:rsid w:val="0042012E"/>
    <w:rsid w:val="00421843"/>
    <w:rsid w:val="004242C1"/>
    <w:rsid w:val="00431385"/>
    <w:rsid w:val="00433A1F"/>
    <w:rsid w:val="00433D54"/>
    <w:rsid w:val="00443B79"/>
    <w:rsid w:val="00446D0E"/>
    <w:rsid w:val="004521BF"/>
    <w:rsid w:val="004775B2"/>
    <w:rsid w:val="004B698E"/>
    <w:rsid w:val="004C0A07"/>
    <w:rsid w:val="004C4727"/>
    <w:rsid w:val="004E5E43"/>
    <w:rsid w:val="004F2FCC"/>
    <w:rsid w:val="004F4CBC"/>
    <w:rsid w:val="00500263"/>
    <w:rsid w:val="00513B91"/>
    <w:rsid w:val="0052462B"/>
    <w:rsid w:val="005253FA"/>
    <w:rsid w:val="00570F59"/>
    <w:rsid w:val="00571270"/>
    <w:rsid w:val="0059794A"/>
    <w:rsid w:val="00597F0B"/>
    <w:rsid w:val="005A03F8"/>
    <w:rsid w:val="005A773D"/>
    <w:rsid w:val="005B1F0E"/>
    <w:rsid w:val="005B423A"/>
    <w:rsid w:val="005B4993"/>
    <w:rsid w:val="005B7EC9"/>
    <w:rsid w:val="005C1275"/>
    <w:rsid w:val="005D1A07"/>
    <w:rsid w:val="005D332C"/>
    <w:rsid w:val="005D7F64"/>
    <w:rsid w:val="005F45DD"/>
    <w:rsid w:val="005F464F"/>
    <w:rsid w:val="005F68E0"/>
    <w:rsid w:val="006305CA"/>
    <w:rsid w:val="00642F79"/>
    <w:rsid w:val="006430B1"/>
    <w:rsid w:val="00653803"/>
    <w:rsid w:val="006B104D"/>
    <w:rsid w:val="006B16B0"/>
    <w:rsid w:val="006C2F3B"/>
    <w:rsid w:val="006C3320"/>
    <w:rsid w:val="006D5EDF"/>
    <w:rsid w:val="006E34F4"/>
    <w:rsid w:val="006E78CC"/>
    <w:rsid w:val="006F1D71"/>
    <w:rsid w:val="006F4707"/>
    <w:rsid w:val="006F60E3"/>
    <w:rsid w:val="00716FC2"/>
    <w:rsid w:val="0073448B"/>
    <w:rsid w:val="00737C4B"/>
    <w:rsid w:val="00762B0C"/>
    <w:rsid w:val="00781C22"/>
    <w:rsid w:val="00792724"/>
    <w:rsid w:val="007A21FD"/>
    <w:rsid w:val="007B2CC3"/>
    <w:rsid w:val="007B353A"/>
    <w:rsid w:val="007B40B1"/>
    <w:rsid w:val="007B4EED"/>
    <w:rsid w:val="007D4A20"/>
    <w:rsid w:val="007E4D4A"/>
    <w:rsid w:val="007F725B"/>
    <w:rsid w:val="008075D9"/>
    <w:rsid w:val="008116F2"/>
    <w:rsid w:val="00814E5A"/>
    <w:rsid w:val="00820C9C"/>
    <w:rsid w:val="008224B6"/>
    <w:rsid w:val="00823E71"/>
    <w:rsid w:val="00830CA7"/>
    <w:rsid w:val="0084742D"/>
    <w:rsid w:val="00855BEE"/>
    <w:rsid w:val="008607B3"/>
    <w:rsid w:val="008625E3"/>
    <w:rsid w:val="00862F4E"/>
    <w:rsid w:val="00870942"/>
    <w:rsid w:val="008840AF"/>
    <w:rsid w:val="008929CA"/>
    <w:rsid w:val="008A0827"/>
    <w:rsid w:val="008A222D"/>
    <w:rsid w:val="008B22CE"/>
    <w:rsid w:val="008C1227"/>
    <w:rsid w:val="008C1EB3"/>
    <w:rsid w:val="008C7008"/>
    <w:rsid w:val="008C72D7"/>
    <w:rsid w:val="008F43BE"/>
    <w:rsid w:val="00906FA4"/>
    <w:rsid w:val="00932D47"/>
    <w:rsid w:val="00936F9C"/>
    <w:rsid w:val="00944C34"/>
    <w:rsid w:val="0094594D"/>
    <w:rsid w:val="00946791"/>
    <w:rsid w:val="0096214F"/>
    <w:rsid w:val="009931A6"/>
    <w:rsid w:val="009A0B78"/>
    <w:rsid w:val="009A5758"/>
    <w:rsid w:val="009B540F"/>
    <w:rsid w:val="009C4A98"/>
    <w:rsid w:val="009D2E42"/>
    <w:rsid w:val="009D362E"/>
    <w:rsid w:val="009D70F6"/>
    <w:rsid w:val="009E39F1"/>
    <w:rsid w:val="009F23B4"/>
    <w:rsid w:val="009F35E3"/>
    <w:rsid w:val="009F36FC"/>
    <w:rsid w:val="009F494F"/>
    <w:rsid w:val="00A0170F"/>
    <w:rsid w:val="00A06B03"/>
    <w:rsid w:val="00A31118"/>
    <w:rsid w:val="00A32611"/>
    <w:rsid w:val="00A37588"/>
    <w:rsid w:val="00A37B4E"/>
    <w:rsid w:val="00A41BD5"/>
    <w:rsid w:val="00A43A36"/>
    <w:rsid w:val="00A44E8E"/>
    <w:rsid w:val="00A47D87"/>
    <w:rsid w:val="00A557AD"/>
    <w:rsid w:val="00A67E25"/>
    <w:rsid w:val="00A73248"/>
    <w:rsid w:val="00A7593F"/>
    <w:rsid w:val="00A75E88"/>
    <w:rsid w:val="00AA2B46"/>
    <w:rsid w:val="00AB598C"/>
    <w:rsid w:val="00AD433B"/>
    <w:rsid w:val="00AD51C1"/>
    <w:rsid w:val="00AD7BB9"/>
    <w:rsid w:val="00AE40B8"/>
    <w:rsid w:val="00B06A72"/>
    <w:rsid w:val="00B2725C"/>
    <w:rsid w:val="00B32095"/>
    <w:rsid w:val="00B3419B"/>
    <w:rsid w:val="00B442BC"/>
    <w:rsid w:val="00B44ECA"/>
    <w:rsid w:val="00B51D45"/>
    <w:rsid w:val="00B53B0C"/>
    <w:rsid w:val="00B67297"/>
    <w:rsid w:val="00B92112"/>
    <w:rsid w:val="00B93A49"/>
    <w:rsid w:val="00BD5FF4"/>
    <w:rsid w:val="00BE7C9E"/>
    <w:rsid w:val="00BF4D64"/>
    <w:rsid w:val="00C01BA9"/>
    <w:rsid w:val="00C14E49"/>
    <w:rsid w:val="00C22F56"/>
    <w:rsid w:val="00C24D93"/>
    <w:rsid w:val="00C40CF0"/>
    <w:rsid w:val="00C44FBB"/>
    <w:rsid w:val="00C45F60"/>
    <w:rsid w:val="00C47345"/>
    <w:rsid w:val="00C55E92"/>
    <w:rsid w:val="00C90A16"/>
    <w:rsid w:val="00C961E6"/>
    <w:rsid w:val="00CA51B0"/>
    <w:rsid w:val="00CB400D"/>
    <w:rsid w:val="00CE2D7C"/>
    <w:rsid w:val="00CE3DEF"/>
    <w:rsid w:val="00CE6064"/>
    <w:rsid w:val="00D00CB8"/>
    <w:rsid w:val="00D03FEE"/>
    <w:rsid w:val="00D20FA6"/>
    <w:rsid w:val="00D24036"/>
    <w:rsid w:val="00D34E70"/>
    <w:rsid w:val="00D34F27"/>
    <w:rsid w:val="00D3560C"/>
    <w:rsid w:val="00D37D74"/>
    <w:rsid w:val="00D50CF2"/>
    <w:rsid w:val="00D62442"/>
    <w:rsid w:val="00D83901"/>
    <w:rsid w:val="00DA5F0E"/>
    <w:rsid w:val="00DB3B32"/>
    <w:rsid w:val="00DD6BDB"/>
    <w:rsid w:val="00DE05BD"/>
    <w:rsid w:val="00DF7F1B"/>
    <w:rsid w:val="00E01C21"/>
    <w:rsid w:val="00E06037"/>
    <w:rsid w:val="00E1753D"/>
    <w:rsid w:val="00E266A9"/>
    <w:rsid w:val="00E42A2C"/>
    <w:rsid w:val="00E433D7"/>
    <w:rsid w:val="00E43993"/>
    <w:rsid w:val="00E57BC6"/>
    <w:rsid w:val="00E67688"/>
    <w:rsid w:val="00E73CA5"/>
    <w:rsid w:val="00E83A22"/>
    <w:rsid w:val="00E90A30"/>
    <w:rsid w:val="00E9374E"/>
    <w:rsid w:val="00EC75B9"/>
    <w:rsid w:val="00ED3584"/>
    <w:rsid w:val="00EE3647"/>
    <w:rsid w:val="00EE3928"/>
    <w:rsid w:val="00EE71F4"/>
    <w:rsid w:val="00EF5437"/>
    <w:rsid w:val="00EF6CD2"/>
    <w:rsid w:val="00F03115"/>
    <w:rsid w:val="00F0530A"/>
    <w:rsid w:val="00F07E5E"/>
    <w:rsid w:val="00F16BD7"/>
    <w:rsid w:val="00F24A15"/>
    <w:rsid w:val="00F369F6"/>
    <w:rsid w:val="00F53254"/>
    <w:rsid w:val="00F55C17"/>
    <w:rsid w:val="00F66232"/>
    <w:rsid w:val="00F66633"/>
    <w:rsid w:val="00F83364"/>
    <w:rsid w:val="00FB7791"/>
    <w:rsid w:val="00FD3271"/>
    <w:rsid w:val="00FD67E9"/>
    <w:rsid w:val="00FE6AD8"/>
    <w:rsid w:val="00FF3FFE"/>
    <w:rsid w:val="00FF6C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B87BF2"/>
  <w15:chartTrackingRefBased/>
  <w15:docId w15:val="{C4E6FD2B-D895-4523-AB94-AF5147FA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uiPriority w:val="99"/>
    <w:rsid w:val="007B4EED"/>
    <w:pPr>
      <w:tabs>
        <w:tab w:val="center" w:pos="4677"/>
        <w:tab w:val="right" w:pos="9355"/>
      </w:tabs>
    </w:pPr>
  </w:style>
  <w:style w:type="character" w:styleId="a5">
    <w:name w:val="page number"/>
    <w:basedOn w:val="a0"/>
    <w:rsid w:val="007B4EED"/>
  </w:style>
  <w:style w:type="paragraph" w:styleId="a6">
    <w:name w:val="Balloon Text"/>
    <w:basedOn w:val="a"/>
    <w:semiHidden/>
    <w:rsid w:val="005253FA"/>
    <w:rPr>
      <w:rFonts w:ascii="Tahoma" w:hAnsi="Tahoma" w:cs="Tahoma"/>
      <w:sz w:val="16"/>
      <w:szCs w:val="16"/>
    </w:rPr>
  </w:style>
  <w:style w:type="paragraph" w:styleId="a7">
    <w:name w:val="header"/>
    <w:basedOn w:val="a"/>
    <w:rsid w:val="005B7EC9"/>
    <w:pPr>
      <w:tabs>
        <w:tab w:val="center" w:pos="4677"/>
        <w:tab w:val="right" w:pos="9355"/>
      </w:tabs>
    </w:pPr>
  </w:style>
  <w:style w:type="paragraph" w:customStyle="1" w:styleId="ConsPlusNormal">
    <w:name w:val="ConsPlusNormal"/>
    <w:rsid w:val="00B44ECA"/>
    <w:pPr>
      <w:autoSpaceDE w:val="0"/>
      <w:autoSpaceDN w:val="0"/>
      <w:adjustRightInd w:val="0"/>
      <w:ind w:firstLine="720"/>
    </w:pPr>
    <w:rPr>
      <w:rFonts w:ascii="Arial" w:hAnsi="Arial" w:cs="Arial"/>
      <w:lang w:val="ru-RU" w:eastAsia="ru-RU"/>
    </w:rPr>
  </w:style>
  <w:style w:type="character" w:customStyle="1" w:styleId="a4">
    <w:name w:val="Нижний колонтитул Знак"/>
    <w:link w:val="a3"/>
    <w:uiPriority w:val="99"/>
    <w:rsid w:val="005F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consultantplus://offline/ref=376C1C4FD3C3756355AB43EC406CD6ADEC97B28898592F5A470A52DC58E0958F87C4DE9422B6435Ch9V5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76C1C4FD3C3756355AB43EC406CD6ADEC97B28898592F5A470A52DC58E0958F87C4DE94h2V3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1479</Words>
  <Characters>8434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vt:lpstr>
    </vt:vector>
  </TitlesOfParts>
  <Company>Elcom Ltd</Company>
  <LinksUpToDate>false</LinksUpToDate>
  <CharactersWithSpaces>9894</CharactersWithSpaces>
  <SharedDoc>false</SharedDoc>
  <HLinks>
    <vt:vector size="12" baseType="variant">
      <vt:variant>
        <vt:i4>6881342</vt:i4>
      </vt:variant>
      <vt:variant>
        <vt:i4>3</vt:i4>
      </vt:variant>
      <vt:variant>
        <vt:i4>0</vt:i4>
      </vt:variant>
      <vt:variant>
        <vt:i4>5</vt:i4>
      </vt:variant>
      <vt:variant>
        <vt:lpwstr>consultantplus://offline/ref=376C1C4FD3C3756355AB43EC406CD6ADEC97B28898592F5A470A52DC58E0958F87C4DE9422B6435Ch9V5I</vt:lpwstr>
      </vt:variant>
      <vt:variant>
        <vt:lpwstr/>
      </vt:variant>
      <vt:variant>
        <vt:i4>3670119</vt:i4>
      </vt:variant>
      <vt:variant>
        <vt:i4>0</vt:i4>
      </vt:variant>
      <vt:variant>
        <vt:i4>0</vt:i4>
      </vt:variant>
      <vt:variant>
        <vt:i4>5</vt:i4>
      </vt:variant>
      <vt:variant>
        <vt:lpwstr>consultantplus://offline/ref=376C1C4FD3C3756355AB43EC406CD6ADEC97B28898592F5A470A52DC58E0958F87C4DE94h2V3I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dc:title>
  <dc:subject/>
  <dc:creator>Alexandre Katalov</dc:creator>
  <cp:keywords/>
  <cp:lastModifiedBy>Борис Разумовский</cp:lastModifiedBy>
  <cp:revision>2</cp:revision>
  <cp:lastPrinted>2014-12-26T11:53:00Z</cp:lastPrinted>
  <dcterms:created xsi:type="dcterms:W3CDTF">2024-04-10T21:33:00Z</dcterms:created>
  <dcterms:modified xsi:type="dcterms:W3CDTF">2024-04-10T21:33:00Z</dcterms:modified>
</cp:coreProperties>
</file>