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9 -->
  <w:body>
    <w:p w:rsidR="00A77B3E">
      <w:r>
        <w:t>Судья: фио                                                                  Гр. дело № 33-3785/18</w:t>
      </w:r>
    </w:p>
    <w:p w:rsidR="00A77B3E"/>
    <w:p w:rsidR="00A77B3E">
      <w:r>
        <w:t>АПЕЛЛЯЦИОННОЕ  ОПРЕДЕЛЕНИЕ</w:t>
      </w:r>
    </w:p>
    <w:p w:rsidR="00A77B3E"/>
    <w:p w:rsidR="00A77B3E">
      <w:r>
        <w:t>дата</w:t>
      </w:r>
    </w:p>
    <w:p w:rsidR="00A77B3E"/>
    <w:p w:rsidR="00A77B3E">
      <w:r>
        <w:t xml:space="preserve">Судебная коллегия по гражданским делам Московского городского суда в составе председательствующего фио,   </w:t>
      </w:r>
    </w:p>
    <w:p w:rsidR="00A77B3E">
      <w:r>
        <w:t>судей фио, фио,</w:t>
      </w:r>
    </w:p>
    <w:p w:rsidR="00A77B3E">
      <w:r>
        <w:t xml:space="preserve">при секретаре фио, </w:t>
      </w:r>
    </w:p>
    <w:p w:rsidR="00A77B3E">
      <w:r>
        <w:t>заслушав в открытом судебном заседании по докладу судьи фио,</w:t>
      </w:r>
    </w:p>
    <w:p w:rsidR="00A77B3E">
      <w:r>
        <w:t xml:space="preserve">гражданское дело по апелляционной жалобе истца фио на решение Гагаринского районного суда адрес от дата, которым постановлено: </w:t>
      </w:r>
    </w:p>
    <w:p w:rsidR="00A77B3E">
      <w:r>
        <w:t>В удовлетворении исковых требований фио к наименование организации о взыскании денежных средств - отказать,</w:t>
      </w:r>
    </w:p>
    <w:p w:rsidR="00A77B3E"/>
    <w:p w:rsidR="00A77B3E">
      <w:r>
        <w:t>установила:</w:t>
      </w:r>
    </w:p>
    <w:p w:rsidR="00A77B3E"/>
    <w:p w:rsidR="00A77B3E">
      <w:r>
        <w:t>фио обратился в суд с иском к наименование организации о взыскании денежных средств.</w:t>
      </w:r>
    </w:p>
    <w:p w:rsidR="00A77B3E">
      <w:r>
        <w:t xml:space="preserve">В обосновании иска указал, что истец является клиентом наименование организации, владельцем вкладов: № 42305840838180700961, № 20309098938180307034 (обезличенный металлический счет), № 40817810038180719272, № 40817810438180 телефон. В период времени с дата по дата с принадлежащих истцу счетов произведено несанкционированное списание денежных средств на общую сумму сумма, а также с обезличенного металлического счета списано 1905,90 грамм золота, что эквивалентно сумме сумма Истец заявил в банк о спорных операциях с требованием вернуть денежные средства, однако данное требование оставлено без удовлетворения. </w:t>
      </w:r>
    </w:p>
    <w:p w:rsidR="00A77B3E">
      <w:r>
        <w:t>Основываясь на изложенном, истец просит суд взыскать с ответчика в свою пользу денежные средства в размере сумма, сумма - эквивалент 1905,9 грамм золота, компенсацию морального вреда в размере сумма, судебные расходы по уплате государственной пошлины в размере сумма</w:t>
      </w:r>
    </w:p>
    <w:p w:rsidR="00A77B3E">
      <w:r>
        <w:t xml:space="preserve">Решением Гагаринского районного суда адрес от дата исковые требования фио оставлены без удовлетворения. </w:t>
      </w:r>
    </w:p>
    <w:p w:rsidR="00A77B3E">
      <w:r>
        <w:t>Апелляционным определением судебной коллегии по гражданским делам Московского городского суда от дата решение Гагаринского районного суда адрес от дата оставлено без изменения, апелляционная жалоба - без удовлетворения.</w:t>
      </w:r>
    </w:p>
    <w:p w:rsidR="00A77B3E">
      <w:r>
        <w:t>Постановлением Президиума Московского городского суда от дата решение Гагаринского районного суда адрес от дата и апелляционное определение судебной коллегии по гражданским делам Московского городского суда от дата - отменены, дело направлено на новое рассмотрение в тот же суд в ином составе суда.</w:t>
      </w:r>
    </w:p>
    <w:p w:rsidR="00A77B3E">
      <w:r>
        <w:t xml:space="preserve">Истец фио и его представитель по доверенности фио в судебное заседание явились, исковые требования поддержали.  </w:t>
      </w:r>
    </w:p>
    <w:p w:rsidR="00A77B3E">
      <w:r>
        <w:t>Представитель ответчика по доверенности фио в судебное заседание явился, исковые требования не признал по основаниям, изложенным в письменном отзыве.</w:t>
      </w:r>
    </w:p>
    <w:p w:rsidR="00A77B3E">
      <w:r>
        <w:t xml:space="preserve">Судом постановлено указанное выше решение, об отмене которого по доводам апелляционной жалобы просит истец фио, ссылаясь на незаконность и необоснованность принятого судебного решения. </w:t>
      </w:r>
    </w:p>
    <w:p w:rsidR="00A77B3E">
      <w:r>
        <w:t>Проверив материалы дела в пределах доводов апелляционной жалобы в порядке                   ст. 327.1 ГПК РФ, выслушав истца фио, представителя истца по доверенности фио, представителя ответчика по доверенности фио, обсудив доводы апелляционной жалобы, судебная коллегия приходит к следующему.</w:t>
      </w:r>
    </w:p>
    <w:p w:rsidR="00A77B3E">
      <w:r>
        <w:t xml:space="preserve">При разрешении спора, суд первой инстанции руководствовался ст. 15, 845 Гражданского кодекса РФ. </w:t>
      </w:r>
    </w:p>
    <w:p w:rsidR="00A77B3E">
      <w:r>
        <w:t>Из материалов дела следует, что фио является вкладчиком (вклады                     № 42305840838180700961,  № 20309098938180307034 (обезличенный металлический счет), № 40817810038180719272, № 40817810438180716464) и держателем карты наименование организации № 4279380011618495 на условиях банковского обслуживания физических лиц наименование организации.</w:t>
      </w:r>
    </w:p>
    <w:p w:rsidR="00A77B3E">
      <w:r>
        <w:t xml:space="preserve">Договор банковского обслуживания в совокупности состоит из подписанного клиентом Заявления на банковское обслуживание, Условий банковского обслуживания физических лиц наименование организации, Памятке держателя и Тарифов банка. Данный договор является договором присоединения. Условия договора определены банком в стандартной форме, рассматриваются как предложение банка, а физическое лицо, подписав заявление, акцептует сделанное предложение. </w:t>
      </w:r>
    </w:p>
    <w:p w:rsidR="00A77B3E">
      <w:r>
        <w:t>Согласно Условиям, обязательным условием для заключения договора банковского обслуживания является наличие у клиента счета карты в рублях и действующей международной карты банка, выпущенной по данному счету. В случае, если у клиента банка  имеется действующая основная дебетовая карта, выпущенная к счету в рублях, открытие дополнительного счета карты в рублях не требуется, данная карта может быть использована в качестве средства доступа к проведению через удаленные каналы обслуживания (п. 1.9). Действие договора банковского обслуживания распространяется на счета карт, открытых как до, так и после заключения договора, а также на вклады, обезличенные металлические счета, услуги предоставления в аренду индивидуального банковского сейфа и иные услуги (п. 1.10).</w:t>
      </w:r>
    </w:p>
    <w:p w:rsidR="00A77B3E">
      <w:r>
        <w:t>В рамках договора клиенту предоставляется возможность проведения банковских операций через удаленные каналы обслуживания, в частности систему «Сбербанк ОнЛ@йн».</w:t>
      </w:r>
    </w:p>
    <w:p w:rsidR="00A77B3E">
      <w:r>
        <w:t>Основанием для предоставления услуг проведения банковских операций в системе «Сбербанк ОнЛ@йн» является подключение клиента к системе «Сбербанк ОнЛ@йн» путем получения идентификатора пользователя и постоянного пароля (через устройство самообслуживания банка с использованием карты и вводом ПИНа, самостоятельно через удаленную регистрацию на сайте банка или через контактный центр банка) (п.п. 1.3, 3.7 Условий). Услуги предоставляются при условии положительной идентификации и аутентификации Клиента на основании идентификатора пользователя и постоянного пароля.</w:t>
      </w:r>
    </w:p>
    <w:p w:rsidR="00A77B3E">
      <w:r>
        <w:t>Подписав договор, клиент соглашается с тем, что постоянный и одноразовый пароли являются аналогом собственноручной подписи. Электронные документы, подтвержденные постоянным и/или одноразовым паролем, признаются банком и клиентом равнозначными документам на бумажном носителе и могут служить доказательством в суде. Указанные документы являются основанием для проведения банком операций и могут подтверждать факт заключения, исполнения, расторжения договоров и совершения иных действий (сделок). Сделки, заключенные путем передачи в банк распоряжений клиента, подтвержденных с применением средств идентификации и аутентификации клиента, предусмотренных договором банковского обслуживания, удовлетворяют требованиям совершения сделок в простой письменной форме в случаях, предусмотренных законодательством, и влекут последствия, аналогичные последствиям совершения сделок, совершенных при физическом присутствии лица, совершающего сделку.</w:t>
      </w:r>
    </w:p>
    <w:p w:rsidR="00A77B3E">
      <w:r>
        <w:t>Клиент соглашается с тем, что документальным подтверждением факта совершения им операции является протокол проведения операций в автоматизированной системе банка, подтверждающий корректную идентификацию и аутентификацию клиента и совершение операции в такой системе.</w:t>
      </w:r>
    </w:p>
    <w:p w:rsidR="00A77B3E">
      <w:r>
        <w:t>Судом установлено, что спорные операции происходили через систему «Сбербанк ОнЛ@йн», для входа в которую были использованы реквизиты принадлежащей истцу карты № 4279380011618495, с помощью которой дата в банкомате № 780070 с использованием правильного ПИН-кода были получены идентификатор пользователя и постоянный пароль для входы в систему «Сбербанк ОнЛ@йн», что подтверждается выпиской из ленты банкомата.</w:t>
      </w:r>
    </w:p>
    <w:p w:rsidR="00A77B3E">
      <w:r>
        <w:t xml:space="preserve">По состоянию на дата получение идентификатора пользователя и постоянного пароля - карта № 4279380011618495 действовала. </w:t>
      </w:r>
    </w:p>
    <w:p w:rsidR="00A77B3E">
      <w:r>
        <w:t>Предоставление услуги «Сбербанк ОнЛ@йн» осуществляется только в случае успешной идентификации и аутентификации клиента.</w:t>
      </w:r>
    </w:p>
    <w:p w:rsidR="00A77B3E">
      <w:r>
        <w:t>Без положительной аутентификации (введение постоянного пароля и/или одноразовых паролей) и идентификации (соответствие идентификатора пользователя, введенного клиентом в систему «Сбербанк ОнЛ@йн», идентификатору пользователя, присвоенному клиенту и содержащемуся в базе данных банка) клиента осуществление каких-либо операций с использованием системы «Сбербанк ОнЛ@йн» невозможно.</w:t>
      </w:r>
    </w:p>
    <w:p w:rsidR="00A77B3E">
      <w:r>
        <w:t xml:space="preserve">дата истцом через систему «Сбербанк ОнЛ@йн» были изменены настройки оповещения, а также настойки безопасности: отключен ввод одноразового пароля при входе в систему «Сбербанк ОнЛ@йн». </w:t>
      </w:r>
    </w:p>
    <w:p w:rsidR="00A77B3E">
      <w:r>
        <w:t xml:space="preserve">дата истцом изменен телефон для получения СМС подтверждений входа в систему «Сбербанк ОнЛ@йн» и операций в данной системе. </w:t>
      </w:r>
    </w:p>
    <w:p w:rsidR="00A77B3E">
      <w:r>
        <w:t xml:space="preserve">В период времени с дата по дата через систему «Сбербанк ОнЛ@йн» была проведена 51 операция по переводу денежных средств между счетами истца, в том числе, операции по покупке и продаже золота по текущему курсу с использованием обезличенного металлического счета. </w:t>
      </w:r>
    </w:p>
    <w:p w:rsidR="00A77B3E">
      <w:r>
        <w:t>Данные операции были проведены внутри счетов истца, подтверждение которых не требуется паролями, что подтверждается представленными в материалы дела протоколами проведения операций в системе «Сбербанк ОнЛ@йн» и СМС-сообщениями.</w:t>
      </w:r>
    </w:p>
    <w:p w:rsidR="00A77B3E">
      <w:r>
        <w:t>Разрешая спор по существу, суд первой инстанции, оценив доказательства в их совокупности, с учетом установленных обстоятельств, исходил из того, что истец не доказал факт возникновения убытков ввиду противоправных действий ответчика, не доказал причинно-следственную связь между действиями ответчика и возникшими убытками, в связи с чем не нашел правовых оснований для удовлетворения заявленных истцом требований.</w:t>
      </w:r>
    </w:p>
    <w:p w:rsidR="00A77B3E">
      <w:r>
        <w:t>Оснований не согласиться с указанным выводом суда судебная коллегия не усматривает.</w:t>
      </w:r>
    </w:p>
    <w:p w:rsidR="00A77B3E">
      <w:r>
        <w:t>Доводы апелляционной жалобы о том, что спорные операции были проведены через систему «Сбербанк ОнЛ@йн» с использованием реквизитов банковской карты                              № 4279380011618495, которая была заблокирована в дата, в связи с чем в период с дата по дата через систему «Сбербанк ОнЛ@йн»  никакие операции с указанной картой не могли быть проведены, судебная отклоняет по следующим основаниям.</w:t>
      </w:r>
    </w:p>
    <w:p w:rsidR="00A77B3E">
      <w:r>
        <w:t>Доступ клиента к услуге «Сбербанк ОнЛ@йн» осуществляется при его успешной идентификации и аутентификации на основании идентификатора пользователя и постоянного пароля.</w:t>
      </w:r>
    </w:p>
    <w:p w:rsidR="00A77B3E">
      <w:r>
        <w:t>Без использования, имеющихся у клиента идентификатора пользователя и постоянного пароля, вход в систему «Сбербанк ОнЛ@йн» невозможен.</w:t>
      </w:r>
    </w:p>
    <w:p w:rsidR="00A77B3E">
      <w:r>
        <w:t>При этом согласно п. 19 ст. 3 ФЗ «О национальной платежной системе» от дата электронное средство платежа - средство и (или) способ, позволяющие клиенту оператора по переводу денежных средств составлять, удостоверять и передавать распоряжения в целях осуществления перевода денежных средств в рамках применяемых форм безналичных расчетов с использованием информационно-коммуникационных технологий, электронных носителей информации, а также иных технических устройств.</w:t>
      </w:r>
    </w:p>
    <w:p w:rsidR="00A77B3E">
      <w:r>
        <w:t>Система «Сбербанк ОнЛ@йн» и банковская карта - два разных электронных средства платежа, действующих на основании двух договоров, приостановление исполнения одного из которых само по себе не дает Банку оснований для приостановления исполнения другого.</w:t>
      </w:r>
    </w:p>
    <w:p w:rsidR="00A77B3E">
      <w:r>
        <w:t>Согласно п. 2.3 Положения о правилах осуществления перевода денежных средств от дата № 383-П удостоверение права распоряжения денежными средствами при приеме к исполнению распоряжения в электронном виде осуществляется банком посредством проверки электронной подписи, аналога собственноручной подписи и (или) кодов, паролей, иных средств, позволяющих подтвердить, что распоряжение в электронном виде подписано и (или) удостоверено в соответствии с п. 1.24 настоящего Положения.</w:t>
      </w:r>
    </w:p>
    <w:p w:rsidR="00A77B3E">
      <w:r>
        <w:t>В соответствии со ст. 9 ФЗ «О национальной платежной системе» использование электронных средств платежа осуществляется на основании договора об использовании электронного средства платежа, заключенного оператором по переводу денежных средств с клиентом, а также договоров, заключенных между операторами по переводу денежных средств.</w:t>
      </w:r>
    </w:p>
    <w:p w:rsidR="00A77B3E">
      <w:r>
        <w:t>Таким договором, заключенным между наименование организации и фио является «Заявление на банковское обслуживание».</w:t>
      </w:r>
    </w:p>
    <w:p w:rsidR="00A77B3E">
      <w:r>
        <w:t>Доступ клиента к услуге «Сбербанк ОнЛ@йн» осуществляется при условии его успешной идентификации и аутентификации на основании получения идентификатора пользователя и постоянного пароля, полученных одним из способов: через устройство самообслуживания, контактный центр Банка (п.п. 3.6, 3.7 Условий Приложение № 4).</w:t>
      </w:r>
    </w:p>
    <w:p w:rsidR="00A77B3E">
      <w:r>
        <w:t>Таким образом, для входа в систему «Сбербанк ОнЛ@йн» необходимы идентификатор пользователя и постоянный пароль, необходимые для идентификации и аутентификации клиента, а сама по себе карта является одним из способов их получения и не привязана к идентификатору и постоянному паролю. Основанием аутентификации клиента при проведении операций по карте является ПИН-код, выдаваемы вместе с картой.</w:t>
      </w:r>
    </w:p>
    <w:p w:rsidR="00A77B3E">
      <w:r>
        <w:t xml:space="preserve">Как следует из материалов дела, дата истцом с использованием устройства самообслуживания банкомата № 780070 (с использованием карты                          № 4279380011618495 и введением ПИН-кода), был получен идентификатор пользователя и постоянный пароль, что подтверждается копией ленты/чека банкомата,  необходимые для входа в систему «Сбербанк ОнЛ@йн». </w:t>
      </w:r>
    </w:p>
    <w:p w:rsidR="00A77B3E">
      <w:r>
        <w:t>Таким образом, банковская карта, как ключ, дает возможность для распоряжения денежными средствами, находящимися только на счете открытом для ее обслуживания с использованием ПИН-кода, в данном случае счете 40817810538180712193, а использование карты для получения идентификатора пользователя и постоянного пароля является лишь способом их получения для дальнейшего доступа к системе «Сбербанк ОнЛ@йн».</w:t>
      </w:r>
    </w:p>
    <w:p w:rsidR="00A77B3E">
      <w:r>
        <w:t>Кроме того, фио обратился в банк с требованием о блокировке одного средства платежа - банковской карты, оснований для блокировки доступа к системе «Сбербанк ОнЛ@йн» не было, по указанной причине у банка не было оснований для неисполнения поручения клиента, отданного посредством другого электронного средства платежа - через систему «Сбербанк ОнЛ@йн», в которую клиент зашел используя идентификатор и постоянным пароль, выданных ему ранее по предъявлении банковской карты, карты входа, но на момент входа заблокированной.</w:t>
      </w:r>
    </w:p>
    <w:p w:rsidR="00A77B3E">
      <w:r>
        <w:t>дата действие карты № 4279380011618495 было приостановлено по заявлению фио с кодом «К» (приостановлено в связи с компрометацией), которая в последующем была перевыпущена на карту № 4279380017163157 (за другим номером, так как при компрометации меняется номер карты и ПИН-код), при перевыпуске карты счет остался прежним № 40817810538180712193.</w:t>
      </w:r>
    </w:p>
    <w:p w:rsidR="00A77B3E">
      <w:r>
        <w:t>Перевыпущенная карта № 4279380017163157 была получена фио дата, что подтверждается мемориальным ордером.</w:t>
      </w:r>
    </w:p>
    <w:p w:rsidR="00A77B3E">
      <w:r>
        <w:t>Таким образом, при осуществлении фио блокировки (приостановления действия) банковской карты № 4279380011618495 банком были установлены ограничения только для совершения операций по счету с использованием указанной карты и ПИН-кода к ней.</w:t>
      </w:r>
    </w:p>
    <w:p w:rsidR="00A77B3E">
      <w:r>
        <w:t>Блокировка карты - процедура установления банком технического ограничения на совершение   операций   с   использованием   карты,   предусматривающая   отказ   банка   от предоставления авторизации при использовании карты в устройствах самообслуживания (банкоматах/терминалах).</w:t>
      </w:r>
    </w:p>
    <w:p w:rsidR="00A77B3E">
      <w:r>
        <w:t>Таким образом, в условиях заключенного договора речь идет именно об ограничении совершения операций по счету с использованием карты, а блокировка банковской карты не ведет к ограничению в распоряжении денежными средствами, хранящимися на иных счетах, вкладах, открытых на имя фио</w:t>
      </w:r>
    </w:p>
    <w:p w:rsidR="00A77B3E">
      <w:r>
        <w:t>При блокировке банковской карты доступ к удаленным каналам обслуживания не ограничивается.</w:t>
      </w:r>
    </w:p>
    <w:p w:rsidR="00A77B3E">
      <w:r>
        <w:t>При этом судебная коллегия также обращает внимание на тот факт, что дата, то есть после перевыпуска карты № 4279380011618495 (действие приостановлено дата) на карту № 4279380017163157 (была получена истцом дата) в системе «Сбербанк ОнЛ@йн» были проведены операции по покупке продаже золота, с использованием идентификатора и постоянного пароля, полученного с использованием карты № 4279380011618495, что подтверждается журналом операций, журналом входа, протоколами операций.</w:t>
      </w:r>
    </w:p>
    <w:p w:rsidR="00A77B3E">
      <w:r>
        <w:t>Указанные операции по купле-продажи золота дата с использованием идентификатора и постоянного пароля, полученных с использованием заблокированной карты № 4279380011618495, фио не оспариваются.</w:t>
      </w:r>
    </w:p>
    <w:p w:rsidR="00A77B3E">
      <w:r>
        <w:t>При таких обстоятельствах, на момент проведения спорных операций банк не имел права ограничить доступ истца к своим счетам, с использованием, действующих идентификатора и постоянного пароля.</w:t>
      </w:r>
    </w:p>
    <w:p w:rsidR="00A77B3E">
      <w:r>
        <w:t>Следует также отметить, что все спорные операции, по купле-продаже золота, осуществлялись фио внутри счетов, открытых на его имя, денежные средства, в спорный период, со счетов фио на счета третьих лиц не перечислялись, что видно из выписок по счетам и журнала проведения операций в системе «Сбербанк ОнЛ@йн».</w:t>
      </w:r>
    </w:p>
    <w:p w:rsidR="00A77B3E">
      <w:r>
        <w:t xml:space="preserve">Доводы апелляционной жалобы о том, что номер мобильного телефона телефон на который возможно и приходили СМС-сообщения не принадлежит истцу, судебная коллегия находит несостоятельными, поскольку в представленном в материалы дела заявлении на подключение основной карты к мобильному банку от дата введены реквизиты: оператор Билайн, номер телефона телефон. </w:t>
      </w:r>
    </w:p>
    <w:p w:rsidR="00A77B3E">
      <w:r>
        <w:t>Иные доводы апелляционной жалобы основаны на неверном понимании норм материального права заявителем, не относятся к обстоятельствам, имеющим правовое значение для рассмотрения настоящего дела.</w:t>
      </w:r>
    </w:p>
    <w:p w:rsidR="00A77B3E">
      <w:r>
        <w:t>Нарушений норм процессуального права, влекущих безусловную отмену судебного акта, судом первой инстанции не допущено.</w:t>
      </w:r>
    </w:p>
    <w:p w:rsidR="00A77B3E">
      <w:r>
        <w:t>Учитывая изложенное, судебная коллегия полагает, что суд первой инстанции постановил законное и обоснованное решение, оснований для его отмены не имеется.</w:t>
      </w:r>
    </w:p>
    <w:p w:rsidR="00A77B3E">
      <w:r>
        <w:t>Руководствуясь ст. 328, 329 ГПК РФ, судебная коллегия</w:t>
      </w:r>
    </w:p>
    <w:p w:rsidR="00A77B3E"/>
    <w:p w:rsidR="00A77B3E">
      <w:r>
        <w:t>определила:</w:t>
      </w:r>
    </w:p>
    <w:p w:rsidR="00A77B3E"/>
    <w:p w:rsidR="00A77B3E">
      <w:r>
        <w:t xml:space="preserve">решение Гагаринского районного суда адрес от дата оставить без изменения, апелляционную жалобу истца фио - без удовлетворения. </w:t>
      </w:r>
    </w:p>
    <w:p w:rsidR="00A77B3E"/>
    <w:p w:rsidR="00A77B3E">
      <w:r>
        <w:t>Председательствующий:</w:t>
      </w:r>
    </w:p>
    <w:p w:rsidR="00A77B3E"/>
    <w:p w:rsidR="00A77B3E">
      <w:r>
        <w:t>Судьи: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000"/>
    <w:rsid w:val="00A77B3E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