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3D20" w14:textId="77777777" w:rsidR="005E0902" w:rsidRPr="00656382" w:rsidRDefault="00A7591B" w:rsidP="004E2236">
      <w:pPr>
        <w:shd w:val="clear" w:color="auto" w:fill="FFFFFF"/>
        <w:ind w:right="-539" w:firstLine="708"/>
        <w:jc w:val="both"/>
        <w:rPr>
          <w:sz w:val="24"/>
          <w:szCs w:val="24"/>
        </w:rPr>
      </w:pPr>
      <w:bookmarkStart w:id="0" w:name="_GoBack"/>
      <w:bookmarkEnd w:id="0"/>
      <w:r w:rsidRPr="00656382">
        <w:rPr>
          <w:sz w:val="24"/>
          <w:szCs w:val="24"/>
        </w:rPr>
        <w:t xml:space="preserve">Судья: </w:t>
      </w:r>
      <w:r w:rsidRPr="00656382">
        <w:rPr>
          <w:spacing w:val="14"/>
          <w:sz w:val="24"/>
          <w:szCs w:val="24"/>
        </w:rPr>
        <w:t>Горькова И.Ю</w:t>
      </w:r>
      <w:r w:rsidRPr="00656382">
        <w:rPr>
          <w:spacing w:val="14"/>
          <w:sz w:val="24"/>
          <w:szCs w:val="24"/>
        </w:rPr>
        <w:t>.</w:t>
      </w:r>
      <w:r w:rsidRPr="00656382">
        <w:rPr>
          <w:sz w:val="24"/>
          <w:szCs w:val="24"/>
        </w:rPr>
        <w:t xml:space="preserve">                                                       Дело №  33-</w:t>
      </w:r>
      <w:r w:rsidRPr="00656382">
        <w:rPr>
          <w:sz w:val="24"/>
          <w:szCs w:val="24"/>
        </w:rPr>
        <w:t>39480</w:t>
      </w:r>
      <w:r w:rsidRPr="00656382">
        <w:rPr>
          <w:sz w:val="24"/>
          <w:szCs w:val="24"/>
        </w:rPr>
        <w:t>/2019</w:t>
      </w:r>
    </w:p>
    <w:p w14:paraId="1394A58E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</w:p>
    <w:p w14:paraId="48A00384" w14:textId="77777777" w:rsidR="005E0902" w:rsidRPr="00656382" w:rsidRDefault="00A7591B" w:rsidP="007F3D8B">
      <w:pPr>
        <w:ind w:left="2123" w:right="-539" w:firstLine="709"/>
        <w:rPr>
          <w:b/>
          <w:sz w:val="24"/>
          <w:szCs w:val="24"/>
        </w:rPr>
      </w:pPr>
      <w:r w:rsidRPr="00656382">
        <w:rPr>
          <w:b/>
          <w:sz w:val="24"/>
          <w:szCs w:val="24"/>
        </w:rPr>
        <w:t>АПЕЛЛЯЦИОННОЕ ОПРЕДЕЛЕНИЕ</w:t>
      </w:r>
    </w:p>
    <w:p w14:paraId="3DB3AB01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                                                                                 </w:t>
      </w:r>
    </w:p>
    <w:p w14:paraId="30B42D37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06 сентября</w:t>
      </w:r>
      <w:r w:rsidRPr="00656382">
        <w:rPr>
          <w:sz w:val="24"/>
          <w:szCs w:val="24"/>
        </w:rPr>
        <w:t xml:space="preserve"> 2019 года</w:t>
      </w:r>
    </w:p>
    <w:p w14:paraId="0B376762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Судебная коллегия по  гражда</w:t>
      </w:r>
      <w:r w:rsidRPr="00656382">
        <w:rPr>
          <w:sz w:val="24"/>
          <w:szCs w:val="24"/>
        </w:rPr>
        <w:t>нским делам Московского городского суда</w:t>
      </w:r>
    </w:p>
    <w:p w14:paraId="6785CA41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в составе председательствующего Максимовой Е.В., </w:t>
      </w:r>
    </w:p>
    <w:p w14:paraId="12AD0D89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судей  </w:t>
      </w:r>
      <w:r w:rsidRPr="00656382">
        <w:rPr>
          <w:sz w:val="24"/>
          <w:szCs w:val="24"/>
        </w:rPr>
        <w:t>Кнышевой Т.В</w:t>
      </w:r>
      <w:r w:rsidRPr="00656382">
        <w:rPr>
          <w:sz w:val="24"/>
          <w:szCs w:val="24"/>
        </w:rPr>
        <w:t xml:space="preserve">.,   Антоновой  Н.В., </w:t>
      </w:r>
    </w:p>
    <w:p w14:paraId="13ED0628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при секретаре </w:t>
      </w:r>
      <w:r w:rsidRPr="00656382">
        <w:rPr>
          <w:sz w:val="24"/>
          <w:szCs w:val="24"/>
        </w:rPr>
        <w:t>Дворской Л</w:t>
      </w:r>
      <w:r w:rsidRPr="00656382">
        <w:rPr>
          <w:sz w:val="24"/>
          <w:szCs w:val="24"/>
        </w:rPr>
        <w:t xml:space="preserve">.Ю.,  </w:t>
      </w:r>
    </w:p>
    <w:p w14:paraId="0711E7A7" w14:textId="77777777" w:rsidR="004E2236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заслушав в открытом судеб</w:t>
      </w:r>
      <w:r w:rsidRPr="00656382">
        <w:rPr>
          <w:sz w:val="24"/>
          <w:szCs w:val="24"/>
        </w:rPr>
        <w:t>ном заседании по докладу судьи</w:t>
      </w:r>
      <w:r w:rsidRPr="00656382">
        <w:rPr>
          <w:sz w:val="24"/>
          <w:szCs w:val="24"/>
        </w:rPr>
        <w:t xml:space="preserve"> Антоновой </w:t>
      </w:r>
      <w:r w:rsidRPr="00656382">
        <w:rPr>
          <w:sz w:val="24"/>
          <w:szCs w:val="24"/>
        </w:rPr>
        <w:t xml:space="preserve">Н.В., </w:t>
      </w:r>
    </w:p>
    <w:p w14:paraId="54F0B135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 гражданское дело по</w:t>
      </w:r>
      <w:r w:rsidRPr="00656382">
        <w:rPr>
          <w:sz w:val="24"/>
          <w:szCs w:val="24"/>
        </w:rPr>
        <w:t xml:space="preserve"> апелляционной  жалобе </w:t>
      </w:r>
      <w:r w:rsidRPr="00656382">
        <w:rPr>
          <w:sz w:val="24"/>
          <w:szCs w:val="24"/>
        </w:rPr>
        <w:t>представителя Щорс Т.А. по доверенности Калгановой Т.И</w:t>
      </w:r>
      <w:r w:rsidRPr="00656382">
        <w:rPr>
          <w:sz w:val="24"/>
          <w:szCs w:val="24"/>
        </w:rPr>
        <w:t xml:space="preserve">. на решение  </w:t>
      </w:r>
      <w:r w:rsidRPr="00656382">
        <w:rPr>
          <w:sz w:val="24"/>
          <w:szCs w:val="24"/>
        </w:rPr>
        <w:t>Преображенского</w:t>
      </w:r>
      <w:r w:rsidRPr="00656382">
        <w:rPr>
          <w:sz w:val="24"/>
          <w:szCs w:val="24"/>
        </w:rPr>
        <w:t xml:space="preserve"> районного суда г.Москвы от </w:t>
      </w:r>
      <w:r w:rsidRPr="00656382">
        <w:rPr>
          <w:sz w:val="24"/>
          <w:szCs w:val="24"/>
        </w:rPr>
        <w:t xml:space="preserve">03 июля </w:t>
      </w:r>
      <w:r w:rsidRPr="00656382">
        <w:rPr>
          <w:sz w:val="24"/>
          <w:szCs w:val="24"/>
        </w:rPr>
        <w:t xml:space="preserve">2019 года, которым постановлено: </w:t>
      </w:r>
    </w:p>
    <w:p w14:paraId="30CB194B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pacing w:val="2"/>
          <w:sz w:val="24"/>
          <w:szCs w:val="24"/>
        </w:rPr>
        <w:t xml:space="preserve">В удовлетворении исковых требований </w:t>
      </w:r>
      <w:r w:rsidRPr="00656382">
        <w:rPr>
          <w:sz w:val="24"/>
          <w:szCs w:val="24"/>
        </w:rPr>
        <w:t>Щорс Т</w:t>
      </w:r>
      <w:r>
        <w:rPr>
          <w:sz w:val="24"/>
          <w:szCs w:val="24"/>
        </w:rPr>
        <w:t>.</w:t>
      </w:r>
      <w:r w:rsidRPr="00656382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к ПАО Сбербанк России  о взыскании</w:t>
      </w:r>
      <w:r w:rsidRPr="00656382">
        <w:rPr>
          <w:sz w:val="24"/>
          <w:szCs w:val="24"/>
        </w:rPr>
        <w:t xml:space="preserve"> денежных средств, процентов, компенсации морального вреда, штрафа </w:t>
      </w:r>
      <w:r w:rsidRPr="00656382">
        <w:rPr>
          <w:spacing w:val="2"/>
          <w:sz w:val="24"/>
          <w:szCs w:val="24"/>
        </w:rPr>
        <w:t>- отказать</w:t>
      </w:r>
      <w:r w:rsidRPr="00656382">
        <w:rPr>
          <w:sz w:val="24"/>
          <w:szCs w:val="24"/>
        </w:rPr>
        <w:t>,</w:t>
      </w:r>
    </w:p>
    <w:p w14:paraId="7A962051" w14:textId="77777777" w:rsidR="005E0902" w:rsidRPr="00656382" w:rsidRDefault="00A7591B" w:rsidP="004E2236">
      <w:pPr>
        <w:ind w:left="4248" w:right="-539"/>
        <w:jc w:val="both"/>
        <w:rPr>
          <w:sz w:val="24"/>
          <w:szCs w:val="24"/>
        </w:rPr>
      </w:pPr>
    </w:p>
    <w:p w14:paraId="6C62CDF7" w14:textId="77777777" w:rsidR="005E0902" w:rsidRPr="00656382" w:rsidRDefault="00A7591B" w:rsidP="004E2236">
      <w:pPr>
        <w:ind w:left="4248" w:right="-539"/>
        <w:jc w:val="both"/>
        <w:rPr>
          <w:b/>
          <w:sz w:val="24"/>
          <w:szCs w:val="24"/>
        </w:rPr>
      </w:pPr>
      <w:r w:rsidRPr="00656382">
        <w:rPr>
          <w:b/>
          <w:sz w:val="24"/>
          <w:szCs w:val="24"/>
        </w:rPr>
        <w:t>УСТАНОВИЛА:</w:t>
      </w:r>
    </w:p>
    <w:p w14:paraId="25847764" w14:textId="77777777" w:rsidR="005E0902" w:rsidRPr="00656382" w:rsidRDefault="00A7591B" w:rsidP="004E2236">
      <w:pPr>
        <w:autoSpaceDE w:val="0"/>
        <w:autoSpaceDN w:val="0"/>
        <w:adjustRightInd w:val="0"/>
        <w:ind w:right="-539" w:firstLine="709"/>
        <w:jc w:val="both"/>
        <w:rPr>
          <w:sz w:val="24"/>
          <w:szCs w:val="24"/>
        </w:rPr>
      </w:pPr>
    </w:p>
    <w:p w14:paraId="65E4F824" w14:textId="77777777" w:rsidR="00861FF7" w:rsidRPr="00656382" w:rsidRDefault="00A7591B" w:rsidP="004E2236">
      <w:pPr>
        <w:widowControl w:val="0"/>
        <w:ind w:right="-539" w:firstLine="567"/>
        <w:jc w:val="both"/>
        <w:rPr>
          <w:spacing w:val="1"/>
          <w:sz w:val="24"/>
          <w:szCs w:val="24"/>
        </w:rPr>
      </w:pPr>
      <w:r w:rsidRPr="00656382">
        <w:rPr>
          <w:sz w:val="24"/>
          <w:szCs w:val="24"/>
        </w:rPr>
        <w:t xml:space="preserve">Истец </w:t>
      </w:r>
      <w:r w:rsidRPr="00656382">
        <w:rPr>
          <w:sz w:val="24"/>
          <w:szCs w:val="24"/>
        </w:rPr>
        <w:t>Щорс Т.А.</w:t>
      </w:r>
      <w:r w:rsidRPr="00656382">
        <w:rPr>
          <w:sz w:val="24"/>
          <w:szCs w:val="24"/>
        </w:rPr>
        <w:t xml:space="preserve"> обратил</w:t>
      </w:r>
      <w:r w:rsidRPr="00656382">
        <w:rPr>
          <w:sz w:val="24"/>
          <w:szCs w:val="24"/>
        </w:rPr>
        <w:t>ась</w:t>
      </w:r>
      <w:r w:rsidRPr="0065638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656382">
        <w:rPr>
          <w:sz w:val="24"/>
          <w:szCs w:val="24"/>
        </w:rPr>
        <w:t xml:space="preserve"> суд с иском к ответчику</w:t>
      </w:r>
      <w:r w:rsidRPr="00656382">
        <w:rPr>
          <w:spacing w:val="1"/>
          <w:sz w:val="24"/>
          <w:szCs w:val="24"/>
        </w:rPr>
        <w:t xml:space="preserve"> </w:t>
      </w:r>
      <w:r w:rsidRPr="00656382">
        <w:rPr>
          <w:sz w:val="24"/>
          <w:szCs w:val="24"/>
        </w:rPr>
        <w:t>ПАО «Сбербанк России»</w:t>
      </w:r>
      <w:r w:rsidRPr="00656382">
        <w:rPr>
          <w:spacing w:val="1"/>
          <w:sz w:val="24"/>
          <w:szCs w:val="24"/>
        </w:rPr>
        <w:t xml:space="preserve"> о </w:t>
      </w:r>
      <w:r w:rsidRPr="00656382">
        <w:rPr>
          <w:sz w:val="24"/>
          <w:szCs w:val="24"/>
        </w:rPr>
        <w:t>взыскании денежных средств, процентов по договору вклада, процентов за неисполнение об</w:t>
      </w:r>
      <w:r w:rsidRPr="00656382">
        <w:rPr>
          <w:sz w:val="24"/>
          <w:szCs w:val="24"/>
        </w:rPr>
        <w:t>язательства, компенсации морального вреда, штрафа</w:t>
      </w:r>
      <w:r w:rsidRPr="00656382">
        <w:rPr>
          <w:spacing w:val="1"/>
          <w:sz w:val="24"/>
          <w:szCs w:val="24"/>
        </w:rPr>
        <w:t>.</w:t>
      </w:r>
      <w:r w:rsidRPr="00656382">
        <w:rPr>
          <w:sz w:val="24"/>
          <w:szCs w:val="24"/>
        </w:rPr>
        <w:t xml:space="preserve"> В о</w:t>
      </w:r>
      <w:r w:rsidRPr="00656382">
        <w:rPr>
          <w:sz w:val="24"/>
          <w:szCs w:val="24"/>
        </w:rPr>
        <w:t xml:space="preserve">боснование исковых  требований  истец  указывает,  что </w:t>
      </w:r>
      <w:r w:rsidRPr="00656382">
        <w:rPr>
          <w:sz w:val="24"/>
          <w:szCs w:val="24"/>
        </w:rPr>
        <w:t>26.02.2011 г</w:t>
      </w:r>
      <w:r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 xml:space="preserve">между </w:t>
      </w:r>
      <w:r w:rsidRPr="00656382">
        <w:rPr>
          <w:sz w:val="24"/>
          <w:szCs w:val="24"/>
        </w:rPr>
        <w:t xml:space="preserve">истцом и </w:t>
      </w:r>
      <w:r w:rsidRPr="00656382">
        <w:rPr>
          <w:sz w:val="24"/>
          <w:szCs w:val="24"/>
        </w:rPr>
        <w:t xml:space="preserve">  ответчиком   был </w:t>
      </w:r>
      <w:r w:rsidRPr="00656382">
        <w:rPr>
          <w:sz w:val="24"/>
          <w:szCs w:val="24"/>
        </w:rPr>
        <w:t xml:space="preserve">заключен договор банковского обслуживания №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>, выдана карта, на которую зачислялась пенсия. 30.01</w:t>
      </w:r>
      <w:r w:rsidRPr="00656382">
        <w:rPr>
          <w:sz w:val="24"/>
          <w:szCs w:val="24"/>
        </w:rPr>
        <w:t>.2016 г</w:t>
      </w:r>
      <w:r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был заключен договор №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>о вкладе «Управляй», сумма вклада 553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>685,04 руб. 15.02.2016 г. истцу на телефон пришло сообщение с номера 900 о списании денежных средств в сумме 301 000 руб. Истец позвонила в банк и сообщила, что никому денежные средс</w:t>
      </w:r>
      <w:r w:rsidRPr="00656382">
        <w:rPr>
          <w:sz w:val="24"/>
          <w:szCs w:val="24"/>
        </w:rPr>
        <w:t>тва не переводила и попросила их заблокировать. Истец обратилась с заявлением о преступлении в правоохранительные органы. Денежные средства заблокированы и находятся на счете Устиновой А.Н., куда были переведены денежные средства. Согласно приложенным расч</w:t>
      </w:r>
      <w:r w:rsidRPr="00656382">
        <w:rPr>
          <w:sz w:val="24"/>
          <w:szCs w:val="24"/>
        </w:rPr>
        <w:t>етам проценты на сумму вклада за период с 30.01.2016 г</w:t>
      </w:r>
      <w:r w:rsidRPr="00656382"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по 20.12.2018 г</w:t>
      </w:r>
      <w:r w:rsidRPr="00656382"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составили 58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>295,30 руб. На обращение истца о возврате денежных средств, банк ответил отказом</w:t>
      </w:r>
      <w:r w:rsidRPr="00656382">
        <w:rPr>
          <w:spacing w:val="1"/>
          <w:sz w:val="24"/>
          <w:szCs w:val="24"/>
        </w:rPr>
        <w:t xml:space="preserve">. </w:t>
      </w:r>
      <w:r w:rsidRPr="00656382">
        <w:rPr>
          <w:spacing w:val="1"/>
          <w:sz w:val="24"/>
          <w:szCs w:val="24"/>
        </w:rPr>
        <w:t xml:space="preserve">  На  основании  изложенного и</w:t>
      </w:r>
      <w:r w:rsidRPr="00656382">
        <w:rPr>
          <w:spacing w:val="1"/>
          <w:sz w:val="24"/>
          <w:szCs w:val="24"/>
        </w:rPr>
        <w:t xml:space="preserve">стец просит взыскать с ответчика </w:t>
      </w:r>
      <w:r w:rsidRPr="00656382">
        <w:rPr>
          <w:sz w:val="24"/>
          <w:szCs w:val="24"/>
        </w:rPr>
        <w:t>денежные средства в разме</w:t>
      </w:r>
      <w:r w:rsidRPr="00656382">
        <w:rPr>
          <w:sz w:val="24"/>
          <w:szCs w:val="24"/>
        </w:rPr>
        <w:t xml:space="preserve">ре 301 000 руб., проценты по договору вклада в размере 58 295,30 руб., проценты за неисполнение обязательства в размере 73 262,92 руб., компенсацию морального вреда </w:t>
      </w:r>
      <w:r w:rsidRPr="00656382">
        <w:rPr>
          <w:sz w:val="24"/>
          <w:szCs w:val="24"/>
        </w:rPr>
        <w:t xml:space="preserve"> в  размере </w:t>
      </w:r>
      <w:r w:rsidRPr="00656382">
        <w:rPr>
          <w:sz w:val="24"/>
          <w:szCs w:val="24"/>
        </w:rPr>
        <w:t xml:space="preserve">1 000 000 руб., штраф. </w:t>
      </w:r>
    </w:p>
    <w:p w14:paraId="1C105B7E" w14:textId="77777777" w:rsidR="005E0902" w:rsidRPr="00656382" w:rsidRDefault="00A7591B" w:rsidP="004E2236">
      <w:pPr>
        <w:widowControl w:val="0"/>
        <w:ind w:right="-539" w:firstLine="567"/>
        <w:jc w:val="both"/>
        <w:rPr>
          <w:spacing w:val="1"/>
          <w:sz w:val="24"/>
          <w:szCs w:val="24"/>
        </w:rPr>
      </w:pPr>
      <w:r w:rsidRPr="00656382">
        <w:rPr>
          <w:spacing w:val="1"/>
          <w:sz w:val="24"/>
          <w:szCs w:val="24"/>
        </w:rPr>
        <w:t>Истец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>Щорс Т.А</w:t>
      </w:r>
      <w:r w:rsidRPr="00656382">
        <w:rPr>
          <w:sz w:val="24"/>
          <w:szCs w:val="24"/>
        </w:rPr>
        <w:t>.,</w:t>
      </w:r>
      <w:r w:rsidRPr="00656382">
        <w:rPr>
          <w:spacing w:val="1"/>
          <w:sz w:val="24"/>
          <w:szCs w:val="24"/>
        </w:rPr>
        <w:t xml:space="preserve">  представители</w:t>
      </w:r>
      <w:r w:rsidRPr="00656382">
        <w:rPr>
          <w:spacing w:val="1"/>
          <w:sz w:val="24"/>
          <w:szCs w:val="24"/>
        </w:rPr>
        <w:t xml:space="preserve"> истца по доверенности </w:t>
      </w:r>
      <w:r w:rsidRPr="00656382">
        <w:rPr>
          <w:spacing w:val="1"/>
          <w:sz w:val="24"/>
          <w:szCs w:val="24"/>
        </w:rPr>
        <w:t>С</w:t>
      </w:r>
      <w:r w:rsidRPr="00656382">
        <w:rPr>
          <w:spacing w:val="1"/>
          <w:sz w:val="24"/>
          <w:szCs w:val="24"/>
        </w:rPr>
        <w:t>танчук В.В, Колганова Т.И</w:t>
      </w:r>
      <w:r>
        <w:rPr>
          <w:spacing w:val="1"/>
          <w:sz w:val="24"/>
          <w:szCs w:val="24"/>
        </w:rPr>
        <w:t xml:space="preserve">. в судебное заседание суда </w:t>
      </w:r>
      <w:r w:rsidRPr="00656382">
        <w:rPr>
          <w:spacing w:val="1"/>
          <w:sz w:val="24"/>
          <w:szCs w:val="24"/>
        </w:rPr>
        <w:t xml:space="preserve">первой инстанции явились, </w:t>
      </w:r>
      <w:r w:rsidRPr="00656382">
        <w:rPr>
          <w:spacing w:val="1"/>
          <w:sz w:val="24"/>
          <w:szCs w:val="24"/>
        </w:rPr>
        <w:t>исковые требования поддержали</w:t>
      </w:r>
      <w:r w:rsidRPr="00656382">
        <w:rPr>
          <w:spacing w:val="1"/>
          <w:sz w:val="24"/>
          <w:szCs w:val="24"/>
        </w:rPr>
        <w:t>.</w:t>
      </w:r>
    </w:p>
    <w:p w14:paraId="3A929F28" w14:textId="77777777" w:rsidR="005E0902" w:rsidRPr="00656382" w:rsidRDefault="00A7591B" w:rsidP="004E2236">
      <w:pPr>
        <w:widowControl w:val="0"/>
        <w:ind w:right="-539" w:firstLine="567"/>
        <w:jc w:val="both"/>
        <w:rPr>
          <w:spacing w:val="1"/>
          <w:sz w:val="24"/>
          <w:szCs w:val="24"/>
        </w:rPr>
      </w:pPr>
      <w:r w:rsidRPr="00656382">
        <w:rPr>
          <w:spacing w:val="1"/>
          <w:sz w:val="24"/>
          <w:szCs w:val="24"/>
        </w:rPr>
        <w:t xml:space="preserve">Представитель ответчика </w:t>
      </w:r>
      <w:r w:rsidRPr="00656382">
        <w:rPr>
          <w:sz w:val="24"/>
          <w:szCs w:val="24"/>
        </w:rPr>
        <w:t>ПАО «Сбербанк России»</w:t>
      </w:r>
      <w:r w:rsidRPr="00656382">
        <w:rPr>
          <w:spacing w:val="1"/>
          <w:sz w:val="24"/>
          <w:szCs w:val="24"/>
        </w:rPr>
        <w:t xml:space="preserve"> по доверенности </w:t>
      </w:r>
      <w:r w:rsidRPr="00656382">
        <w:rPr>
          <w:spacing w:val="1"/>
          <w:sz w:val="24"/>
          <w:szCs w:val="24"/>
        </w:rPr>
        <w:t>Гладышев С.В</w:t>
      </w:r>
      <w:r w:rsidRPr="00656382">
        <w:rPr>
          <w:spacing w:val="1"/>
          <w:sz w:val="24"/>
          <w:szCs w:val="24"/>
        </w:rPr>
        <w:t>. в судебное заседание явился, возражал против у</w:t>
      </w:r>
      <w:r w:rsidRPr="00656382">
        <w:rPr>
          <w:spacing w:val="1"/>
          <w:sz w:val="24"/>
          <w:szCs w:val="24"/>
        </w:rPr>
        <w:t>довлетворения исковых тр</w:t>
      </w:r>
      <w:r w:rsidRPr="00656382">
        <w:rPr>
          <w:spacing w:val="1"/>
          <w:sz w:val="24"/>
          <w:szCs w:val="24"/>
        </w:rPr>
        <w:t>ебований</w:t>
      </w:r>
      <w:r w:rsidRPr="00656382">
        <w:rPr>
          <w:spacing w:val="1"/>
          <w:sz w:val="24"/>
          <w:szCs w:val="24"/>
        </w:rPr>
        <w:t>.</w:t>
      </w:r>
    </w:p>
    <w:p w14:paraId="25F085B8" w14:textId="77777777" w:rsidR="005E0902" w:rsidRPr="00656382" w:rsidRDefault="00A7591B" w:rsidP="004E2236">
      <w:pPr>
        <w:widowControl w:val="0"/>
        <w:ind w:right="-539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Судом </w:t>
      </w:r>
      <w:r w:rsidRPr="00656382">
        <w:rPr>
          <w:sz w:val="24"/>
          <w:szCs w:val="24"/>
        </w:rPr>
        <w:t xml:space="preserve">постановлено </w:t>
      </w:r>
      <w:r>
        <w:rPr>
          <w:sz w:val="24"/>
          <w:szCs w:val="24"/>
        </w:rPr>
        <w:t xml:space="preserve">вышеуказанное решение, об отмене которого </w:t>
      </w:r>
      <w:r w:rsidRPr="00656382">
        <w:rPr>
          <w:sz w:val="24"/>
          <w:szCs w:val="24"/>
        </w:rPr>
        <w:t xml:space="preserve">просит </w:t>
      </w:r>
      <w:r w:rsidRPr="00656382">
        <w:rPr>
          <w:sz w:val="24"/>
          <w:szCs w:val="24"/>
        </w:rPr>
        <w:t>представитель истца Щорс Т.А. по доверенности Калганова Т.И.</w:t>
      </w:r>
      <w:r w:rsidRPr="00656382">
        <w:rPr>
          <w:sz w:val="24"/>
          <w:szCs w:val="24"/>
        </w:rPr>
        <w:t xml:space="preserve"> по доводам  апелляционной жалобы,</w:t>
      </w:r>
      <w:r w:rsidRPr="00656382">
        <w:rPr>
          <w:sz w:val="24"/>
          <w:szCs w:val="24"/>
        </w:rPr>
        <w:t xml:space="preserve">  указывая, что  решение  суда </w:t>
      </w:r>
      <w:r w:rsidRPr="00656382">
        <w:rPr>
          <w:sz w:val="24"/>
          <w:szCs w:val="24"/>
        </w:rPr>
        <w:t>постановлено  с  нарушением  норм материального и  пр</w:t>
      </w:r>
      <w:r w:rsidRPr="00656382">
        <w:rPr>
          <w:sz w:val="24"/>
          <w:szCs w:val="24"/>
        </w:rPr>
        <w:t xml:space="preserve">оцессуального   права. </w:t>
      </w:r>
    </w:p>
    <w:p w14:paraId="1746A290" w14:textId="77777777" w:rsidR="005E0902" w:rsidRPr="00656382" w:rsidRDefault="00A7591B" w:rsidP="004E2236">
      <w:pPr>
        <w:widowControl w:val="0"/>
        <w:ind w:right="-539" w:firstLine="567"/>
        <w:jc w:val="both"/>
        <w:rPr>
          <w:sz w:val="24"/>
          <w:szCs w:val="24"/>
        </w:rPr>
      </w:pPr>
      <w:r w:rsidRPr="00656382">
        <w:rPr>
          <w:spacing w:val="1"/>
          <w:sz w:val="24"/>
          <w:szCs w:val="24"/>
        </w:rPr>
        <w:t>Истец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>Щорс Т.А.</w:t>
      </w:r>
      <w:r w:rsidRPr="00656382">
        <w:rPr>
          <w:sz w:val="24"/>
          <w:szCs w:val="24"/>
        </w:rPr>
        <w:t xml:space="preserve"> и  </w:t>
      </w:r>
      <w:r w:rsidRPr="00656382">
        <w:rPr>
          <w:sz w:val="24"/>
          <w:szCs w:val="24"/>
        </w:rPr>
        <w:t>ее</w:t>
      </w:r>
      <w:r w:rsidRPr="00656382">
        <w:rPr>
          <w:sz w:val="24"/>
          <w:szCs w:val="24"/>
        </w:rPr>
        <w:t xml:space="preserve"> </w:t>
      </w:r>
      <w:r w:rsidRPr="00656382">
        <w:rPr>
          <w:spacing w:val="1"/>
          <w:sz w:val="24"/>
          <w:szCs w:val="24"/>
        </w:rPr>
        <w:t xml:space="preserve">представитель по  </w:t>
      </w:r>
      <w:r w:rsidRPr="00656382">
        <w:rPr>
          <w:spacing w:val="1"/>
          <w:sz w:val="24"/>
          <w:szCs w:val="24"/>
        </w:rPr>
        <w:t xml:space="preserve">доверенности Кириллова </w:t>
      </w:r>
      <w:r w:rsidRPr="00656382">
        <w:rPr>
          <w:spacing w:val="1"/>
          <w:sz w:val="24"/>
          <w:szCs w:val="24"/>
        </w:rPr>
        <w:t>Т.И</w:t>
      </w:r>
      <w:r w:rsidRPr="00656382">
        <w:rPr>
          <w:spacing w:val="1"/>
          <w:sz w:val="24"/>
          <w:szCs w:val="24"/>
        </w:rPr>
        <w:t xml:space="preserve">. в заседание  судебной  коллегии  явились, доводы </w:t>
      </w:r>
      <w:r w:rsidRPr="00656382">
        <w:rPr>
          <w:sz w:val="24"/>
          <w:szCs w:val="24"/>
        </w:rPr>
        <w:t>апелляционной жалобы поддержали,  просили решение  суда  первой  инстанции  отменить, принять по  делу   новое  реш</w:t>
      </w:r>
      <w:r w:rsidRPr="00656382">
        <w:rPr>
          <w:sz w:val="24"/>
          <w:szCs w:val="24"/>
        </w:rPr>
        <w:t xml:space="preserve">ение,  которым исковые  требования  удовлетворить. </w:t>
      </w:r>
    </w:p>
    <w:p w14:paraId="0BD72311" w14:textId="77777777" w:rsidR="005E0902" w:rsidRPr="00656382" w:rsidRDefault="00A7591B" w:rsidP="004E2236">
      <w:pPr>
        <w:widowControl w:val="0"/>
        <w:ind w:right="-539" w:firstLine="567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 Представитель </w:t>
      </w:r>
      <w:r w:rsidRPr="00656382">
        <w:rPr>
          <w:spacing w:val="1"/>
          <w:sz w:val="24"/>
          <w:szCs w:val="24"/>
        </w:rPr>
        <w:t xml:space="preserve">ответчика </w:t>
      </w:r>
      <w:r w:rsidRPr="00656382">
        <w:rPr>
          <w:sz w:val="24"/>
          <w:szCs w:val="24"/>
        </w:rPr>
        <w:t>ПАО «Сбербанк России»</w:t>
      </w:r>
      <w:r w:rsidRPr="00656382">
        <w:rPr>
          <w:spacing w:val="1"/>
          <w:sz w:val="24"/>
          <w:szCs w:val="24"/>
        </w:rPr>
        <w:t xml:space="preserve"> по доверенности Гладышев С.В.</w:t>
      </w:r>
      <w:r w:rsidRPr="00656382">
        <w:rPr>
          <w:spacing w:val="1"/>
          <w:sz w:val="24"/>
          <w:szCs w:val="24"/>
        </w:rPr>
        <w:t xml:space="preserve"> в</w:t>
      </w:r>
      <w:r w:rsidRPr="00656382">
        <w:rPr>
          <w:spacing w:val="1"/>
          <w:sz w:val="24"/>
          <w:szCs w:val="24"/>
        </w:rPr>
        <w:t xml:space="preserve"> заседание судебной коллегии </w:t>
      </w:r>
      <w:r w:rsidRPr="00656382">
        <w:rPr>
          <w:spacing w:val="1"/>
          <w:sz w:val="24"/>
          <w:szCs w:val="24"/>
        </w:rPr>
        <w:t xml:space="preserve">явился, возражал  против  удовлетворения </w:t>
      </w:r>
      <w:r w:rsidRPr="00656382">
        <w:rPr>
          <w:sz w:val="24"/>
          <w:szCs w:val="24"/>
        </w:rPr>
        <w:t>апелляционной жалобы, просил решение  суда  первой  инст</w:t>
      </w:r>
      <w:r w:rsidRPr="00656382">
        <w:rPr>
          <w:sz w:val="24"/>
          <w:szCs w:val="24"/>
        </w:rPr>
        <w:t xml:space="preserve">анции   оставить  без  изменения. </w:t>
      </w:r>
    </w:p>
    <w:p w14:paraId="5768F1DB" w14:textId="77777777" w:rsidR="00485B2B" w:rsidRPr="00656382" w:rsidRDefault="00A7591B" w:rsidP="004E2236">
      <w:pPr>
        <w:widowControl w:val="0"/>
        <w:ind w:right="-539" w:firstLine="567"/>
        <w:jc w:val="both"/>
        <w:rPr>
          <w:sz w:val="24"/>
          <w:szCs w:val="24"/>
        </w:rPr>
      </w:pPr>
      <w:r w:rsidRPr="00656382">
        <w:rPr>
          <w:sz w:val="24"/>
          <w:szCs w:val="24"/>
        </w:rPr>
        <w:lastRenderedPageBreak/>
        <w:t xml:space="preserve">Проверив материалы дела, выслушав  объяснения   истца  и  его  представителя, представителя </w:t>
      </w:r>
      <w:r w:rsidRPr="00656382">
        <w:rPr>
          <w:spacing w:val="1"/>
          <w:sz w:val="24"/>
          <w:szCs w:val="24"/>
        </w:rPr>
        <w:t>ответчика</w:t>
      </w:r>
      <w:r w:rsidRPr="00656382">
        <w:rPr>
          <w:sz w:val="24"/>
          <w:szCs w:val="24"/>
        </w:rPr>
        <w:t>, обсудив доводы апелляционной жалобы, судебная коллегия не находит оснований для отмены решения суда, постановленного в</w:t>
      </w:r>
      <w:r w:rsidRPr="00656382">
        <w:rPr>
          <w:sz w:val="24"/>
          <w:szCs w:val="24"/>
        </w:rPr>
        <w:t xml:space="preserve"> соответствии с фактическими обстоятельствами и требованиями действующего законодательства.</w:t>
      </w:r>
    </w:p>
    <w:p w14:paraId="70133E9D" w14:textId="77777777" w:rsidR="005E0902" w:rsidRPr="00656382" w:rsidRDefault="00A7591B" w:rsidP="004E2236">
      <w:pPr>
        <w:ind w:right="-539" w:firstLine="709"/>
        <w:jc w:val="both"/>
        <w:rPr>
          <w:rFonts w:eastAsia="SimSun"/>
          <w:sz w:val="24"/>
          <w:szCs w:val="24"/>
        </w:rPr>
      </w:pPr>
      <w:r w:rsidRPr="00656382">
        <w:rPr>
          <w:rFonts w:eastAsia="SimSun"/>
          <w:sz w:val="24"/>
          <w:szCs w:val="24"/>
        </w:rPr>
        <w:t>В  соответствии со  ст. 327.1 ГПК РФ с</w:t>
      </w:r>
      <w:r w:rsidRPr="00656382">
        <w:rPr>
          <w:sz w:val="24"/>
          <w:szCs w:val="24"/>
        </w:rPr>
        <w:t>уд апелляционной инстанции рассматривает дело в пределах доводов, изложенных в апелляционных жалобе, представлении и возражени</w:t>
      </w:r>
      <w:r w:rsidRPr="00656382">
        <w:rPr>
          <w:sz w:val="24"/>
          <w:szCs w:val="24"/>
        </w:rPr>
        <w:t>ях относительно жалобы, представления.</w:t>
      </w:r>
    </w:p>
    <w:p w14:paraId="2D5607FE" w14:textId="77777777" w:rsidR="008103FB" w:rsidRPr="00656382" w:rsidRDefault="00A7591B" w:rsidP="008103FB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В соответствии со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</w:t>
      </w:r>
      <w:r w:rsidRPr="00656382">
        <w:rPr>
          <w:sz w:val="24"/>
          <w:szCs w:val="24"/>
        </w:rPr>
        <w:t>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</w:t>
      </w:r>
      <w:r w:rsidRPr="00656382">
        <w:rPr>
          <w:sz w:val="24"/>
          <w:szCs w:val="24"/>
        </w:rPr>
        <w:t>та ограничения его права распоряжаться денежными средствами по своему усмотрению.</w:t>
      </w:r>
    </w:p>
    <w:p w14:paraId="587D77F5" w14:textId="77777777" w:rsidR="008103FB" w:rsidRPr="00656382" w:rsidRDefault="00A7591B" w:rsidP="008103FB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rStyle w:val="blk"/>
          <w:sz w:val="24"/>
          <w:szCs w:val="24"/>
        </w:rPr>
        <w:t>Согласно ч.4</w:t>
      </w:r>
      <w:r w:rsidRPr="00656382">
        <w:rPr>
          <w:rStyle w:val="blk"/>
          <w:sz w:val="24"/>
          <w:szCs w:val="24"/>
        </w:rPr>
        <w:t xml:space="preserve"> ст.847 ГК РФ </w:t>
      </w:r>
      <w:r w:rsidRPr="00656382">
        <w:rPr>
          <w:sz w:val="24"/>
          <w:szCs w:val="24"/>
        </w:rPr>
        <w:t>договором может быть предусмотрено удостоверение прав распоряжения денежными суммами, находящимися на счете, электронными средствами платежа и иными</w:t>
      </w:r>
      <w:r w:rsidRPr="00656382">
        <w:rPr>
          <w:sz w:val="24"/>
          <w:szCs w:val="24"/>
        </w:rPr>
        <w:t xml:space="preserve"> способами с использованием в них аналогов собственноручной подписи </w:t>
      </w:r>
      <w:hyperlink r:id="rId7" w:history="1">
        <w:r w:rsidRPr="00656382">
          <w:rPr>
            <w:sz w:val="24"/>
            <w:szCs w:val="24"/>
          </w:rPr>
          <w:t>(пункт 2 статьи 160)</w:t>
        </w:r>
      </w:hyperlink>
      <w:r w:rsidRPr="00656382">
        <w:rPr>
          <w:sz w:val="24"/>
          <w:szCs w:val="24"/>
        </w:rPr>
        <w:t>, кодов, паро</w:t>
      </w:r>
      <w:r w:rsidRPr="00656382">
        <w:rPr>
          <w:sz w:val="24"/>
          <w:szCs w:val="24"/>
        </w:rPr>
        <w:t>лей и других средств, подтверждающих, что распоряжение дано уполномоченным на это лицом.</w:t>
      </w:r>
    </w:p>
    <w:p w14:paraId="606FE64A" w14:textId="77777777" w:rsidR="008103FB" w:rsidRPr="00656382" w:rsidRDefault="00A7591B" w:rsidP="008103FB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В соответствии с п. 2.3 Положения о правилах осуществления перевода денежных средств, утвержденного Центральным Банком РФ 19.06.2012 № 383-П, удостоверение права распо</w:t>
      </w:r>
      <w:r w:rsidRPr="00656382">
        <w:rPr>
          <w:sz w:val="24"/>
          <w:szCs w:val="24"/>
        </w:rPr>
        <w:t>ряжения денежными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</w:t>
      </w:r>
      <w:r w:rsidRPr="00656382">
        <w:rPr>
          <w:sz w:val="24"/>
          <w:szCs w:val="24"/>
        </w:rPr>
        <w:t>жение в электронном виде подписано и (или) удостоверено в соответствии с п. 1.24 настоящего Положения.</w:t>
      </w:r>
    </w:p>
    <w:p w14:paraId="3FE2A17D" w14:textId="77777777" w:rsidR="003E377F" w:rsidRDefault="00A7591B" w:rsidP="003E377F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hyperlink r:id="rId8" w:history="1">
        <w:r w:rsidRPr="00656382">
          <w:rPr>
            <w:sz w:val="24"/>
            <w:szCs w:val="24"/>
          </w:rPr>
          <w:t>Пунктом 4.2</w:t>
        </w:r>
      </w:hyperlink>
      <w:r w:rsidRPr="00656382">
        <w:rPr>
          <w:sz w:val="24"/>
          <w:szCs w:val="24"/>
        </w:rPr>
        <w:t xml:space="preserve"> Положения об идентификации кредитными организациями клиентов, представителей клиента выгодоприобретателей и бенефициарных владельцев в целях противодействия легализации (отмыванию) доходов, полученных преступным путем, и финансированию </w:t>
      </w:r>
      <w:r w:rsidRPr="00656382">
        <w:rPr>
          <w:sz w:val="24"/>
          <w:szCs w:val="24"/>
        </w:rPr>
        <w:t xml:space="preserve">терроризма, утвержденного Центрального Банком РФ 15.10.2015 № 499-П, при совершении операций с использованием платежной (банковской) карты без участия уполномоченного сотрудника кредитной организации идентификация клиента проводится кредитной организацией </w:t>
      </w:r>
      <w:r w:rsidRPr="00656382">
        <w:rPr>
          <w:sz w:val="24"/>
          <w:szCs w:val="24"/>
        </w:rPr>
        <w:t xml:space="preserve">на основе реквизитов платежной (банковской) карты, а также кодов и паролей. В указанном случае идентификация представителя клиента, выгодоприобретателя и бенефициарного владельца не проводится. При этом сообщения с телефона, пароли, направляемые банком на </w:t>
      </w:r>
      <w:r w:rsidRPr="00656382">
        <w:rPr>
          <w:sz w:val="24"/>
          <w:szCs w:val="24"/>
        </w:rPr>
        <w:t>номер телефона, позволяют банку подтвердить, что операция и распоряжение составлено именно владельцем карты.</w:t>
      </w:r>
    </w:p>
    <w:p w14:paraId="745A14DE" w14:textId="77777777" w:rsidR="007D391F" w:rsidRPr="00656382" w:rsidRDefault="00A7591B" w:rsidP="003E377F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Судом установлено и из материалов дела</w:t>
      </w:r>
      <w:r w:rsidRPr="00656382">
        <w:rPr>
          <w:sz w:val="24"/>
          <w:szCs w:val="24"/>
        </w:rPr>
        <w:t xml:space="preserve"> следует</w:t>
      </w:r>
      <w:r w:rsidRPr="00656382">
        <w:rPr>
          <w:sz w:val="24"/>
          <w:szCs w:val="24"/>
        </w:rPr>
        <w:t xml:space="preserve">, что </w:t>
      </w:r>
      <w:r w:rsidRPr="00656382">
        <w:rPr>
          <w:sz w:val="24"/>
          <w:szCs w:val="24"/>
        </w:rPr>
        <w:t xml:space="preserve">Щорс Т.А. является держателем карты ПАО «Сбербанк России» №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банком открыт счет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>, подклю</w:t>
      </w:r>
      <w:r w:rsidRPr="00656382">
        <w:rPr>
          <w:sz w:val="24"/>
          <w:szCs w:val="24"/>
        </w:rPr>
        <w:t xml:space="preserve">чена услуга «мобильный банк» к номеру телефона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 xml:space="preserve">. </w:t>
      </w:r>
    </w:p>
    <w:p w14:paraId="3EDF8E65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Отношения между Банком и истцом основаны на Условиях банковского обслуживания физических лиц ОАО «Сбербанк России», Памятке Держателя карты и Тарифов Банка.</w:t>
      </w:r>
    </w:p>
    <w:p w14:paraId="21669B60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Также, 30.01.2016 г. истец заключила с Банком </w:t>
      </w:r>
      <w:r w:rsidRPr="00656382">
        <w:rPr>
          <w:sz w:val="24"/>
          <w:szCs w:val="24"/>
        </w:rPr>
        <w:t xml:space="preserve">договор №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>о вкладе «Управляй», сроком 11 месяцев 28 дней (до 27.01.2017 г.), с процентной ставкой по вкладу 6,70 % годовых. Сумма вклада 553</w:t>
      </w:r>
      <w:r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>685,04 руб.</w:t>
      </w:r>
    </w:p>
    <w:p w14:paraId="78636DD1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16.02.2016 г. истец обратилась в ОМВД по району Сокольники с заявлением о совершении противоправных</w:t>
      </w:r>
      <w:r w:rsidRPr="00656382">
        <w:rPr>
          <w:sz w:val="24"/>
          <w:szCs w:val="24"/>
        </w:rPr>
        <w:t xml:space="preserve"> действий (л.д.16, 23-24).</w:t>
      </w:r>
    </w:p>
    <w:p w14:paraId="1978D0C2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26.02.2016 г. возбуждено уголовное дело №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по признакам преступления, предусмотренного ч.2 ст. 159 УК РФ. В настоящее время производство по делу приостановлено, поскольку не установлено лицо, подлежащее привлечению в качестве</w:t>
      </w:r>
      <w:r w:rsidRPr="00656382">
        <w:rPr>
          <w:sz w:val="24"/>
          <w:szCs w:val="24"/>
        </w:rPr>
        <w:t xml:space="preserve"> обвиняемого (л.д.28)  </w:t>
      </w:r>
    </w:p>
    <w:p w14:paraId="4AED5042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lastRenderedPageBreak/>
        <w:t xml:space="preserve">Истец обращалась банк </w:t>
      </w:r>
      <w:r>
        <w:rPr>
          <w:sz w:val="24"/>
          <w:szCs w:val="24"/>
        </w:rPr>
        <w:t xml:space="preserve">с заявлением </w:t>
      </w:r>
      <w:r w:rsidRPr="00656382">
        <w:rPr>
          <w:sz w:val="24"/>
          <w:szCs w:val="24"/>
        </w:rPr>
        <w:t>о совершении спорных операций, который провел расследование по ее заявлению, рекомендовав обратит</w:t>
      </w:r>
      <w:r>
        <w:rPr>
          <w:sz w:val="24"/>
          <w:szCs w:val="24"/>
        </w:rPr>
        <w:t>ь</w:t>
      </w:r>
      <w:r w:rsidRPr="00656382">
        <w:rPr>
          <w:sz w:val="24"/>
          <w:szCs w:val="24"/>
        </w:rPr>
        <w:t xml:space="preserve">ся в правоохранительные органы (л.д.62) </w:t>
      </w:r>
    </w:p>
    <w:p w14:paraId="0D2CCD25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28.11.2018 г. истец обратилась в банк с заявлением о возвр</w:t>
      </w:r>
      <w:r w:rsidRPr="00656382">
        <w:rPr>
          <w:sz w:val="24"/>
          <w:szCs w:val="24"/>
        </w:rPr>
        <w:t>ате незаконно списанных денежных средств в сумме 301 000 руб. 15.02.2016 г. (л.д.13)</w:t>
      </w:r>
    </w:p>
    <w:p w14:paraId="0AC6BDC4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В ответе на заявление, истцу сообщено, что 15.02.2016 г. на счет, открытый на имя истца</w:t>
      </w:r>
      <w:r>
        <w:rPr>
          <w:sz w:val="24"/>
          <w:szCs w:val="24"/>
        </w:rPr>
        <w:t xml:space="preserve">, </w:t>
      </w:r>
      <w:r w:rsidRPr="00656382">
        <w:rPr>
          <w:sz w:val="24"/>
          <w:szCs w:val="24"/>
        </w:rPr>
        <w:t xml:space="preserve"> был осуществлен перевод денежных средств в размере 301 000 руб. со счета, также о</w:t>
      </w:r>
      <w:r w:rsidRPr="00656382">
        <w:rPr>
          <w:sz w:val="24"/>
          <w:szCs w:val="24"/>
        </w:rPr>
        <w:t xml:space="preserve">ткрытого на ее имя. Далее, денежные средства в размере 300 000 руб. были переведены на карту получатель Устинова А.М. (л.д.14). </w:t>
      </w:r>
    </w:p>
    <w:p w14:paraId="056AB9F6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21.12.2018 г. истец обратилась в банк с претензией о возврате денежных средств, которая осталась без удовлетворения (л.д.17)</w:t>
      </w:r>
    </w:p>
    <w:p w14:paraId="6A6CB6DB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Из</w:t>
      </w:r>
      <w:r w:rsidRPr="00656382">
        <w:rPr>
          <w:sz w:val="24"/>
          <w:szCs w:val="24"/>
        </w:rPr>
        <w:t xml:space="preserve"> представленных документов следует, что 15.02.2016 г. на счет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 xml:space="preserve">, открытый на имя Щорс Т.А., был осуществлен перевод денежных средств в размере 301 000 руб. со счета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>, также открытого на имя Щорс Т.А. 17.02.2016 г. денежные средства в размере 300 000 р</w:t>
      </w:r>
      <w:r w:rsidRPr="00656382">
        <w:rPr>
          <w:sz w:val="24"/>
          <w:szCs w:val="24"/>
        </w:rPr>
        <w:t xml:space="preserve">уб. со счета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были переведены на карту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получателем является Устинова А.М.    </w:t>
      </w:r>
    </w:p>
    <w:p w14:paraId="67AFDB01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При этом, 15.02.2016 г. в 16:16:58 произведена регистрация в системе Сбербанк Онлайн с использованием реквизитов карты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 xml:space="preserve">, на телефон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>, подключенный к услуге «мобиль</w:t>
      </w:r>
      <w:r w:rsidRPr="00656382">
        <w:rPr>
          <w:sz w:val="24"/>
          <w:szCs w:val="24"/>
        </w:rPr>
        <w:t xml:space="preserve">ный банк», было отправлено СМС-сообщение с одноразовым паролем для подтверждения регистрации. Пароль был введен верно. </w:t>
      </w:r>
    </w:p>
    <w:p w14:paraId="6071A155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15.02.2016 г. в 16:22:23 через систему Сбербанк Онлайн совершена операция безналичного перевода средств со вклада истц</w:t>
      </w:r>
      <w:r>
        <w:rPr>
          <w:sz w:val="24"/>
          <w:szCs w:val="24"/>
        </w:rPr>
        <w:t>а</w:t>
      </w:r>
      <w:r w:rsidRPr="00656382">
        <w:rPr>
          <w:sz w:val="24"/>
          <w:szCs w:val="24"/>
        </w:rPr>
        <w:t xml:space="preserve"> Управляй на карт</w:t>
      </w:r>
      <w:r w:rsidRPr="00656382">
        <w:rPr>
          <w:sz w:val="24"/>
          <w:szCs w:val="24"/>
        </w:rPr>
        <w:t xml:space="preserve">у истца  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на сумму 9 000 руб.</w:t>
      </w:r>
    </w:p>
    <w:p w14:paraId="02473045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15.02.2016 г. в 16:24:24 произведена регистрация мобильного приложения Сбербанк Онлайн для </w:t>
      </w:r>
      <w:r w:rsidRPr="00656382">
        <w:rPr>
          <w:sz w:val="24"/>
          <w:szCs w:val="24"/>
          <w:lang w:val="en-US"/>
        </w:rPr>
        <w:t>Android</w:t>
      </w:r>
      <w:r w:rsidRPr="00656382">
        <w:rPr>
          <w:sz w:val="24"/>
          <w:szCs w:val="24"/>
        </w:rPr>
        <w:t xml:space="preserve"> с использованием персональных средств доступа полученных по карте, на телефон истца, подключенный к услуге «мобильный банк»</w:t>
      </w:r>
      <w:r w:rsidRPr="00656382">
        <w:rPr>
          <w:sz w:val="24"/>
          <w:szCs w:val="24"/>
        </w:rPr>
        <w:t xml:space="preserve"> было направлено СМС-сообщение с одноразовым паролем для подтверждения регистрации. Пароль был введен верно. </w:t>
      </w:r>
    </w:p>
    <w:p w14:paraId="00137A3F" w14:textId="77777777" w:rsidR="007D391F" w:rsidRPr="00656382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После введения пароля, для регистрации в приложении Сбербанк Онлайн для Андроид, банк направил на телефон истца смс-сообщение о регистрации. </w:t>
      </w:r>
    </w:p>
    <w:p w14:paraId="064578B1" w14:textId="77777777" w:rsidR="00DB5228" w:rsidRDefault="00A7591B" w:rsidP="004E2236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Посл</w:t>
      </w:r>
      <w:r w:rsidRPr="00656382">
        <w:rPr>
          <w:sz w:val="24"/>
          <w:szCs w:val="24"/>
        </w:rPr>
        <w:t>е, 15.02.2016 г. в мобильном приложении СбербанкОнлайн были проведены 2 операции по переводу денежных средств со вклада на карту и с карты на счет третьего лица, подтверждение которых не требуется.</w:t>
      </w:r>
    </w:p>
    <w:p w14:paraId="3233D272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Основанием для предоставления услуг проведения банковских </w:t>
      </w:r>
      <w:r w:rsidRPr="00656382">
        <w:rPr>
          <w:sz w:val="24"/>
          <w:szCs w:val="24"/>
        </w:rPr>
        <w:t>операций в системе «Сбербанк ОнЛ@йн» является подключение клиента к система «</w:t>
      </w:r>
      <w:r>
        <w:rPr>
          <w:sz w:val="24"/>
          <w:szCs w:val="24"/>
        </w:rPr>
        <w:t>Сбербанк ОнЛ@йн»</w:t>
      </w:r>
      <w:r w:rsidRPr="00656382">
        <w:rPr>
          <w:sz w:val="24"/>
          <w:szCs w:val="24"/>
        </w:rPr>
        <w:t xml:space="preserve"> путем получения идентификатора пользователя (через устройство самообслуживания Банка с использованием карты и вводом ПИНа, или через контактный центр Банка) и пос</w:t>
      </w:r>
      <w:r w:rsidRPr="00656382">
        <w:rPr>
          <w:sz w:val="24"/>
          <w:szCs w:val="24"/>
        </w:rPr>
        <w:t xml:space="preserve">тоянного пароля (через устройство самообслуживания Банка с использованием карты и вводом ПИНа или мобильный телефон </w:t>
      </w:r>
      <w:r>
        <w:rPr>
          <w:sz w:val="24"/>
          <w:szCs w:val="24"/>
        </w:rPr>
        <w:t>к</w:t>
      </w:r>
      <w:r w:rsidRPr="00656382">
        <w:rPr>
          <w:sz w:val="24"/>
          <w:szCs w:val="24"/>
        </w:rPr>
        <w:t>лиента, подключенный к системе «Мобильного банка» по картам) (п. п. 3.6, 3.7 Условий). Услуги предоставляются при условии положительной иде</w:t>
      </w:r>
      <w:r w:rsidRPr="00656382">
        <w:rPr>
          <w:sz w:val="24"/>
          <w:szCs w:val="24"/>
        </w:rPr>
        <w:t>нтификации и аутентификации клиента в системе «Сбербанк ОнЛ@йн».</w:t>
      </w:r>
    </w:p>
    <w:p w14:paraId="091D3878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Согласно Условиям держатель карты обязан выполнять Условия и правила, изложенных в Памятке держателя, не сообщать ПИН-код и не передавать карту (ее реквизиты) для совершения операций другими </w:t>
      </w:r>
      <w:r w:rsidRPr="00656382">
        <w:rPr>
          <w:sz w:val="24"/>
          <w:szCs w:val="24"/>
        </w:rPr>
        <w:t>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ПИН-кода:</w:t>
      </w:r>
    </w:p>
    <w:p w14:paraId="410C15A5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Обязуется хранить идентификатор пользователя, пароль и одноразовые пароли в недоступном</w:t>
      </w:r>
      <w:r w:rsidRPr="00656382">
        <w:rPr>
          <w:sz w:val="24"/>
          <w:szCs w:val="24"/>
        </w:rPr>
        <w:t xml:space="preserve"> для третьих лиц месте, не передавать их для совершения операций другим лицам (п. 3.20.1 Условий).</w:t>
      </w:r>
    </w:p>
    <w:p w14:paraId="07A72610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</w:t>
      </w:r>
      <w:r w:rsidRPr="00656382">
        <w:rPr>
          <w:sz w:val="24"/>
          <w:szCs w:val="24"/>
        </w:rPr>
        <w:t>связи,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Условий).</w:t>
      </w:r>
    </w:p>
    <w:p w14:paraId="326BD7C7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Клиент соглашается с тем, что самостоятельно и за свой счет обеспечивает </w:t>
      </w:r>
      <w:r w:rsidRPr="00656382">
        <w:rPr>
          <w:sz w:val="24"/>
          <w:szCs w:val="24"/>
        </w:rPr>
        <w:t>подключение своих вычислительных средств к сети Интернет, доступ к сети Интернета, а также обеспечивает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</w:t>
      </w:r>
      <w:r w:rsidRPr="00656382">
        <w:rPr>
          <w:sz w:val="24"/>
          <w:szCs w:val="24"/>
        </w:rPr>
        <w:t>нЛ@йн» на принадлежащих к</w:t>
      </w:r>
      <w:r>
        <w:rPr>
          <w:sz w:val="24"/>
          <w:szCs w:val="24"/>
        </w:rPr>
        <w:t>лиенту вычислительных средствах,</w:t>
      </w:r>
      <w:r w:rsidRPr="0065638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656382">
        <w:rPr>
          <w:sz w:val="24"/>
          <w:szCs w:val="24"/>
        </w:rPr>
        <w:t>лиент соглашается нести все риски</w:t>
      </w:r>
      <w:r>
        <w:rPr>
          <w:sz w:val="24"/>
          <w:szCs w:val="24"/>
        </w:rPr>
        <w:t>,</w:t>
      </w:r>
      <w:r w:rsidRPr="00656382">
        <w:rPr>
          <w:sz w:val="24"/>
          <w:szCs w:val="24"/>
        </w:rPr>
        <w:t xml:space="preserve"> связанные с возможным нарушением конфиденциальности и целостности информации, а также возможными неправомерными действиями иных лиц (п. 3.11 Условий).</w:t>
      </w:r>
    </w:p>
    <w:p w14:paraId="6E41CE53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Согласно п.</w:t>
      </w:r>
      <w:r w:rsidRPr="00656382">
        <w:rPr>
          <w:sz w:val="24"/>
          <w:szCs w:val="24"/>
        </w:rPr>
        <w:t xml:space="preserve"> 3.9 Условий клиент соглашается с тем, что постоянный/одноразовый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</w:t>
      </w:r>
      <w:r w:rsidRPr="00656382">
        <w:rPr>
          <w:sz w:val="24"/>
          <w:szCs w:val="24"/>
        </w:rPr>
        <w:t>ом носителе и могут служить доказательством в суде.</w:t>
      </w:r>
    </w:p>
    <w:p w14:paraId="6D95289B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</w:t>
      </w:r>
      <w:r w:rsidRPr="00656382">
        <w:rPr>
          <w:sz w:val="24"/>
          <w:szCs w:val="24"/>
        </w:rPr>
        <w:t>м передачи в Банк распоряжений клиента в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</w:t>
      </w:r>
      <w:r w:rsidRPr="00656382">
        <w:rPr>
          <w:sz w:val="24"/>
          <w:szCs w:val="24"/>
        </w:rPr>
        <w:t>твом, и влекут последствия аналогичные последствиям совершения сделок, совершенных при физическом присутствии лица, совершающего сделку.</w:t>
      </w:r>
    </w:p>
    <w:p w14:paraId="0E43B63A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Клиент соглашается с тем, что документальным подтверждением факта совершения операции является протокол проведения опер</w:t>
      </w:r>
      <w:r w:rsidRPr="00656382">
        <w:rPr>
          <w:sz w:val="24"/>
          <w:szCs w:val="24"/>
        </w:rPr>
        <w:t>аций в автоматизированной системе банка, подтверждающий корректную идентификацию и аутентификацию клиента и совершения операции в такой системе (п. 3.9).</w:t>
      </w:r>
    </w:p>
    <w:p w14:paraId="56B2828C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Без положительной аутентификации (введение постоянного пароля и одноразовых паролей) и идентификации (</w:t>
      </w:r>
      <w:r w:rsidRPr="00656382">
        <w:rPr>
          <w:sz w:val="24"/>
          <w:szCs w:val="24"/>
        </w:rPr>
        <w:t>соответствие идентификатора пользователя, введенного клиентом в систему «Сбербанк ОнЛ@йн», идентификатору пользователя, присвоенному клиенту содержащемуся в базе данных Банка) клиента осуществление каких-либо операций с использованием системы невозможно.</w:t>
      </w:r>
    </w:p>
    <w:p w14:paraId="19470689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В</w:t>
      </w:r>
      <w:r w:rsidRPr="00656382">
        <w:rPr>
          <w:sz w:val="24"/>
          <w:szCs w:val="24"/>
        </w:rPr>
        <w:t xml:space="preserve"> соответствии с Руководством пользователя «Сбербанк Онлайн» операции, совершаемые в мобильном приложении, не требуют дополнительного подтверждения одноразовыми паролями.</w:t>
      </w:r>
    </w:p>
    <w:p w14:paraId="54D268CB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 В соответствии с п. 3.19.2 Условия клиент согласен с тем, что Банк не несет ответстве</w:t>
      </w:r>
      <w:r w:rsidRPr="00656382">
        <w:rPr>
          <w:sz w:val="24"/>
          <w:szCs w:val="24"/>
        </w:rPr>
        <w:t>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270B2856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Банк не несет ответственности, в случае если информация </w:t>
      </w:r>
      <w:r w:rsidRPr="00656382">
        <w:rPr>
          <w:sz w:val="24"/>
          <w:szCs w:val="24"/>
        </w:rPr>
        <w:t>о карте, ПИНе, контрольной информации клиента, идентификаторе пользователя, логине, паролях системы «Сбербанк ОнЛ@йн» станет известной иным лицам в результат</w:t>
      </w:r>
      <w:r>
        <w:rPr>
          <w:sz w:val="24"/>
          <w:szCs w:val="24"/>
        </w:rPr>
        <w:t>е недобросовестного выполнения к</w:t>
      </w:r>
      <w:r w:rsidRPr="00656382">
        <w:rPr>
          <w:sz w:val="24"/>
          <w:szCs w:val="24"/>
        </w:rPr>
        <w:t>лиентом условий их хранения и использования (п. 5.4 Условий).</w:t>
      </w:r>
    </w:p>
    <w:p w14:paraId="721736FE" w14:textId="77777777" w:rsidR="00781B9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Банк </w:t>
      </w:r>
      <w:r w:rsidRPr="00656382">
        <w:rPr>
          <w:sz w:val="24"/>
          <w:szCs w:val="24"/>
        </w:rPr>
        <w:t>не несет ответственности за последствия исполнения поручений, выданных уполномоченными лицами, и в тех случаях, когда с использованием предусмотренных банковскими правилами и условий процедур Банк не мог установить факта выдачи распоряжения неуполномоченны</w:t>
      </w:r>
      <w:r w:rsidRPr="00656382">
        <w:rPr>
          <w:sz w:val="24"/>
          <w:szCs w:val="24"/>
        </w:rPr>
        <w:t>ми лицами (п. 5.5 Условий).</w:t>
      </w:r>
    </w:p>
    <w:p w14:paraId="7FA5A09C" w14:textId="77777777" w:rsidR="00781B97" w:rsidRDefault="00A7591B" w:rsidP="00781B97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</w:t>
      </w:r>
      <w:r w:rsidRPr="00656382">
        <w:rPr>
          <w:sz w:val="24"/>
          <w:szCs w:val="24"/>
        </w:rPr>
        <w:t>живания средств его идентификации и аутентификации (п. 5.9 Условий).</w:t>
      </w:r>
    </w:p>
    <w:p w14:paraId="100F8812" w14:textId="77777777" w:rsidR="00CA610B" w:rsidRDefault="00A7591B" w:rsidP="00CA610B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Разрешая заявленные исковые требования и отказывая истцу в иске,</w:t>
      </w:r>
      <w:r>
        <w:rPr>
          <w:sz w:val="24"/>
          <w:szCs w:val="24"/>
        </w:rPr>
        <w:t xml:space="preserve"> оценив  представленные   по  делу   доказательства  в  их   совокупности в  соответствии  со  ст.  67  ГПК  РФ,  </w:t>
      </w:r>
      <w:r w:rsidRPr="00656382">
        <w:rPr>
          <w:sz w:val="24"/>
          <w:szCs w:val="24"/>
        </w:rPr>
        <w:t>суд</w:t>
      </w:r>
      <w:r>
        <w:rPr>
          <w:sz w:val="24"/>
          <w:szCs w:val="24"/>
        </w:rPr>
        <w:t xml:space="preserve"> перво</w:t>
      </w:r>
      <w:r>
        <w:rPr>
          <w:sz w:val="24"/>
          <w:szCs w:val="24"/>
        </w:rPr>
        <w:t>й  инстанции   обоснованно</w:t>
      </w:r>
      <w:r w:rsidRPr="00656382">
        <w:rPr>
          <w:sz w:val="24"/>
          <w:szCs w:val="24"/>
        </w:rPr>
        <w:t xml:space="preserve"> исходил из того, что </w:t>
      </w:r>
      <w:r w:rsidRPr="00656382">
        <w:rPr>
          <w:sz w:val="24"/>
          <w:szCs w:val="24"/>
        </w:rPr>
        <w:t>на момент совершения спорных операций банк не располагал сведениями о компрометации карты, при отсутствии каких-либо сообщений от истца о компрометации карты банк не имел права, в соответствии с законодательс</w:t>
      </w:r>
      <w:r w:rsidRPr="00656382">
        <w:rPr>
          <w:sz w:val="24"/>
          <w:szCs w:val="24"/>
        </w:rPr>
        <w:t xml:space="preserve">твом РФ, установить непредусмотренные договором банковского счета ограничения права распоряжаться денежными средствами по своему усмотрению, а именно - отказать в проведении операций по счету. При таких обстоятельствах, у банка имелись основания полагать, </w:t>
      </w:r>
      <w:r w:rsidRPr="00656382">
        <w:rPr>
          <w:sz w:val="24"/>
          <w:szCs w:val="24"/>
        </w:rPr>
        <w:t>что распоряжение на перевод денежных средств дано уполномоченным лицом, установленные банковскими правилами и договором процедуры позволяли банку идентифицировать выдачу распоряжения уполномоченными лицами, поскольку без использования имеющихся у клиента и</w:t>
      </w:r>
      <w:r w:rsidRPr="00656382">
        <w:rPr>
          <w:sz w:val="24"/>
          <w:szCs w:val="24"/>
        </w:rPr>
        <w:t>дентификатора пользов</w:t>
      </w:r>
      <w:r>
        <w:rPr>
          <w:sz w:val="24"/>
          <w:szCs w:val="24"/>
        </w:rPr>
        <w:t>ателя и паролей вход в систему «Сбербанк ОнЛ@йн»</w:t>
      </w:r>
      <w:r w:rsidRPr="00656382">
        <w:rPr>
          <w:sz w:val="24"/>
          <w:szCs w:val="24"/>
        </w:rPr>
        <w:t xml:space="preserve"> невозможен, списание денежных средств было инициировано </w:t>
      </w:r>
      <w:r>
        <w:rPr>
          <w:sz w:val="24"/>
          <w:szCs w:val="24"/>
        </w:rPr>
        <w:t>уполномоченным лицом</w:t>
      </w:r>
      <w:r w:rsidRPr="00656382">
        <w:rPr>
          <w:sz w:val="24"/>
          <w:szCs w:val="24"/>
        </w:rPr>
        <w:t>, о чем свидетельствует совершение операций с использованием карт и ПИН-кодов к ним.</w:t>
      </w:r>
    </w:p>
    <w:p w14:paraId="3EE3D6B5" w14:textId="77777777" w:rsidR="00CE4CFC" w:rsidRDefault="00A7591B" w:rsidP="00CE4CFC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Поскольку, списание денеж</w:t>
      </w:r>
      <w:r w:rsidRPr="00656382">
        <w:rPr>
          <w:sz w:val="24"/>
          <w:szCs w:val="24"/>
        </w:rPr>
        <w:t>ных средств со счета, принадлежащего истцу, происходило в соответствии с установленными для проведения такой банковской операции правилами, оснований полагать, что ответчиком предоставлена банковская услуга ненадлежащего качества</w:t>
      </w:r>
      <w:r>
        <w:rPr>
          <w:sz w:val="24"/>
          <w:szCs w:val="24"/>
        </w:rPr>
        <w:t>,</w:t>
      </w:r>
      <w:r w:rsidRPr="00656382">
        <w:rPr>
          <w:sz w:val="24"/>
          <w:szCs w:val="24"/>
        </w:rPr>
        <w:t xml:space="preserve"> у суда  отсутствовали</w:t>
      </w:r>
      <w:r w:rsidRPr="00656382">
        <w:rPr>
          <w:sz w:val="24"/>
          <w:szCs w:val="24"/>
        </w:rPr>
        <w:t>.</w:t>
      </w:r>
    </w:p>
    <w:p w14:paraId="45B0B220" w14:textId="77777777" w:rsidR="00CE4CFC" w:rsidRDefault="00A7591B" w:rsidP="00CE4CFC">
      <w:pPr>
        <w:ind w:right="-539" w:firstLine="709"/>
        <w:jc w:val="both"/>
        <w:rPr>
          <w:sz w:val="24"/>
          <w:szCs w:val="24"/>
        </w:rPr>
      </w:pPr>
      <w:r w:rsidRPr="00CE4CFC">
        <w:rPr>
          <w:sz w:val="24"/>
          <w:szCs w:val="24"/>
        </w:rPr>
        <w:t>Су</w:t>
      </w:r>
      <w:r w:rsidRPr="00CE4CFC">
        <w:rPr>
          <w:sz w:val="24"/>
          <w:szCs w:val="24"/>
        </w:rPr>
        <w:t xml:space="preserve">д  также  указал,  что </w:t>
      </w:r>
      <w:r>
        <w:rPr>
          <w:sz w:val="24"/>
          <w:szCs w:val="24"/>
        </w:rPr>
        <w:t>Система «</w:t>
      </w:r>
      <w:r w:rsidRPr="00CE4CFC">
        <w:rPr>
          <w:sz w:val="24"/>
          <w:szCs w:val="24"/>
        </w:rPr>
        <w:t>Сбербанк ОнЛ@йн</w:t>
      </w:r>
      <w:r>
        <w:rPr>
          <w:sz w:val="24"/>
          <w:szCs w:val="24"/>
        </w:rPr>
        <w:t>»</w:t>
      </w:r>
      <w:r w:rsidRPr="00CE4CFC">
        <w:rPr>
          <w:sz w:val="24"/>
          <w:szCs w:val="24"/>
        </w:rPr>
        <w:t xml:space="preserve"> установила корректность ввода направленных </w:t>
      </w:r>
      <w:r>
        <w:rPr>
          <w:sz w:val="24"/>
          <w:szCs w:val="24"/>
        </w:rPr>
        <w:t>к</w:t>
      </w:r>
      <w:r w:rsidRPr="00CE4CFC">
        <w:rPr>
          <w:sz w:val="24"/>
          <w:szCs w:val="24"/>
        </w:rPr>
        <w:t xml:space="preserve">лиенту паролей, </w:t>
      </w:r>
      <w:r>
        <w:rPr>
          <w:sz w:val="24"/>
          <w:szCs w:val="24"/>
        </w:rPr>
        <w:t>к</w:t>
      </w:r>
      <w:r w:rsidRPr="00CE4CFC">
        <w:rPr>
          <w:sz w:val="24"/>
          <w:szCs w:val="24"/>
        </w:rPr>
        <w:t xml:space="preserve">лиент непосредственно сам авторизовался в Системе либо нарушил предусмотренную п. 3.20.2 Условия Приложения </w:t>
      </w:r>
      <w:r>
        <w:rPr>
          <w:sz w:val="24"/>
          <w:szCs w:val="24"/>
        </w:rPr>
        <w:t>№</w:t>
      </w:r>
      <w:r w:rsidRPr="00CE4CFC">
        <w:rPr>
          <w:sz w:val="24"/>
          <w:szCs w:val="24"/>
        </w:rPr>
        <w:t xml:space="preserve"> 2 обязанность и предоставил третьим </w:t>
      </w:r>
      <w:r w:rsidRPr="00CE4CFC">
        <w:rPr>
          <w:sz w:val="24"/>
          <w:szCs w:val="24"/>
        </w:rPr>
        <w:t>лицам доступ к конфиденциальной информации, используя которую</w:t>
      </w:r>
      <w:r>
        <w:rPr>
          <w:sz w:val="24"/>
          <w:szCs w:val="24"/>
        </w:rPr>
        <w:t>,</w:t>
      </w:r>
      <w:r w:rsidRPr="00CE4CFC">
        <w:rPr>
          <w:sz w:val="24"/>
          <w:szCs w:val="24"/>
        </w:rPr>
        <w:t xml:space="preserve"> неустановленное лицо произвело спорные операции.</w:t>
      </w:r>
    </w:p>
    <w:p w14:paraId="26AE3D55" w14:textId="77777777" w:rsidR="00485B2B" w:rsidRPr="00656382" w:rsidRDefault="00A7591B" w:rsidP="00CE4CFC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В п. 21 Постановления Пленума Верховного Суда РФ №13, Пленума Высшего Арбитражного Суда РФ №14 от 08.10.1998 «О практике применения положений Гр</w:t>
      </w:r>
      <w:r w:rsidRPr="00656382">
        <w:rPr>
          <w:sz w:val="24"/>
          <w:szCs w:val="24"/>
        </w:rPr>
        <w:t>ажданского кодекса РФ о процентах за пользование чужими денежными средствами» разъяснено, что ответственность Банка может иметь место при необоснованном списании Банком денежных средств со счета клиента в случае, когда списание денежных средств произведено</w:t>
      </w:r>
      <w:r w:rsidRPr="00656382">
        <w:rPr>
          <w:sz w:val="24"/>
          <w:szCs w:val="24"/>
        </w:rPr>
        <w:t xml:space="preserve"> в сумме большей, чем предусматривалось платежным документом, а также без соответствующего платежного документа либо с нарушением требований законодательства. Таких обстоятельств по делу не установлено.</w:t>
      </w:r>
    </w:p>
    <w:p w14:paraId="0573B934" w14:textId="77777777" w:rsidR="008940F9" w:rsidRDefault="00A7591B" w:rsidP="008940F9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Разрешая спор, суд пришел к обоснованному выводу о то</w:t>
      </w:r>
      <w:r w:rsidRPr="00656382">
        <w:rPr>
          <w:sz w:val="24"/>
          <w:szCs w:val="24"/>
        </w:rPr>
        <w:t>м, что Банк действовал правомерно, в соответствии с условиями договор</w:t>
      </w:r>
      <w:r>
        <w:rPr>
          <w:sz w:val="24"/>
          <w:szCs w:val="24"/>
        </w:rPr>
        <w:t>а</w:t>
      </w:r>
      <w:r w:rsidRPr="00656382">
        <w:rPr>
          <w:sz w:val="24"/>
          <w:szCs w:val="24"/>
        </w:rPr>
        <w:t>, заключенных с истц</w:t>
      </w:r>
      <w:r>
        <w:rPr>
          <w:sz w:val="24"/>
          <w:szCs w:val="24"/>
        </w:rPr>
        <w:t>ом</w:t>
      </w:r>
      <w:r w:rsidRPr="00656382">
        <w:rPr>
          <w:sz w:val="24"/>
          <w:szCs w:val="24"/>
        </w:rPr>
        <w:t>, главой 45 «Банковский счет» ГК РФ и Положением ЦБ РФ «Об эмиссии платежных карт и об операциях, совершаемых с их использованием» от 24.12.2004 № 266-П, денежные с</w:t>
      </w:r>
      <w:r w:rsidRPr="00656382">
        <w:rPr>
          <w:sz w:val="24"/>
          <w:szCs w:val="24"/>
        </w:rPr>
        <w:t xml:space="preserve">редства в спорный период времени были списаны на основании полученных распоряжений </w:t>
      </w:r>
      <w:r w:rsidRPr="00656382">
        <w:rPr>
          <w:sz w:val="24"/>
          <w:szCs w:val="24"/>
        </w:rPr>
        <w:t>с использованием карт и ПИН-кодов к ним.</w:t>
      </w:r>
    </w:p>
    <w:p w14:paraId="4394B2C4" w14:textId="77777777" w:rsidR="00485B2B" w:rsidRPr="00656382" w:rsidRDefault="00A7591B" w:rsidP="008940F9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Отказывая в удовлетворении заявленных требований, суд исходил из того, что ответчик  доказал наличие распоряжений истца на совершени</w:t>
      </w:r>
      <w:r w:rsidRPr="00656382">
        <w:rPr>
          <w:sz w:val="24"/>
          <w:szCs w:val="24"/>
        </w:rPr>
        <w:t>е спорных операций и отсутствие нарушений со стороны банка при исполнении указанных распоряжений.</w:t>
      </w:r>
    </w:p>
    <w:p w14:paraId="3A9AEFDB" w14:textId="77777777" w:rsidR="00485B2B" w:rsidRPr="00656382" w:rsidRDefault="00A7591B" w:rsidP="004E2236">
      <w:pPr>
        <w:pStyle w:val="ConsPlusNormal"/>
        <w:ind w:right="-539" w:firstLine="709"/>
        <w:jc w:val="both"/>
      </w:pPr>
      <w:r w:rsidRPr="00656382">
        <w:t>Судом также учтено, что доказательств, из которых бы следовало, что истец до момента совершения операций сообщил о распространении информации о карте, ПИНе, и</w:t>
      </w:r>
      <w:r w:rsidRPr="00656382">
        <w:t>ли Банк списал денежные средства без согласия истц</w:t>
      </w:r>
      <w:r>
        <w:t>а</w:t>
      </w:r>
      <w:r w:rsidRPr="00656382">
        <w:t xml:space="preserve"> и с нарушением процедуры идентификации истца,  материалы дела не содержат. У банка не имелось оснований полагать, что оспариваемые операции совершаются без ведома истца или соответствующего полномочия, у </w:t>
      </w:r>
      <w:r w:rsidRPr="00656382">
        <w:t>банка отсутствовали правовые основания для неисполнения распоряжений истц</w:t>
      </w:r>
      <w:r>
        <w:t>а</w:t>
      </w:r>
      <w:r w:rsidRPr="00656382">
        <w:t xml:space="preserve"> на совершение спорных операций. </w:t>
      </w:r>
    </w:p>
    <w:p w14:paraId="64F0788D" w14:textId="77777777" w:rsidR="009D3A22" w:rsidRDefault="00A7591B" w:rsidP="009D3A22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Учитывая, что основное требование истца о взыскании с ответчика денежных средств заявлено необоснованно, суд отказал в удовлетворении требований о в</w:t>
      </w:r>
      <w:r w:rsidRPr="00656382">
        <w:rPr>
          <w:sz w:val="24"/>
          <w:szCs w:val="24"/>
        </w:rPr>
        <w:t>зыскании процентов, штрафа, компенсации морального вреда, так как они являются производными от указанного основного требования.</w:t>
      </w:r>
    </w:p>
    <w:p w14:paraId="784DAAD0" w14:textId="77777777" w:rsidR="009D3A22" w:rsidRDefault="00A7591B" w:rsidP="009D3A22">
      <w:pPr>
        <w:ind w:right="-539"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   соглашается с выводами суда     первой  инстанции,  поскольку  они постановлены в соответствии с требованиям</w:t>
      </w:r>
      <w:r>
        <w:rPr>
          <w:sz w:val="24"/>
          <w:szCs w:val="24"/>
        </w:rPr>
        <w:t xml:space="preserve">и закона и фактическими  обстоятельствами дела. </w:t>
      </w:r>
    </w:p>
    <w:p w14:paraId="569ED57D" w14:textId="77777777" w:rsidR="00F61D0B" w:rsidRPr="00656382" w:rsidRDefault="00A7591B" w:rsidP="009D3A22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Доводы апелляционной жалобы представителя истца о том, что истцом</w:t>
      </w:r>
      <w:r>
        <w:rPr>
          <w:sz w:val="24"/>
          <w:szCs w:val="24"/>
        </w:rPr>
        <w:t xml:space="preserve"> не устанавливалось приложение «</w:t>
      </w:r>
      <w:r w:rsidRPr="00656382">
        <w:rPr>
          <w:sz w:val="24"/>
          <w:szCs w:val="24"/>
        </w:rPr>
        <w:t>Сбербанк ОнЛ@йн</w:t>
      </w:r>
      <w:r>
        <w:rPr>
          <w:sz w:val="24"/>
          <w:szCs w:val="24"/>
        </w:rPr>
        <w:t>»</w:t>
      </w:r>
      <w:r w:rsidRPr="00656382">
        <w:rPr>
          <w:sz w:val="24"/>
          <w:szCs w:val="24"/>
        </w:rPr>
        <w:t xml:space="preserve">, в период несанкционированного списания денежных средств со счета истца данное приложение ею </w:t>
      </w:r>
      <w:r w:rsidRPr="00656382">
        <w:rPr>
          <w:sz w:val="24"/>
          <w:szCs w:val="24"/>
        </w:rPr>
        <w:t>также не подключалось и не устанавливалось, суд находит н</w:t>
      </w:r>
      <w:r w:rsidRPr="00656382">
        <w:rPr>
          <w:sz w:val="24"/>
          <w:szCs w:val="24"/>
        </w:rPr>
        <w:t xml:space="preserve">есостоятельными, поскольку из пояснений представителя ответчика и материалов дела </w:t>
      </w:r>
      <w:r w:rsidRPr="00656382">
        <w:rPr>
          <w:sz w:val="24"/>
          <w:szCs w:val="24"/>
        </w:rPr>
        <w:t>усматрива</w:t>
      </w:r>
      <w:r w:rsidRPr="00656382">
        <w:rPr>
          <w:sz w:val="24"/>
          <w:szCs w:val="24"/>
        </w:rPr>
        <w:t xml:space="preserve">ется, что 15.02.2016 г. в 16:16:58 была произведена регистрация в системе </w:t>
      </w:r>
      <w:r>
        <w:rPr>
          <w:sz w:val="24"/>
          <w:szCs w:val="24"/>
        </w:rPr>
        <w:t>«Сбербанк ОнЛ@йн»</w:t>
      </w:r>
      <w:r w:rsidRPr="00656382">
        <w:rPr>
          <w:sz w:val="24"/>
          <w:szCs w:val="24"/>
        </w:rPr>
        <w:t xml:space="preserve"> с использованием</w:t>
      </w:r>
      <w:r w:rsidRPr="00656382">
        <w:rPr>
          <w:sz w:val="24"/>
          <w:szCs w:val="24"/>
        </w:rPr>
        <w:t xml:space="preserve"> реквизитов карты истца на телефон </w:t>
      </w:r>
      <w:r>
        <w:rPr>
          <w:bCs/>
          <w:sz w:val="24"/>
          <w:szCs w:val="24"/>
        </w:rPr>
        <w:t>***</w:t>
      </w:r>
      <w:r w:rsidRPr="00656382">
        <w:rPr>
          <w:sz w:val="24"/>
          <w:szCs w:val="24"/>
        </w:rPr>
        <w:t>, подключенный к услуге «мобильный банк», было отправлено СМС-сообщение с одноразовым паролем для подтверждения регистрации, пароль был введен верно. 15.02.2016 г</w:t>
      </w:r>
      <w:r>
        <w:rPr>
          <w:sz w:val="24"/>
          <w:szCs w:val="24"/>
        </w:rPr>
        <w:t>.</w:t>
      </w:r>
      <w:r w:rsidRPr="00656382">
        <w:rPr>
          <w:sz w:val="24"/>
          <w:szCs w:val="24"/>
        </w:rPr>
        <w:t xml:space="preserve"> в 16:24:24 была произведена регистрация мобильного при</w:t>
      </w:r>
      <w:r w:rsidRPr="00656382">
        <w:rPr>
          <w:sz w:val="24"/>
          <w:szCs w:val="24"/>
        </w:rPr>
        <w:t xml:space="preserve">ложения </w:t>
      </w:r>
      <w:r>
        <w:rPr>
          <w:sz w:val="24"/>
          <w:szCs w:val="24"/>
        </w:rPr>
        <w:t>«</w:t>
      </w:r>
      <w:r w:rsidRPr="00656382">
        <w:rPr>
          <w:sz w:val="24"/>
          <w:szCs w:val="24"/>
        </w:rPr>
        <w:t>Сбербанк ОнЛ@йн</w:t>
      </w:r>
      <w:r>
        <w:rPr>
          <w:sz w:val="24"/>
          <w:szCs w:val="24"/>
        </w:rPr>
        <w:t>»</w:t>
      </w:r>
      <w:r w:rsidRPr="00656382">
        <w:rPr>
          <w:sz w:val="24"/>
          <w:szCs w:val="24"/>
        </w:rPr>
        <w:t xml:space="preserve"> для </w:t>
      </w:r>
      <w:r w:rsidRPr="00656382">
        <w:rPr>
          <w:sz w:val="24"/>
          <w:szCs w:val="24"/>
          <w:lang w:val="en-US"/>
        </w:rPr>
        <w:t>Android</w:t>
      </w:r>
      <w:r w:rsidRPr="00656382">
        <w:rPr>
          <w:sz w:val="24"/>
          <w:szCs w:val="24"/>
        </w:rPr>
        <w:t xml:space="preserve"> с использованием персональных средств доступа полученных по карте, на телефон истца, подключенный к услуге «мобильный банк» было направлено СМС-сообщение с одноразовым паролем для подтверждения регистрации, пароль был </w:t>
      </w:r>
      <w:r w:rsidRPr="00656382">
        <w:rPr>
          <w:sz w:val="24"/>
          <w:szCs w:val="24"/>
        </w:rPr>
        <w:t xml:space="preserve">введен верно. После введения пароля, для регистрации в приложении </w:t>
      </w:r>
      <w:r>
        <w:rPr>
          <w:sz w:val="24"/>
          <w:szCs w:val="24"/>
        </w:rPr>
        <w:t>«</w:t>
      </w:r>
      <w:r w:rsidRPr="00656382">
        <w:rPr>
          <w:sz w:val="24"/>
          <w:szCs w:val="24"/>
        </w:rPr>
        <w:t>Сбербанк ОнЛ@йн</w:t>
      </w:r>
      <w:r>
        <w:rPr>
          <w:sz w:val="24"/>
          <w:szCs w:val="24"/>
        </w:rPr>
        <w:t>»</w:t>
      </w:r>
      <w:r w:rsidRPr="00656382">
        <w:rPr>
          <w:sz w:val="24"/>
          <w:szCs w:val="24"/>
        </w:rPr>
        <w:t xml:space="preserve"> для Андроид, банк направил на телефон истца смс-сообщение о регистрации. Поскольку</w:t>
      </w:r>
      <w:r w:rsidRPr="00656382">
        <w:rPr>
          <w:sz w:val="24"/>
          <w:szCs w:val="24"/>
        </w:rPr>
        <w:t xml:space="preserve"> регистрация в системе </w:t>
      </w:r>
      <w:r>
        <w:rPr>
          <w:sz w:val="24"/>
          <w:szCs w:val="24"/>
        </w:rPr>
        <w:t>«Сбербанк ОнЛ@йн»</w:t>
      </w:r>
      <w:r w:rsidRPr="00656382">
        <w:rPr>
          <w:sz w:val="24"/>
          <w:szCs w:val="24"/>
        </w:rPr>
        <w:t xml:space="preserve"> </w:t>
      </w:r>
      <w:r w:rsidRPr="00656382">
        <w:rPr>
          <w:sz w:val="24"/>
          <w:szCs w:val="24"/>
        </w:rPr>
        <w:t xml:space="preserve">и вход в систему </w:t>
      </w:r>
      <w:r w:rsidRPr="00656382">
        <w:rPr>
          <w:sz w:val="24"/>
          <w:szCs w:val="24"/>
        </w:rPr>
        <w:t>без использования имеющихся у ис</w:t>
      </w:r>
      <w:r w:rsidRPr="00656382">
        <w:rPr>
          <w:sz w:val="24"/>
          <w:szCs w:val="24"/>
        </w:rPr>
        <w:t xml:space="preserve">тца идентификатора пользователя паролей, </w:t>
      </w:r>
      <w:r w:rsidRPr="00656382">
        <w:rPr>
          <w:sz w:val="24"/>
          <w:szCs w:val="24"/>
        </w:rPr>
        <w:t>невозможен, у ответчика не имелось оснований полагать, что данные действия носят противоправный характер.</w:t>
      </w:r>
    </w:p>
    <w:p w14:paraId="2670F3DA" w14:textId="77777777" w:rsidR="007B113E" w:rsidRDefault="00A7591B" w:rsidP="007B113E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Доводы апелляционной жалобы </w:t>
      </w:r>
      <w:r w:rsidRPr="00656382">
        <w:rPr>
          <w:sz w:val="24"/>
          <w:szCs w:val="24"/>
        </w:rPr>
        <w:t xml:space="preserve">представителя </w:t>
      </w:r>
      <w:r w:rsidRPr="00656382">
        <w:rPr>
          <w:sz w:val="24"/>
          <w:szCs w:val="24"/>
        </w:rPr>
        <w:t>истца о том, что ответчиком не было предоставлено доказательств тог</w:t>
      </w:r>
      <w:r w:rsidRPr="00656382">
        <w:rPr>
          <w:sz w:val="24"/>
          <w:szCs w:val="24"/>
        </w:rPr>
        <w:t xml:space="preserve">о, что именно  истец пользовалась </w:t>
      </w:r>
      <w:r>
        <w:rPr>
          <w:sz w:val="24"/>
          <w:szCs w:val="24"/>
        </w:rPr>
        <w:t>«Сбербанк ОнЛ@йн»</w:t>
      </w:r>
      <w:r w:rsidRPr="00656382">
        <w:rPr>
          <w:sz w:val="24"/>
          <w:szCs w:val="24"/>
        </w:rPr>
        <w:t xml:space="preserve"> во время несанкционированного списания денежных средств с ее банковского счета</w:t>
      </w:r>
      <w:r>
        <w:rPr>
          <w:sz w:val="24"/>
          <w:szCs w:val="24"/>
        </w:rPr>
        <w:t>,</w:t>
      </w:r>
      <w:r w:rsidRPr="00656382">
        <w:rPr>
          <w:sz w:val="24"/>
          <w:szCs w:val="24"/>
        </w:rPr>
        <w:t xml:space="preserve"> судебная коллегия отклоняет, поскольку и</w:t>
      </w:r>
      <w:r w:rsidRPr="00656382">
        <w:rPr>
          <w:sz w:val="24"/>
          <w:szCs w:val="24"/>
        </w:rPr>
        <w:t xml:space="preserve">з </w:t>
      </w:r>
      <w:r w:rsidRPr="00656382">
        <w:rPr>
          <w:sz w:val="24"/>
          <w:szCs w:val="24"/>
        </w:rPr>
        <w:t xml:space="preserve">имеющегося в материалах дела </w:t>
      </w:r>
      <w:r w:rsidRPr="00656382">
        <w:rPr>
          <w:sz w:val="24"/>
          <w:szCs w:val="24"/>
        </w:rPr>
        <w:t>заявления Щорс Т.Н. управляющему дополнительного офис</w:t>
      </w:r>
      <w:r w:rsidRPr="00656382">
        <w:rPr>
          <w:sz w:val="24"/>
          <w:szCs w:val="24"/>
        </w:rPr>
        <w:t>а №</w:t>
      </w:r>
      <w:r>
        <w:rPr>
          <w:bCs/>
          <w:sz w:val="24"/>
          <w:szCs w:val="24"/>
        </w:rPr>
        <w:t xml:space="preserve">*** </w:t>
      </w:r>
      <w:r w:rsidRPr="00656382">
        <w:rPr>
          <w:sz w:val="24"/>
          <w:szCs w:val="24"/>
        </w:rPr>
        <w:t xml:space="preserve"> АО АКБ Сбербанк усматривается, </w:t>
      </w:r>
      <w:r w:rsidRPr="00656382">
        <w:rPr>
          <w:sz w:val="24"/>
          <w:szCs w:val="24"/>
        </w:rPr>
        <w:t xml:space="preserve">что </w:t>
      </w:r>
      <w:r w:rsidRPr="00656382">
        <w:rPr>
          <w:sz w:val="24"/>
          <w:szCs w:val="24"/>
        </w:rPr>
        <w:t>в 2016 году истцу позвонил человек, представившийся сотрудником банка, спросил номер карты истца для перевода ей денежных средств, на что истцом был сообщен номер банковской карты неизвестному лицу</w:t>
      </w:r>
      <w:r w:rsidRPr="00656382">
        <w:rPr>
          <w:sz w:val="24"/>
          <w:szCs w:val="24"/>
        </w:rPr>
        <w:t>. Таким образом,</w:t>
      </w:r>
      <w:r w:rsidRPr="00656382">
        <w:rPr>
          <w:sz w:val="24"/>
          <w:szCs w:val="24"/>
        </w:rPr>
        <w:t xml:space="preserve"> истцо</w:t>
      </w:r>
      <w:r>
        <w:rPr>
          <w:sz w:val="24"/>
          <w:szCs w:val="24"/>
        </w:rPr>
        <w:t>м были нарушены положения п.5.4.</w:t>
      </w:r>
      <w:r w:rsidRPr="00656382">
        <w:rPr>
          <w:sz w:val="24"/>
          <w:szCs w:val="24"/>
        </w:rPr>
        <w:t xml:space="preserve"> Условий банковского обслуживания, согласно которым банк не несет ответственности в случае, если информация о карте, ПИНе станет известной иным лицам в результате недобросовестного выполнения клиентом условий их хранен</w:t>
      </w:r>
      <w:r w:rsidRPr="00656382">
        <w:rPr>
          <w:sz w:val="24"/>
          <w:szCs w:val="24"/>
        </w:rPr>
        <w:t>ия и использования;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условиями банковского обслуживания процедур банк не мог установить факта выдачи расп</w:t>
      </w:r>
      <w:r w:rsidRPr="00656382">
        <w:rPr>
          <w:sz w:val="24"/>
          <w:szCs w:val="24"/>
        </w:rPr>
        <w:t>оряжения неуполномоченными лицами, в случаях невыполнения клиентом условий банковского обслуживания.  Условия договора о необходимости соблюдения истцом установленных банком требований безопасности при использовании банковских карт и удаленных каналов обсл</w:t>
      </w:r>
      <w:r w:rsidRPr="00656382">
        <w:rPr>
          <w:sz w:val="24"/>
          <w:szCs w:val="24"/>
        </w:rPr>
        <w:t>уживания, в том числе устройств самообслуживания, не свидетельствуют о том, что банком предоставляется услуга ненадлежащего качества, имеющая конструктивные недостатки</w:t>
      </w:r>
      <w:r w:rsidRPr="00656382">
        <w:rPr>
          <w:sz w:val="24"/>
          <w:szCs w:val="24"/>
        </w:rPr>
        <w:t xml:space="preserve">. </w:t>
      </w:r>
    </w:p>
    <w:p w14:paraId="5647CB0F" w14:textId="77777777" w:rsidR="007B113E" w:rsidRDefault="00A7591B" w:rsidP="007B113E">
      <w:pPr>
        <w:ind w:right="-539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Доводы апелляционной жалобы истца не могут служить основанием для отмены законного и о</w:t>
      </w:r>
      <w:r>
        <w:rPr>
          <w:sz w:val="24"/>
          <w:szCs w:val="24"/>
        </w:rPr>
        <w:t>боснованного решения суда, поскольку по делу не имеется доказательств, свидетельствующих о нарушении банком условий договора, совершения банком неправомерных действий, повлекших причинение ущерба истцу. Установление вины в данном случае является необходимы</w:t>
      </w:r>
      <w:r>
        <w:rPr>
          <w:sz w:val="24"/>
          <w:szCs w:val="24"/>
        </w:rPr>
        <w:t>м условием ответственности банка. Из материалов дела усматривается, что операции по списанию денежных средств со счета истца были выполнены банком по распоряжению клиента с помощью полученного идентификатора и пароля, обязанность по сохранению в тайне кото</w:t>
      </w:r>
      <w:r>
        <w:rPr>
          <w:sz w:val="24"/>
          <w:szCs w:val="24"/>
        </w:rPr>
        <w:t>рых возложена на истца; они были введены без ошибок, что подтверждается предоставленными ответчиком доказательствами. С учетом изложенного, у банка имелись основания полагать, что распоряжения на списание денежных средств по совершаемым операциям даны упол</w:t>
      </w:r>
      <w:r>
        <w:rPr>
          <w:sz w:val="24"/>
          <w:szCs w:val="24"/>
        </w:rPr>
        <w:t>номоченным лицом, а установленные банковскими правилами и договором процедуры позволяли банку идентифицировать выдачу распоряжения уполномоченным лицом. Поскольку отсутствуют доказательства того, что действия банка находятся в прямой причинной связи с наст</w:t>
      </w:r>
      <w:r>
        <w:rPr>
          <w:sz w:val="24"/>
          <w:szCs w:val="24"/>
        </w:rPr>
        <w:t>упившими для истца негативными последствиями, суд первой инстанции пришел к обоснованному выводу об отказе в удовлетворении иска.</w:t>
      </w:r>
    </w:p>
    <w:p w14:paraId="1B45E8A0" w14:textId="77777777" w:rsidR="005E0902" w:rsidRPr="00656382" w:rsidRDefault="00A7591B" w:rsidP="007B113E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Судебная коллегия в полной мере соглашается с выводами суда первой инстанции, поскольку они  постановлены  в   соответствии с </w:t>
      </w:r>
      <w:r w:rsidRPr="00656382">
        <w:rPr>
          <w:sz w:val="24"/>
          <w:szCs w:val="24"/>
        </w:rPr>
        <w:t xml:space="preserve"> требованиями  закона  и  фактическими  обстоятельствами, данные выводы основаны на материалах дела, анализе представленных сторонами письменных доказательств, которым дана надлежащая правовая оценка по правилам </w:t>
      </w:r>
      <w:hyperlink r:id="rId9" w:history="1">
        <w:r w:rsidRPr="00656382">
          <w:rPr>
            <w:sz w:val="24"/>
            <w:szCs w:val="24"/>
          </w:rPr>
          <w:t>ст. 67</w:t>
        </w:r>
      </w:hyperlink>
      <w:r w:rsidRPr="00656382">
        <w:rPr>
          <w:sz w:val="24"/>
          <w:szCs w:val="24"/>
        </w:rPr>
        <w:t xml:space="preserve"> ГПК РФ.</w:t>
      </w:r>
    </w:p>
    <w:p w14:paraId="63FA045C" w14:textId="77777777" w:rsidR="005E0902" w:rsidRPr="00656382" w:rsidRDefault="00A7591B" w:rsidP="004E2236">
      <w:pPr>
        <w:autoSpaceDE w:val="0"/>
        <w:autoSpaceDN w:val="0"/>
        <w:adjustRightInd w:val="0"/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Доводы апелляционной жалобы фактически повторяют правовую позицию  истца, изложенную при рассмотрении дела в суде первой инстанции, по существу сводятся </w:t>
      </w:r>
      <w:r w:rsidRPr="00656382">
        <w:rPr>
          <w:sz w:val="24"/>
          <w:szCs w:val="24"/>
        </w:rPr>
        <w:t>к несогласию с решением суда, не содержат фактов, которые не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решени</w:t>
      </w:r>
      <w:r w:rsidRPr="00656382">
        <w:rPr>
          <w:sz w:val="24"/>
          <w:szCs w:val="24"/>
        </w:rPr>
        <w:t>я, либо опровергали выводы суда первой инстанции, в связи с чем признаются судебной коллегией несостоятельными, основанными на неправильном применении норм материального и процессуального права, и не могут служить основанием для отмены решения суда.</w:t>
      </w:r>
    </w:p>
    <w:p w14:paraId="09862D25" w14:textId="77777777" w:rsidR="005E0902" w:rsidRPr="00656382" w:rsidRDefault="00A7591B" w:rsidP="004E2236">
      <w:pPr>
        <w:autoSpaceDE w:val="0"/>
        <w:autoSpaceDN w:val="0"/>
        <w:adjustRightInd w:val="0"/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Суд с </w:t>
      </w:r>
      <w:r w:rsidRPr="00656382">
        <w:rPr>
          <w:sz w:val="24"/>
          <w:szCs w:val="24"/>
        </w:rPr>
        <w:t xml:space="preserve">достаточной полнотой исследовал все обстоятельства дела, дал надлежащую оценку представленным доказательствам, выводы суда соответствуют установленным судом обстоятельствам, материалам дела и требованиям закона, и оснований для признания их неправильными, </w:t>
      </w:r>
      <w:r w:rsidRPr="00656382">
        <w:rPr>
          <w:sz w:val="24"/>
          <w:szCs w:val="24"/>
        </w:rPr>
        <w:t>о чем ставится вопрос в апелляционной жалобе, судебная коллегия не находит.</w:t>
      </w:r>
    </w:p>
    <w:p w14:paraId="7B7E913F" w14:textId="77777777" w:rsidR="005E0902" w:rsidRPr="00656382" w:rsidRDefault="00A7591B" w:rsidP="004E2236">
      <w:pPr>
        <w:autoSpaceDE w:val="0"/>
        <w:autoSpaceDN w:val="0"/>
        <w:adjustRightInd w:val="0"/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Нарушений норм материального и процессуального права, повлекших вынесение незаконного решения, в том числе и тех, на которые имеются ссылки в апелляционной жалобе, судом не допущен</w:t>
      </w:r>
      <w:r w:rsidRPr="00656382">
        <w:rPr>
          <w:sz w:val="24"/>
          <w:szCs w:val="24"/>
        </w:rPr>
        <w:t>о.</w:t>
      </w:r>
    </w:p>
    <w:p w14:paraId="41970F8E" w14:textId="77777777" w:rsidR="005E0902" w:rsidRPr="00656382" w:rsidRDefault="00A7591B" w:rsidP="004E2236">
      <w:pPr>
        <w:autoSpaceDE w:val="0"/>
        <w:autoSpaceDN w:val="0"/>
        <w:adjustRightInd w:val="0"/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 На  основании  изложенного, руководствуясь </w:t>
      </w:r>
      <w:hyperlink r:id="rId10" w:history="1">
        <w:r w:rsidRPr="00656382">
          <w:rPr>
            <w:sz w:val="24"/>
            <w:szCs w:val="24"/>
          </w:rPr>
          <w:t>ст. ст. 328</w:t>
        </w:r>
      </w:hyperlink>
      <w:r w:rsidRPr="00656382">
        <w:rPr>
          <w:sz w:val="24"/>
          <w:szCs w:val="24"/>
        </w:rPr>
        <w:t xml:space="preserve">, </w:t>
      </w:r>
      <w:hyperlink r:id="rId11" w:history="1">
        <w:r w:rsidRPr="00656382">
          <w:rPr>
            <w:sz w:val="24"/>
            <w:szCs w:val="24"/>
          </w:rPr>
          <w:t>329</w:t>
        </w:r>
      </w:hyperlink>
      <w:r w:rsidRPr="00656382">
        <w:rPr>
          <w:sz w:val="24"/>
          <w:szCs w:val="24"/>
        </w:rPr>
        <w:t xml:space="preserve"> ГПК РФ, судебная коллегия</w:t>
      </w:r>
    </w:p>
    <w:p w14:paraId="5B3C8331" w14:textId="77777777" w:rsidR="005E0902" w:rsidRPr="00656382" w:rsidRDefault="00A7591B" w:rsidP="007B113E">
      <w:pPr>
        <w:ind w:left="3540" w:right="-539" w:firstLine="708"/>
        <w:jc w:val="both"/>
        <w:rPr>
          <w:sz w:val="24"/>
          <w:szCs w:val="24"/>
        </w:rPr>
      </w:pPr>
      <w:r w:rsidRPr="00656382">
        <w:rPr>
          <w:b/>
          <w:sz w:val="24"/>
          <w:szCs w:val="24"/>
        </w:rPr>
        <w:t>ОПРЕДЕЛИЛА:</w:t>
      </w:r>
    </w:p>
    <w:p w14:paraId="3B81C904" w14:textId="77777777" w:rsidR="005E0902" w:rsidRPr="00656382" w:rsidRDefault="00A7591B" w:rsidP="004E2236">
      <w:pPr>
        <w:ind w:right="-539" w:firstLine="709"/>
        <w:jc w:val="both"/>
        <w:rPr>
          <w:b/>
          <w:sz w:val="24"/>
          <w:szCs w:val="24"/>
        </w:rPr>
      </w:pPr>
    </w:p>
    <w:p w14:paraId="7D096C9A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 xml:space="preserve">Решение </w:t>
      </w:r>
      <w:r w:rsidRPr="00656382">
        <w:rPr>
          <w:sz w:val="24"/>
          <w:szCs w:val="24"/>
        </w:rPr>
        <w:t>Преображенского районного суда г.Москвы от 03 июля 2019</w:t>
      </w:r>
      <w:r w:rsidRPr="00656382">
        <w:rPr>
          <w:sz w:val="24"/>
          <w:szCs w:val="24"/>
        </w:rPr>
        <w:t xml:space="preserve"> года оставить без изменения, апелляционную жалобу  -  без удовлетворения.</w:t>
      </w:r>
    </w:p>
    <w:p w14:paraId="6D983B17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</w:p>
    <w:p w14:paraId="041FD7F9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</w:p>
    <w:p w14:paraId="54AD0D40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Председательствующий:</w:t>
      </w:r>
    </w:p>
    <w:p w14:paraId="0DE22705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</w:p>
    <w:p w14:paraId="37FFAB55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  <w:r w:rsidRPr="00656382">
        <w:rPr>
          <w:sz w:val="24"/>
          <w:szCs w:val="24"/>
        </w:rPr>
        <w:t>Судьи:</w:t>
      </w:r>
      <w:r w:rsidRPr="00656382">
        <w:rPr>
          <w:sz w:val="24"/>
          <w:szCs w:val="24"/>
        </w:rPr>
        <w:tab/>
      </w:r>
    </w:p>
    <w:p w14:paraId="665C9E6A" w14:textId="77777777" w:rsidR="00FF1227" w:rsidRPr="00656382" w:rsidRDefault="00A7591B" w:rsidP="00781B97">
      <w:pPr>
        <w:autoSpaceDE w:val="0"/>
        <w:autoSpaceDN w:val="0"/>
        <w:adjustRightInd w:val="0"/>
        <w:ind w:right="-539" w:firstLine="540"/>
        <w:jc w:val="both"/>
        <w:rPr>
          <w:sz w:val="24"/>
          <w:szCs w:val="24"/>
        </w:rPr>
      </w:pPr>
      <w:r w:rsidRPr="00656382">
        <w:rPr>
          <w:sz w:val="24"/>
          <w:szCs w:val="24"/>
        </w:rPr>
        <w:br/>
      </w:r>
    </w:p>
    <w:p w14:paraId="0A362DBD" w14:textId="77777777" w:rsidR="005E0902" w:rsidRPr="00656382" w:rsidRDefault="00A7591B" w:rsidP="004E2236">
      <w:pPr>
        <w:ind w:right="-539" w:firstLine="709"/>
        <w:jc w:val="both"/>
        <w:rPr>
          <w:sz w:val="24"/>
          <w:szCs w:val="24"/>
        </w:rPr>
      </w:pPr>
    </w:p>
    <w:sectPr w:rsidR="005E0902" w:rsidRPr="00656382" w:rsidSect="005E0902">
      <w:footerReference w:type="even" r:id="rId12"/>
      <w:footerReference w:type="default" r:id="rId13"/>
      <w:pgSz w:w="11907" w:h="16840"/>
      <w:pgMar w:top="1134" w:right="1247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8D72F" w14:textId="77777777" w:rsidR="00F053DA" w:rsidRDefault="00A7591B">
      <w:r>
        <w:separator/>
      </w:r>
    </w:p>
  </w:endnote>
  <w:endnote w:type="continuationSeparator" w:id="0">
    <w:p w14:paraId="63CEE1C2" w14:textId="77777777" w:rsidR="00F053DA" w:rsidRDefault="00A7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9A6E3" w14:textId="77777777" w:rsidR="005E0902" w:rsidRDefault="00A759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1D64172D" w14:textId="77777777" w:rsidR="005E0902" w:rsidRDefault="00A7591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246F2" w14:textId="77777777" w:rsidR="005E0902" w:rsidRDefault="00A759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35F8AFF2" w14:textId="77777777" w:rsidR="005E0902" w:rsidRDefault="00A759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6E58" w14:textId="77777777" w:rsidR="00F053DA" w:rsidRDefault="00A7591B">
      <w:r>
        <w:separator/>
      </w:r>
    </w:p>
  </w:footnote>
  <w:footnote w:type="continuationSeparator" w:id="0">
    <w:p w14:paraId="44BC0E29" w14:textId="77777777" w:rsidR="00F053DA" w:rsidRDefault="00A7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A2B"/>
    <w:rsid w:val="00A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2805E5"/>
  <w15:chartTrackingRefBased/>
  <w15:docId w15:val="{7E08489B-7AD0-4A1C-A7B2-0945EC87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1A2B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FA1A2B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</w:style>
  <w:style w:type="character" w:styleId="a4">
    <w:name w:val="page number"/>
    <w:basedOn w:val="a0"/>
    <w:rsid w:val="00FA1A2B"/>
  </w:style>
  <w:style w:type="paragraph" w:styleId="a5">
    <w:name w:val="Balloon Text"/>
    <w:basedOn w:val="a"/>
    <w:semiHidden/>
    <w:rsid w:val="00C168D3"/>
    <w:rPr>
      <w:rFonts w:ascii="Tahoma" w:hAnsi="Tahoma" w:cs="Tahoma"/>
      <w:sz w:val="16"/>
      <w:szCs w:val="16"/>
    </w:rPr>
  </w:style>
  <w:style w:type="character" w:styleId="a6">
    <w:name w:val="Hyperlink"/>
    <w:rsid w:val="00A42D1F"/>
    <w:rPr>
      <w:color w:val="0000FF"/>
      <w:u w:val="single"/>
    </w:rPr>
  </w:style>
  <w:style w:type="paragraph" w:styleId="a7">
    <w:name w:val="Body Text Indent"/>
    <w:basedOn w:val="a"/>
    <w:rsid w:val="00436E57"/>
    <w:pPr>
      <w:ind w:firstLine="284"/>
    </w:pPr>
    <w:rPr>
      <w:sz w:val="22"/>
    </w:rPr>
  </w:style>
  <w:style w:type="paragraph" w:styleId="a8">
    <w:name w:val="Body Text"/>
    <w:basedOn w:val="a"/>
    <w:rsid w:val="00756E03"/>
    <w:pPr>
      <w:spacing w:after="120"/>
    </w:pPr>
  </w:style>
  <w:style w:type="paragraph" w:customStyle="1" w:styleId="Style21">
    <w:name w:val="Style21"/>
    <w:basedOn w:val="a"/>
    <w:rsid w:val="001A2BB8"/>
    <w:pPr>
      <w:widowControl w:val="0"/>
      <w:autoSpaceDE w:val="0"/>
      <w:autoSpaceDN w:val="0"/>
      <w:adjustRightInd w:val="0"/>
      <w:spacing w:line="275" w:lineRule="exact"/>
      <w:ind w:firstLine="590"/>
      <w:jc w:val="both"/>
    </w:pPr>
    <w:rPr>
      <w:sz w:val="24"/>
      <w:szCs w:val="24"/>
    </w:rPr>
  </w:style>
  <w:style w:type="character" w:customStyle="1" w:styleId="FontStyle99">
    <w:name w:val="Font Style99"/>
    <w:rsid w:val="001A2BB8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3B6737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NoSpacing">
    <w:name w:val="No Spacing"/>
    <w:rsid w:val="00693134"/>
    <w:rPr>
      <w:rFonts w:ascii="Calibri" w:hAnsi="Calibri"/>
      <w:sz w:val="22"/>
      <w:szCs w:val="22"/>
      <w:lang w:val="ru-RU" w:eastAsia="ru-RU"/>
    </w:rPr>
  </w:style>
  <w:style w:type="character" w:customStyle="1" w:styleId="blk">
    <w:name w:val="blk"/>
    <w:rsid w:val="00DB5228"/>
  </w:style>
  <w:style w:type="character" w:customStyle="1" w:styleId="r">
    <w:name w:val="r"/>
    <w:rsid w:val="00DB5228"/>
  </w:style>
  <w:style w:type="paragraph" w:customStyle="1" w:styleId="Default">
    <w:name w:val="Default"/>
    <w:rsid w:val="00485B2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B3B85D06104CC7452C49DAFEFD9B4E9F4BA19F3F1E2101EA58F6D902F6E8FFAC39967DC44E4E7DA4E319337E33EFA5DB6F05F267BBEA26150x1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F7FC5B4548E7428D0E89DB9CF623D1EEF6E14086CC7423AD26748F36C5670D0597D2411B9D94F0C40475F96687F736D649B81CA4F6CAF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235C3673D54998C80786D511F8D7C361D09872C4CEA43DB03AB5D211922788E3AB32B83F64EU3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235C3673D54998C80786D511F8D7C361D09872C4CEA43DB03AB5D211922788E3AB32B83F14EU7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7DE7A17ACF00CEBBFC23E75B253D2BC3892C6CCE21CA2E157B62DD6091AA3D3738D1D62851122F7VAe1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3746</Words>
  <Characters>21353</Characters>
  <Application>Microsoft Office Word</Application>
  <DocSecurity>0</DocSecurity>
  <Lines>177</Lines>
  <Paragraphs>50</Paragraphs>
  <ScaleCrop>false</ScaleCrop>
  <Company/>
  <LinksUpToDate>false</LinksUpToDate>
  <CharactersWithSpaces>25049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