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6ABF1D" w14:textId="77777777" w:rsidR="00000000" w:rsidRDefault="00B95635">
      <w:pPr>
        <w:ind w:firstLine="567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rStyle w:val="cat-FIOgrp-2rplc-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гр. дело № 33-39627/23</w:t>
      </w:r>
    </w:p>
    <w:p w14:paraId="48327561" w14:textId="77777777" w:rsidR="00000000" w:rsidRDefault="00B95635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Гр. дело № 2- 3654/22</w:t>
      </w:r>
    </w:p>
    <w:p w14:paraId="52CDECC5" w14:textId="77777777" w:rsidR="00000000" w:rsidRDefault="00B95635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УИД 77RS0008-02-2022-007687-52</w:t>
      </w:r>
    </w:p>
    <w:p w14:paraId="410115F0" w14:textId="77777777" w:rsidR="00000000" w:rsidRDefault="00B95635">
      <w:pPr>
        <w:ind w:firstLine="567"/>
        <w:jc w:val="center"/>
        <w:rPr>
          <w:lang w:val="en-BE" w:eastAsia="en-BE" w:bidi="ar-SA"/>
        </w:rPr>
      </w:pPr>
    </w:p>
    <w:p w14:paraId="61B35FE4" w14:textId="77777777" w:rsidR="00000000" w:rsidRDefault="00B95635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3972A783" w14:textId="77777777" w:rsidR="00000000" w:rsidRDefault="00B95635">
      <w:pPr>
        <w:ind w:firstLine="567"/>
        <w:jc w:val="center"/>
        <w:rPr>
          <w:lang w:val="en-BE" w:eastAsia="en-BE" w:bidi="ar-SA"/>
        </w:rPr>
      </w:pPr>
    </w:p>
    <w:p w14:paraId="7E9125D3" w14:textId="77777777" w:rsidR="00000000" w:rsidRDefault="00B95635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26 сентября  2023 года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</w:t>
      </w:r>
      <w:r>
        <w:rPr>
          <w:rStyle w:val="cat-Addressgrp-0rplc-1"/>
          <w:lang w:val="en-BE" w:eastAsia="en-BE" w:bidi="ar-SA"/>
        </w:rPr>
        <w:t>ад</w:t>
      </w:r>
      <w:r>
        <w:rPr>
          <w:rStyle w:val="cat-Addressgrp-0rplc-1"/>
          <w:lang w:val="en-BE" w:eastAsia="en-BE" w:bidi="ar-SA"/>
        </w:rPr>
        <w:t>рес</w:t>
      </w:r>
      <w:r>
        <w:rPr>
          <w:lang w:val="en-BE" w:eastAsia="en-BE" w:bidi="ar-SA"/>
        </w:rPr>
        <w:t xml:space="preserve">                                                                                                             </w:t>
      </w:r>
    </w:p>
    <w:p w14:paraId="21651CAB" w14:textId="77777777" w:rsidR="00000000" w:rsidRDefault="00B95635">
      <w:pPr>
        <w:ind w:firstLine="567"/>
        <w:jc w:val="both"/>
        <w:rPr>
          <w:lang w:val="en-BE" w:eastAsia="en-BE" w:bidi="ar-SA"/>
        </w:rPr>
      </w:pPr>
    </w:p>
    <w:p w14:paraId="3F09A044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Судебная коллегия по гражданским делам Московского городского суда в составе </w:t>
      </w:r>
    </w:p>
    <w:p w14:paraId="6F5629DD" w14:textId="77777777" w:rsidR="00000000" w:rsidRDefault="00B9563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Клюевой А.И.</w:t>
      </w:r>
    </w:p>
    <w:p w14:paraId="57910955" w14:textId="77777777" w:rsidR="00000000" w:rsidRDefault="00B9563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5rplc-4"/>
          <w:lang w:val="en-BE" w:eastAsia="en-BE" w:bidi="ar-SA"/>
        </w:rPr>
        <w:t>фио</w:t>
      </w:r>
    </w:p>
    <w:p w14:paraId="721FDA11" w14:textId="77777777" w:rsidR="00000000" w:rsidRDefault="00B9563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пом</w:t>
      </w:r>
      <w:r>
        <w:rPr>
          <w:lang w:val="en-BE" w:eastAsia="en-BE" w:bidi="ar-SA"/>
        </w:rPr>
        <w:t>ощнике Баринове А.Б.</w:t>
      </w:r>
    </w:p>
    <w:p w14:paraId="4AFDB65C" w14:textId="77777777" w:rsidR="00000000" w:rsidRDefault="00B9563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по докладу судьи </w:t>
      </w:r>
      <w:r>
        <w:rPr>
          <w:rStyle w:val="cat-FIOgrp-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гражданское дело по апелляционной жалобе  Финансового уполномоченного по правам потребителей финансовых услуг </w:t>
      </w:r>
      <w:r>
        <w:rPr>
          <w:rStyle w:val="cat-FIOgrp-7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решение Зеленоградского районного суда </w:t>
      </w:r>
      <w:r>
        <w:rPr>
          <w:rStyle w:val="cat-Addressgrp-1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20 декаб</w:t>
      </w:r>
      <w:r>
        <w:rPr>
          <w:lang w:val="en-BE" w:eastAsia="en-BE" w:bidi="ar-SA"/>
        </w:rPr>
        <w:t xml:space="preserve">ря  2022 года, которым постановлено: </w:t>
      </w:r>
    </w:p>
    <w:p w14:paraId="0249CEC1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ООО СК «Сбербанк страхование жизни» об отмене решения  Уполномоченного по правам потребителей финансовых услуг в сферах страхования, микрофинансирования, кредитной кооперации и деятельности кредитных организа</w:t>
      </w:r>
      <w:r>
        <w:rPr>
          <w:lang w:val="en-BE" w:eastAsia="en-BE" w:bidi="ar-SA"/>
        </w:rPr>
        <w:t>ций удовлетворить.</w:t>
      </w:r>
    </w:p>
    <w:p w14:paraId="648D61BB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Отменить решение Уполномоченного по правам потребителей финансовых услуг в сферах страхования, микрофинансирования, кредитной кооперации и деятельности кредитных организаций </w:t>
      </w:r>
      <w:r>
        <w:rPr>
          <w:rStyle w:val="cat-FIOgrp-9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06.07.2022 г. по обращению Ткаченко Марии Витальевны от </w:t>
      </w:r>
      <w:r>
        <w:rPr>
          <w:lang w:val="en-BE" w:eastAsia="en-BE" w:bidi="ar-SA"/>
        </w:rPr>
        <w:t xml:space="preserve">20.06.2022 № У-22-72260. </w:t>
      </w:r>
    </w:p>
    <w:p w14:paraId="1EEB35CE" w14:textId="77777777" w:rsidR="00000000" w:rsidRDefault="00B95635">
      <w:pPr>
        <w:ind w:firstLine="567"/>
        <w:jc w:val="center"/>
        <w:rPr>
          <w:lang w:val="en-BE" w:eastAsia="en-BE" w:bidi="ar-SA"/>
        </w:rPr>
      </w:pPr>
    </w:p>
    <w:p w14:paraId="407BD569" w14:textId="77777777" w:rsidR="00000000" w:rsidRDefault="00B95635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УСТАНОВИЛА:</w:t>
      </w:r>
    </w:p>
    <w:p w14:paraId="69B6F21C" w14:textId="77777777" w:rsidR="00000000" w:rsidRDefault="00B95635">
      <w:pPr>
        <w:ind w:firstLine="567"/>
        <w:jc w:val="center"/>
        <w:rPr>
          <w:lang w:val="en-BE" w:eastAsia="en-BE" w:bidi="ar-SA"/>
        </w:rPr>
      </w:pPr>
    </w:p>
    <w:p w14:paraId="2A731BA0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ООО СК «Сбербанк страхование жизни» обратился в суд с заявлением об отмене решения  Финансового уполномоченного по правам потребителей финансовых услуг, в сферах страхования, микрофинансирования, кредитной кооперации</w:t>
      </w:r>
      <w:r>
        <w:rPr>
          <w:lang w:val="en-BE" w:eastAsia="en-BE" w:bidi="ar-SA"/>
        </w:rPr>
        <w:t xml:space="preserve"> и деятельности кредитных организаций </w:t>
      </w:r>
      <w:r>
        <w:rPr>
          <w:rStyle w:val="cat-FIOgrp-9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06.07.2022 г. по обращению Ткаченко М.В. от 20.06.2022 № У-22-72260, в обоснование указывая, что данное решение не соответствует закону, поскольку финансовый  уполномоченный не имел права рассматривать заявление</w:t>
      </w:r>
      <w:r>
        <w:rPr>
          <w:lang w:val="en-BE" w:eastAsia="en-BE" w:bidi="ar-SA"/>
        </w:rPr>
        <w:t xml:space="preserve"> Ткаченко М.В., так как ей услуги оказывались ПАО Сбербанк, а не ООО СК «Сбербанк страхование жизни», оплата услуг также производилась ПАО «Сбербанк России», в связи с чем заявитель не имел возможности принять решение о возврате платы за подключение к  Про</w:t>
      </w:r>
      <w:r>
        <w:rPr>
          <w:lang w:val="en-BE" w:eastAsia="en-BE" w:bidi="ar-SA"/>
        </w:rPr>
        <w:t>грамме страхования  Ткаченко М.В. ввиду отсутствия поступления от нее в адрес заявителя денежных средств. Кроме того,  финансовым уполномоченным неверно  установлен размер страховой премии, заявитель не является страхователем по договору с Ткаченко М.В., д</w:t>
      </w:r>
      <w:r>
        <w:rPr>
          <w:lang w:val="en-BE" w:eastAsia="en-BE" w:bidi="ar-SA"/>
        </w:rPr>
        <w:t xml:space="preserve">оговор страхования не заключался в целях обеспечения обязательств по кредитному договору. </w:t>
      </w:r>
    </w:p>
    <w:p w14:paraId="1CF7A1D8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указанное выше решение, об отмене которого просит представитель Финансового уполномоченного по правам потребителей финансовых услуг, в сферах стра</w:t>
      </w:r>
      <w:r>
        <w:rPr>
          <w:lang w:val="en-BE" w:eastAsia="en-BE" w:bidi="ar-SA"/>
        </w:rPr>
        <w:t xml:space="preserve">хования, микрофинансирования, кредитной кооперации и деятельности кредитных организаций </w:t>
      </w:r>
      <w:r>
        <w:rPr>
          <w:rStyle w:val="cat-FIOgrp-9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доверенности </w:t>
      </w:r>
      <w:r>
        <w:rPr>
          <w:rStyle w:val="cat-FIOgrp-11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                        по доводам апелляционной жалобы.</w:t>
      </w:r>
    </w:p>
    <w:p w14:paraId="63089157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1 ст. 327.1 ГПК РФ, п. 37 Постановления Пленума Верховного Суда РФ от 22.06.2</w:t>
      </w:r>
      <w:r>
        <w:rPr>
          <w:lang w:val="en-BE" w:eastAsia="en-BE" w:bidi="ar-SA"/>
        </w:rPr>
        <w:t xml:space="preserve">021 № 16 «О применении судами норм гражданского процессуального законодательства, регламентирующих производство в суде апелляционной инстанции», повторное рассмотрение дела в суде апелляционной инстанции предполагает проверку и </w:t>
      </w:r>
      <w:r>
        <w:rPr>
          <w:lang w:val="en-BE" w:eastAsia="en-BE" w:bidi="ar-SA"/>
        </w:rPr>
        <w:lastRenderedPageBreak/>
        <w:t>оценку фактических обстоятел</w:t>
      </w:r>
      <w:r>
        <w:rPr>
          <w:lang w:val="en-BE" w:eastAsia="en-BE" w:bidi="ar-SA"/>
        </w:rPr>
        <w:t>ьств дела и их юридическую квалификацию в пределах доводов апелляционных жалобы, представления и в рамках тех требований, которые уже были предметом рассмотрения в суде первой инстанции.</w:t>
      </w:r>
    </w:p>
    <w:p w14:paraId="5ABCA772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выслушав объяснения представителя Финансовог</w:t>
      </w:r>
      <w:r>
        <w:rPr>
          <w:lang w:val="en-BE" w:eastAsia="en-BE" w:bidi="ar-SA"/>
        </w:rPr>
        <w:t xml:space="preserve">о уполномоченного по правам потребителей финансовых услуг, в сферах страхования, микрофинансирования, кредитной кооперации и деятельности кредитных организаций </w:t>
      </w:r>
      <w:r>
        <w:rPr>
          <w:rStyle w:val="cat-FIOgrp-9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доверенности </w:t>
      </w:r>
      <w:r>
        <w:rPr>
          <w:rStyle w:val="cat-FIOgrp-12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, представителя ООО СК «Сбербанк страхование жизни» по доверенности </w:t>
      </w:r>
      <w:r>
        <w:rPr>
          <w:rStyle w:val="cat-FIOgrp-13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 xml:space="preserve"> представителя ПАО Сбербанк по доверенности </w:t>
      </w:r>
      <w:r>
        <w:rPr>
          <w:rStyle w:val="cat-FIOgrp-14rplc-21"/>
          <w:lang w:val="en-BE" w:eastAsia="en-BE" w:bidi="ar-SA"/>
        </w:rPr>
        <w:t>фио</w:t>
      </w:r>
      <w:r>
        <w:rPr>
          <w:lang w:val="en-BE" w:eastAsia="en-BE" w:bidi="ar-SA"/>
        </w:rPr>
        <w:t>, обсудив неявку иных участников процесса, изучив доводы апелляционной жалобы, возражения на апелляционную жалобу. судебная коллегия приходит к следующему.</w:t>
      </w:r>
    </w:p>
    <w:p w14:paraId="1270AF63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195 ГПК РФ, решение суда должно</w:t>
      </w:r>
      <w:r>
        <w:rPr>
          <w:lang w:val="en-BE" w:eastAsia="en-BE" w:bidi="ar-SA"/>
        </w:rPr>
        <w:t xml:space="preserve"> быть законным и обоснованным.</w:t>
      </w:r>
    </w:p>
    <w:p w14:paraId="08051CD2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196 ГПК РФ, при принятии решения суд оценивает доказательства, определяет, какие обстоятельства, имеющие значение для рассмотрения дела, установлены и какие обстоятельства не установлены, каковы правоотношения ст</w:t>
      </w:r>
      <w:r>
        <w:rPr>
          <w:lang w:val="en-BE" w:eastAsia="en-BE" w:bidi="ar-SA"/>
        </w:rPr>
        <w:t>орон, какой закон должен быть применен по данному делу и подлежит ли иск удовлетворению.</w:t>
      </w:r>
    </w:p>
    <w:p w14:paraId="472F4C13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Постановлением Пленума Верховного Суда РФ № 23 от 19 декабря 2003 года, решение является законным в том случае, когда оно принято при точном соблюдени</w:t>
      </w:r>
      <w:r>
        <w:rPr>
          <w:lang w:val="en-BE" w:eastAsia="en-BE" w:bidi="ar-SA"/>
        </w:rPr>
        <w:t xml:space="preserve">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</w:t>
      </w:r>
      <w:r>
        <w:rPr>
          <w:lang w:val="en-BE" w:eastAsia="en-BE" w:bidi="ar-SA"/>
        </w:rPr>
        <w:t>11 ГПК РФ).</w:t>
      </w:r>
    </w:p>
    <w:p w14:paraId="7C86600C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</w:t>
      </w:r>
      <w:r>
        <w:rPr>
          <w:lang w:val="en-BE" w:eastAsia="en-BE" w:bidi="ar-SA"/>
        </w:rPr>
        <w:t>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4A1FA2D2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обоснованным решение следует признавать тогда, когда в нем отражены имеющие значение для данного дела факт</w:t>
      </w:r>
      <w:r>
        <w:rPr>
          <w:lang w:val="en-BE" w:eastAsia="en-BE" w:bidi="ar-SA"/>
        </w:rPr>
        <w:t xml:space="preserve">ы, подтвержденные проверенными судом доказательствами, а также тогда, когда оно содержит исчерпывающие выводы суда, вытекающие из установленных фактов. </w:t>
      </w:r>
    </w:p>
    <w:p w14:paraId="3AB632DF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суда указанным требованиям закона не отвечает.</w:t>
      </w:r>
    </w:p>
    <w:p w14:paraId="7ACA7404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при разрешении спора установлено, что 08 и</w:t>
      </w:r>
      <w:r>
        <w:rPr>
          <w:lang w:val="en-BE" w:eastAsia="en-BE" w:bidi="ar-SA"/>
        </w:rPr>
        <w:t xml:space="preserve">юля 2021 года между ПАО Сбербанк  и Ткаченко М.В. заключен кредитный договор по продукту Потребительский кредит, по условиям которого Ткаченко М.В. предоставлен кредит в размере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12,9 % годовых со сроком возврата кредита – по истечении 12 месяцев </w:t>
      </w:r>
      <w:r>
        <w:rPr>
          <w:lang w:val="en-BE" w:eastAsia="en-BE" w:bidi="ar-SA"/>
        </w:rPr>
        <w:t>с даты предоставления Кредита путем внесения 12 ежемесячных аннуитетных платежей.</w:t>
      </w:r>
    </w:p>
    <w:p w14:paraId="43D1C9F2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этот же день, 08 июля 2021 года Ткаченко М.В. обратилась с заявлением в дополнительный офис ПАО «Сбербанк России» № 9038 на участие в программе добровольного страхования жи</w:t>
      </w:r>
      <w:r>
        <w:rPr>
          <w:lang w:val="en-BE" w:eastAsia="en-BE" w:bidi="ar-SA"/>
        </w:rPr>
        <w:t xml:space="preserve">зни, здоровья заемщика. </w:t>
      </w:r>
    </w:p>
    <w:p w14:paraId="623D1291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Подписав настоящее заявление, Ткаченко М.В. выразила согласие быть застрахованной в ООО СК «Сбербанк страхование жизни» и просила ПАО Сбербанк заключить с ней договор страхования по программе добровольного страхования жизни, здоров</w:t>
      </w:r>
      <w:r>
        <w:rPr>
          <w:lang w:val="en-BE" w:eastAsia="en-BE" w:bidi="ar-SA"/>
        </w:rPr>
        <w:t xml:space="preserve">ья заемщика в соответствии с условиями, изложенными в настоящем заявлении и условиях участия в программе добровольного страхования жизни. Из указанного заявления следует, что Ткаченко М.В. ознакомлена и согласна оплатить сумму платы за участие в Программе </w:t>
      </w:r>
      <w:r>
        <w:rPr>
          <w:lang w:val="en-BE" w:eastAsia="en-BE" w:bidi="ar-SA"/>
        </w:rPr>
        <w:t xml:space="preserve">страхования в размере </w:t>
      </w:r>
      <w:r>
        <w:rPr>
          <w:rStyle w:val="cat-Sumgrp-17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5BFE33B8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п. 17 кредитного договора, заключенного между Ткаченко М.В. и ПАО Сбербанк следует, что Ткаченко М.В. просила зачислить сумму кредита на счет № 40817810238151014078.</w:t>
      </w:r>
    </w:p>
    <w:p w14:paraId="4212FB07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представленной в материалы дела выписки по счету </w:t>
      </w:r>
      <w:r>
        <w:rPr>
          <w:lang w:val="en-BE" w:eastAsia="en-BE" w:bidi="ar-SA"/>
        </w:rPr>
        <w:t xml:space="preserve">№40817810238151014078 следует, что 08 июля 2021 года Ткаченко М.В. был выдан кредит в размере </w:t>
      </w:r>
      <w:r>
        <w:rPr>
          <w:rStyle w:val="cat-Sumgrp-16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списана со счета сумма в размере </w:t>
      </w:r>
      <w:r>
        <w:rPr>
          <w:rStyle w:val="cat-Sumgrp-17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за участие в Программе страхования.</w:t>
      </w:r>
    </w:p>
    <w:p w14:paraId="6D350592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Ткаченко М.В. 08 июля 2021 года была включена в реестр Застрахованных ли</w:t>
      </w:r>
      <w:r>
        <w:rPr>
          <w:lang w:val="en-BE" w:eastAsia="en-BE" w:bidi="ar-SA"/>
        </w:rPr>
        <w:t>ц.</w:t>
      </w:r>
    </w:p>
    <w:p w14:paraId="26239D90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30 мая 2018 года между ООО СК «Сбербанк страхование жизни» и ПАО Сбербанк было заключено соглашение об условиях и порядке страхования № ДСЖ-5.</w:t>
      </w:r>
    </w:p>
    <w:p w14:paraId="3F6069F7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платежному поручению № 918845 от 09 августа 2021 года ПАО Сбербанк была перечислена страховая премия </w:t>
      </w:r>
      <w:r>
        <w:rPr>
          <w:lang w:val="en-BE" w:eastAsia="en-BE" w:bidi="ar-SA"/>
        </w:rPr>
        <w:t xml:space="preserve">ООО СК «Сбербанк страхование жизни» по продукту № ДСЖ ЦП СЗ за период 18 июня 2021 года - 17 июля 2021 года в сумме </w:t>
      </w:r>
      <w:r>
        <w:rPr>
          <w:rStyle w:val="cat-Sumgrp-18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70CDFB99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3.3 Соглашения об условиях и порядке страхования № ДСЖ-5 от 30 мая 2018 года сторонами Договора страхования являются Стра</w:t>
      </w:r>
      <w:r>
        <w:rPr>
          <w:lang w:val="en-BE" w:eastAsia="en-BE" w:bidi="ar-SA"/>
        </w:rPr>
        <w:t>хователь и Страховщик, застрахованное лицо не является стороной Договора страхования.</w:t>
      </w:r>
    </w:p>
    <w:p w14:paraId="293A18BD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пункта 3.5. Соглашения следует, что Договоры страхования по Программе добровольного страхования жизни заемщиков заключаются в отношении Клиентов ПАО Сбербанк.</w:t>
      </w:r>
    </w:p>
    <w:p w14:paraId="34D3E3C0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Участие </w:t>
      </w:r>
      <w:r>
        <w:rPr>
          <w:lang w:val="en-BE" w:eastAsia="en-BE" w:bidi="ar-SA"/>
        </w:rPr>
        <w:t xml:space="preserve">в программе страхования может быть прекращено досрочно на основании письменного заявления Ткаченко М.В. </w:t>
      </w:r>
    </w:p>
    <w:p w14:paraId="3FD51577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пришел к выводу, что Банк, предлагая своим клиентам участие в Программе страхования, выступает от собственного имени. Меж</w:t>
      </w:r>
      <w:r>
        <w:rPr>
          <w:lang w:val="en-BE" w:eastAsia="en-BE" w:bidi="ar-SA"/>
        </w:rPr>
        <w:t xml:space="preserve">ду ПАО Сбербанк и ООО СК «Сбербанк страхование жизни» отсутствует агентский договор, в соответствии с которым Банк вступает в отношениях с потребителями по вопросам подключения потребителей к Программе страхования. В настоящем случае, подключая клиентов к </w:t>
      </w:r>
      <w:r>
        <w:rPr>
          <w:lang w:val="en-BE" w:eastAsia="en-BE" w:bidi="ar-SA"/>
        </w:rPr>
        <w:t>Программе страхования, Банк выступает в качестве страхователя, а не агента.</w:t>
      </w:r>
    </w:p>
    <w:p w14:paraId="6CA55277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10 февраля 2022 года Ткаченко М.В. обратилась в ООО СК «Сбербанк страхование жизни», ПАО Сбербанк с заявлением об отказе от договора страхования, в котором просила вернуть часть ст</w:t>
      </w:r>
      <w:r>
        <w:rPr>
          <w:lang w:val="en-BE" w:eastAsia="en-BE" w:bidi="ar-SA"/>
        </w:rPr>
        <w:t xml:space="preserve">раховой премии. </w:t>
      </w:r>
    </w:p>
    <w:p w14:paraId="1D599013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 15 февраля 2022 года Ткаченко М.В. обратилась в ООО СК «Сбербанк страхование жизни ПАО Сбербанк  с претензией, просила вернуть часть страховой премии в размере </w:t>
      </w:r>
      <w:r>
        <w:rPr>
          <w:rStyle w:val="cat-Sumgrp-19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0FF8F1A9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претензии Ткаченко М.В. было отказано с указанием на т</w:t>
      </w:r>
      <w:r>
        <w:rPr>
          <w:lang w:val="en-BE" w:eastAsia="en-BE" w:bidi="ar-SA"/>
        </w:rPr>
        <w:t xml:space="preserve">о, что в случае подачи заявления об отказе от договора страхования по истечении 14 дней, возврат денежных средств не осуществляется. Кроме того, страховая защита действует также после погашения кредита. </w:t>
      </w:r>
    </w:p>
    <w:p w14:paraId="5C5BA22E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Ткаченко М.В. обратилась в Службу финансового уполно</w:t>
      </w:r>
      <w:r>
        <w:rPr>
          <w:lang w:val="en-BE" w:eastAsia="en-BE" w:bidi="ar-SA"/>
        </w:rPr>
        <w:t xml:space="preserve">моченного с обращением, просила взыскать страховую премию по договору добровольного страхования жизни заемщика в размере </w:t>
      </w:r>
      <w:r>
        <w:rPr>
          <w:rStyle w:val="cat-Sumgrp-19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269AAFC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06 июля 2022 года Уполномоченным по правам потребителей финансовых услуг в сферах страхования, кредитной кооперации, деятельност</w:t>
      </w:r>
      <w:r>
        <w:rPr>
          <w:lang w:val="en-BE" w:eastAsia="en-BE" w:bidi="ar-SA"/>
        </w:rPr>
        <w:t>и кредитных организаций, ломбардов и негосударственных пенсионных фондов </w:t>
      </w:r>
      <w:r>
        <w:rPr>
          <w:rStyle w:val="cat-FIOgrp-15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 требования Ткаченко М.В. к ООО СК «Сбербанк страхование жизни» удовлетворены частично, постановлено взыскать с ООО СК «Сбербанк страхование жизни» в пользу Ткаченко М.В. страховую</w:t>
      </w:r>
      <w:r>
        <w:rPr>
          <w:lang w:val="en-BE" w:eastAsia="en-BE" w:bidi="ar-SA"/>
        </w:rPr>
        <w:t xml:space="preserve"> премию в размере </w:t>
      </w:r>
      <w:r>
        <w:rPr>
          <w:rStyle w:val="cat-Sumgrp-20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AD14B14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собранные по делу доказательства, руководствуясь положениями законодательства, регулирующего спорные правоотношения, суд пришел  к выводу об отмене решения финансового уполномоченного по правам потребителей финансовых услуг </w:t>
      </w:r>
      <w:r>
        <w:rPr>
          <w:lang w:val="en-BE" w:eastAsia="en-BE" w:bidi="ar-SA"/>
        </w:rPr>
        <w:t>в сферах страхования, кредитной кооперации, деятельности кредитных организаций, ломбардов и негосударственных пенсионных фондов, ввиду необоснованности удовлетворения требований Ткаченко М.В.</w:t>
      </w:r>
    </w:p>
    <w:p w14:paraId="7A3A2DAE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суд исходил из того, что как следует из материалов дела</w:t>
      </w:r>
      <w:r>
        <w:rPr>
          <w:lang w:val="en-BE" w:eastAsia="en-BE" w:bidi="ar-SA"/>
        </w:rPr>
        <w:t xml:space="preserve"> при заключении между Ткаченко М.В. и ПАО Сбербанк 08 июля 2021 года г.  кредитного договора, одновременно заемщику была оказана банком возмездная услуга по подключению ее к программе коллективного добровольного страхования жизни на основании заявления Тка</w:t>
      </w:r>
      <w:r>
        <w:rPr>
          <w:lang w:val="en-BE" w:eastAsia="en-BE" w:bidi="ar-SA"/>
        </w:rPr>
        <w:t xml:space="preserve">ченко М.В., за которую она оплатила  </w:t>
      </w:r>
      <w:r>
        <w:rPr>
          <w:rStyle w:val="cat-Sumgrp-17rplc-50"/>
          <w:lang w:val="en-BE" w:eastAsia="en-BE" w:bidi="ar-SA"/>
        </w:rPr>
        <w:t>сумма</w:t>
      </w:r>
    </w:p>
    <w:p w14:paraId="24F77050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чем суд пришел к выводу, что ООО СК «Сбербанк страхование жизни» не оказывало услугу Ткаченко М.В. по подключению ее к программе коллективного добровольного страхования жизни, как следует из Соглашения о</w:t>
      </w:r>
      <w:r>
        <w:rPr>
          <w:lang w:val="en-BE" w:eastAsia="en-BE" w:bidi="ar-SA"/>
        </w:rPr>
        <w:t>б условиях и порядке страхования, плата за подключение к Программе страхования – сумма денежных средств, уплачиваемая Клиентом Банку в случае участия в Программе страхования, и является самостоятельной финансовой услугой.</w:t>
      </w:r>
    </w:p>
    <w:p w14:paraId="439C6988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в рамках программы </w:t>
      </w:r>
      <w:r>
        <w:rPr>
          <w:lang w:val="en-BE" w:eastAsia="en-BE" w:bidi="ar-SA"/>
        </w:rPr>
        <w:t>страхования ООО СК «Сбербанк страхование жизни» не заключает договоры страхования с физическими лицами и не получает от физических лиц какие-либо денежные средства, и не осуществляет их возврат.</w:t>
      </w:r>
    </w:p>
    <w:p w14:paraId="62895049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ООО СК «Сбербанк страхование жизни» не получало от Ткаченко М</w:t>
      </w:r>
      <w:r>
        <w:rPr>
          <w:lang w:val="en-BE" w:eastAsia="en-BE" w:bidi="ar-SA"/>
        </w:rPr>
        <w:t xml:space="preserve">.В. денежные средства в размере </w:t>
      </w:r>
      <w:r>
        <w:rPr>
          <w:rStyle w:val="cat-Sumgrp-17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Ткаченко М.В. страховую премию ни ПАО Сбербанк, ни ООО СК «Сбербанк страхование жизни» не оплачивала. </w:t>
      </w:r>
    </w:p>
    <w:p w14:paraId="48D9DE1B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судом было учтено, что ПАО Сбербанк оплатил ООО СК «Сбербанк страхование жизни» страховую премию за счет соб</w:t>
      </w:r>
      <w:r>
        <w:rPr>
          <w:lang w:val="en-BE" w:eastAsia="en-BE" w:bidi="ar-SA"/>
        </w:rPr>
        <w:t xml:space="preserve">ственных денежных средств в общей сумме </w:t>
      </w:r>
      <w:r>
        <w:rPr>
          <w:rStyle w:val="cat-Sumgrp-18rplc-55"/>
          <w:lang w:val="en-BE" w:eastAsia="en-BE" w:bidi="ar-SA"/>
        </w:rPr>
        <w:t>сумма</w:t>
      </w:r>
    </w:p>
    <w:p w14:paraId="692A86A0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указанных обстоятельствах, поскольку обращение Ткаченко М.В. касается услуг ПАО Сбербанк, суд полагал, что Финансовому уполномоченному следовало отказать Ткаченко М.В. в принятии обращения к рассмотрению по</w:t>
      </w:r>
      <w:r>
        <w:rPr>
          <w:lang w:val="en-BE" w:eastAsia="en-BE" w:bidi="ar-SA"/>
        </w:rPr>
        <w:t xml:space="preserve"> основанию, предусмотренному п. 1 ч. 1 ст. 19 Федерального закона «Об уполномоченном по правам потребителей финансовых услуг»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в связи с чем удовлетворил требования ООО СК «Сбербанк страхование жизни» об отмене решения финансового уполномоченного от 06.07.2</w:t>
      </w:r>
      <w:r>
        <w:rPr>
          <w:lang w:val="en-BE" w:eastAsia="en-BE" w:bidi="ar-SA"/>
        </w:rPr>
        <w:t>022 г.  по обращению Ткаченко М.В.</w:t>
      </w:r>
    </w:p>
    <w:p w14:paraId="1F7B99A5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находит заслуживающими внимание доводы заявителя апелляционной жалобы, что при разрешении спора суд неправильно определил имеющие значение для дела обстоятельства, допустил неверное  применение норм мате</w:t>
      </w:r>
      <w:r>
        <w:rPr>
          <w:lang w:val="en-BE" w:eastAsia="en-BE" w:bidi="ar-SA"/>
        </w:rPr>
        <w:t>риального права.</w:t>
      </w:r>
    </w:p>
    <w:p w14:paraId="63C20989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положений </w:t>
      </w:r>
      <w:hyperlink r:id="rId5" w:history="1">
        <w:r>
          <w:rPr>
            <w:color w:val="0000EE"/>
            <w:lang w:val="en-BE" w:eastAsia="en-BE" w:bidi="ar-SA"/>
          </w:rPr>
          <w:t>статьи 934</w:t>
        </w:r>
      </w:hyperlink>
      <w:r>
        <w:rPr>
          <w:lang w:val="en-BE" w:eastAsia="en-BE" w:bidi="ar-SA"/>
        </w:rPr>
        <w:t xml:space="preserve"> Гражданского кодекса Российской Федерации по до</w:t>
      </w:r>
      <w:r>
        <w:rPr>
          <w:lang w:val="en-BE" w:eastAsia="en-BE" w:bidi="ar-SA"/>
        </w:rPr>
        <w:t xml:space="preserve">говору личного страхования одна сторона (страховщик) обязуется за обусловленную договором плату (страховую премию), уплачиваемую другой стороной (страхователем), выплатить единовременно или выплачивать периодически обусловленную договором сумму (страховую </w:t>
      </w:r>
      <w:r>
        <w:rPr>
          <w:lang w:val="en-BE" w:eastAsia="en-BE" w:bidi="ar-SA"/>
        </w:rPr>
        <w:t>сумму) в случае причинения вреда жизни или здоровью самого 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</w:t>
      </w:r>
      <w:r>
        <w:rPr>
          <w:lang w:val="en-BE" w:eastAsia="en-BE" w:bidi="ar-SA"/>
        </w:rPr>
        <w:t>го случая). Право на получение страховой суммы принадлежит лицу, в пользу которого заключен договор.</w:t>
      </w:r>
    </w:p>
    <w:p w14:paraId="25F4A842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6" w:history="1">
        <w:r>
          <w:rPr>
            <w:color w:val="0000EE"/>
            <w:lang w:val="en-BE" w:eastAsia="en-BE" w:bidi="ar-SA"/>
          </w:rPr>
          <w:t>пунктом 1 статьи 310</w:t>
        </w:r>
      </w:hyperlink>
      <w:r>
        <w:rPr>
          <w:lang w:val="en-BE" w:eastAsia="en-BE" w:bidi="ar-SA"/>
        </w:rPr>
        <w:t xml:space="preserve"> Гражданского кодекса Российской Федерации односторонний отказ от исполнения обязательства и одностороннее изменение его условий не допускаются, за исключением случаев, предусмотренных данным Кодексом, другими за</w:t>
      </w:r>
      <w:r>
        <w:rPr>
          <w:lang w:val="en-BE" w:eastAsia="en-BE" w:bidi="ar-SA"/>
        </w:rPr>
        <w:t>конами или иными правовыми актами.</w:t>
      </w:r>
    </w:p>
    <w:p w14:paraId="35E7BD80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статье 450.1</w:t>
        </w:r>
      </w:hyperlink>
      <w:r>
        <w:rPr>
          <w:lang w:val="en-BE" w:eastAsia="en-BE" w:bidi="ar-SA"/>
        </w:rPr>
        <w:t xml:space="preserve"> указанного Кодекса предоставленное эт</w:t>
      </w:r>
      <w:r>
        <w:rPr>
          <w:lang w:val="en-BE" w:eastAsia="en-BE" w:bidi="ar-SA"/>
        </w:rPr>
        <w:t xml:space="preserve">им Кодексом, другими законами, иными правовыми актами или договором право на односторонний отказ от договора (исполнения договора) </w:t>
      </w:r>
      <w:hyperlink r:id="rId8" w:history="1">
        <w:r>
          <w:rPr>
            <w:color w:val="0000EE"/>
            <w:lang w:val="en-BE" w:eastAsia="en-BE" w:bidi="ar-SA"/>
          </w:rPr>
          <w:t>(статья 310)</w:t>
        </w:r>
      </w:hyperlink>
      <w:r>
        <w:rPr>
          <w:lang w:val="en-BE" w:eastAsia="en-BE" w:bidi="ar-SA"/>
        </w:rPr>
        <w:t xml:space="preserve"> может быть осуществлено управомоченной стороной путем уведомления другой стороны об отказе от договора (исполнения договора). Договор прекращается с момента получения данного уведомления, если иное не преду</w:t>
      </w:r>
      <w:r>
        <w:rPr>
          <w:lang w:val="en-BE" w:eastAsia="en-BE" w:bidi="ar-SA"/>
        </w:rPr>
        <w:t>смотрено данным Кодексом, другими законами, иными правовыми актами или договором (пункт 1).</w:t>
      </w:r>
    </w:p>
    <w:p w14:paraId="165DA2F5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 одностороннего отказа от договора (исполнения договора) полностью или частично, если такой отказ допускается, договор считается расторгнутым или измененным</w:t>
      </w:r>
      <w:r>
        <w:rPr>
          <w:lang w:val="en-BE" w:eastAsia="en-BE" w:bidi="ar-SA"/>
        </w:rPr>
        <w:t xml:space="preserve"> (пункт 2).</w:t>
      </w:r>
    </w:p>
    <w:p w14:paraId="2141411C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Право на односторонний отказ от договора (исполнения договора) страхования предусмотрено несколькими правовыми актами. В зависимости от оснований такого отказа наступают разные правовые последствия.</w:t>
      </w:r>
    </w:p>
    <w:p w14:paraId="5F6B9A2C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Так, на основании </w:t>
      </w:r>
      <w:hyperlink r:id="rId9" w:history="1">
        <w:r>
          <w:rPr>
            <w:color w:val="0000EE"/>
            <w:lang w:val="en-BE" w:eastAsia="en-BE" w:bidi="ar-SA"/>
          </w:rPr>
          <w:t>статьи 32</w:t>
        </w:r>
      </w:hyperlink>
      <w:r>
        <w:rPr>
          <w:lang w:val="en-BE" w:eastAsia="en-BE" w:bidi="ar-SA"/>
        </w:rPr>
        <w:t xml:space="preserve"> Закона РФ «О защите прав потребителей» потребитель вправе отказаться от исполнения договора о выполнении рабо</w:t>
      </w:r>
      <w:r>
        <w:rPr>
          <w:lang w:val="en-BE" w:eastAsia="en-BE" w:bidi="ar-SA"/>
        </w:rPr>
        <w:t>т (оказании услуг) в любое время при условии оплаты исполнителю фактически понесенных им расходов, связанных с исполнением обязательств по данному договору.</w:t>
      </w:r>
    </w:p>
    <w:p w14:paraId="3E06835E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Досрочное прекращение договора страхования, то есть фактический отказ от исполнения такого договора</w:t>
      </w:r>
      <w:r>
        <w:rPr>
          <w:lang w:val="en-BE" w:eastAsia="en-BE" w:bidi="ar-SA"/>
        </w:rPr>
        <w:t xml:space="preserve">, может быть также произведено в соответствии со </w:t>
      </w:r>
      <w:hyperlink r:id="rId10" w:history="1">
        <w:r>
          <w:rPr>
            <w:color w:val="0000EE"/>
            <w:lang w:val="en-BE" w:eastAsia="en-BE" w:bidi="ar-SA"/>
          </w:rPr>
          <w:t>статьей 958</w:t>
        </w:r>
      </w:hyperlink>
      <w:r>
        <w:rPr>
          <w:lang w:val="en-BE" w:eastAsia="en-BE" w:bidi="ar-SA"/>
        </w:rPr>
        <w:t xml:space="preserve"> Гражданского кодекса Российской</w:t>
      </w:r>
      <w:r>
        <w:rPr>
          <w:lang w:val="en-BE" w:eastAsia="en-BE" w:bidi="ar-SA"/>
        </w:rPr>
        <w:t xml:space="preserve"> Федерации.</w:t>
      </w:r>
    </w:p>
    <w:p w14:paraId="1AEA90E1" w14:textId="77777777" w:rsidR="00000000" w:rsidRDefault="00B95635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1" w:history="1">
        <w:r>
          <w:rPr>
            <w:color w:val="0000EE"/>
            <w:lang w:val="en-BE" w:eastAsia="en-BE" w:bidi="ar-SA"/>
          </w:rPr>
          <w:t>пунктом 1 статьи 958</w:t>
        </w:r>
      </w:hyperlink>
      <w:r>
        <w:rPr>
          <w:lang w:val="en-BE" w:eastAsia="en-BE" w:bidi="ar-SA"/>
        </w:rPr>
        <w:t xml:space="preserve"> Гражданского кодекса Российской Федерации </w:t>
      </w:r>
      <w:r>
        <w:rPr>
          <w:lang w:val="en-BE" w:eastAsia="en-BE" w:bidi="ar-SA"/>
        </w:rPr>
        <w:t>договор страхования прекращается до наступления срока, на который он был заключен, если после его вступления в силу возможность наступления страхового случая отпала, и существование страхового риска прекратилось по обстоятельствам иным, чем страховой случа</w:t>
      </w:r>
      <w:r>
        <w:rPr>
          <w:lang w:val="en-BE" w:eastAsia="en-BE" w:bidi="ar-SA"/>
        </w:rPr>
        <w:t>й. К таким обстоятельствам, в частности, относятся: гибель застрахованного имущества по причинам иным, чем наступление страхового случая; прекращение в установленном порядке предпринимательской деятельности лицом, застраховавшим предпринимательский риск ил</w:t>
      </w:r>
      <w:r>
        <w:rPr>
          <w:lang w:val="en-BE" w:eastAsia="en-BE" w:bidi="ar-SA"/>
        </w:rPr>
        <w:t>и риск гражданской ответственности, связанной с этой деятельностью.</w:t>
      </w:r>
    </w:p>
    <w:p w14:paraId="33C4D883" w14:textId="77777777" w:rsidR="00000000" w:rsidRDefault="00B95635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досрочном прекращении договора страхования по обстоятельствам, указанным в пункте 1 приведенной статьи, страховщик имеет право на часть страховой премии пропорционально времени, в тече</w:t>
      </w:r>
      <w:r>
        <w:rPr>
          <w:lang w:val="en-BE" w:eastAsia="en-BE" w:bidi="ar-SA"/>
        </w:rPr>
        <w:t xml:space="preserve">ние которого действовало страхование </w:t>
      </w:r>
      <w:hyperlink r:id="rId12" w:history="1">
        <w:r>
          <w:rPr>
            <w:color w:val="0000EE"/>
            <w:lang w:val="en-BE" w:eastAsia="en-BE" w:bidi="ar-SA"/>
          </w:rPr>
          <w:t>(абзац 1 пункта 3 этой же статьи)</w:t>
        </w:r>
      </w:hyperlink>
      <w:r>
        <w:rPr>
          <w:lang w:val="en-BE" w:eastAsia="en-BE" w:bidi="ar-SA"/>
        </w:rPr>
        <w:t>.</w:t>
      </w:r>
    </w:p>
    <w:p w14:paraId="21B2EC17" w14:textId="77777777" w:rsidR="00000000" w:rsidRDefault="00B95635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Фед</w:t>
      </w:r>
      <w:r>
        <w:rPr>
          <w:lang w:val="en-BE" w:eastAsia="en-BE" w:bidi="ar-SA"/>
        </w:rPr>
        <w:t xml:space="preserve">еральным </w:t>
      </w:r>
      <w:hyperlink r:id="rId13" w:history="1">
        <w:r>
          <w:rPr>
            <w:color w:val="0000EE"/>
            <w:lang w:val="en-BE" w:eastAsia="en-BE" w:bidi="ar-SA"/>
          </w:rPr>
          <w:t>законом</w:t>
        </w:r>
      </w:hyperlink>
      <w:r>
        <w:rPr>
          <w:lang w:val="en-BE" w:eastAsia="en-BE" w:bidi="ar-SA"/>
        </w:rPr>
        <w:t xml:space="preserve"> от 27 декабря 2019 г. N 483-ФЗ в </w:t>
      </w:r>
      <w:hyperlink r:id="rId14" w:history="1">
        <w:r>
          <w:rPr>
            <w:color w:val="0000EE"/>
            <w:lang w:val="en-BE" w:eastAsia="en-BE" w:bidi="ar-SA"/>
          </w:rPr>
          <w:t>статью 7</w:t>
        </w:r>
      </w:hyperlink>
      <w:r>
        <w:rPr>
          <w:lang w:val="en-BE" w:eastAsia="en-BE" w:bidi="ar-SA"/>
        </w:rPr>
        <w:t xml:space="preserve"> Федерального закона от 21 декабря 2013 г. N 353-ФЗ «О потребительском кредите (займе)» внесены изменения, вступившие в силу с 1 сентября 2020 г., н</w:t>
      </w:r>
      <w:r>
        <w:rPr>
          <w:lang w:val="en-BE" w:eastAsia="en-BE" w:bidi="ar-SA"/>
        </w:rPr>
        <w:t>аправленные в том числе на обеспечение возможности возврата заемщику - физическому лицу части уплаченной им страховой премии при досрочном отказе от договора страхования в связи с досрочным исполнением обязательств по договору потребительского кредита (зай</w:t>
      </w:r>
      <w:r>
        <w:rPr>
          <w:lang w:val="en-BE" w:eastAsia="en-BE" w:bidi="ar-SA"/>
        </w:rPr>
        <w:t>ма).</w:t>
      </w:r>
    </w:p>
    <w:p w14:paraId="6817E14E" w14:textId="77777777" w:rsidR="00000000" w:rsidRDefault="00B95635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5" w:history="1">
        <w:r>
          <w:rPr>
            <w:color w:val="0000EE"/>
            <w:lang w:val="en-BE" w:eastAsia="en-BE" w:bidi="ar-SA"/>
          </w:rPr>
          <w:t>части 2 статьи 7</w:t>
        </w:r>
      </w:hyperlink>
      <w:r>
        <w:rPr>
          <w:lang w:val="en-BE" w:eastAsia="en-BE" w:bidi="ar-SA"/>
        </w:rPr>
        <w:t xml:space="preserve"> Федерального закона N 353-ФЗ, если при предоставлении потребительск</w:t>
      </w:r>
      <w:r>
        <w:rPr>
          <w:lang w:val="en-BE" w:eastAsia="en-BE" w:bidi="ar-SA"/>
        </w:rPr>
        <w:t>ого кредита (займа) заемщику за отдельную плату предлагаются дополнительные услуги, оказываемые кредитором и (или) третьими лицами, включая страхование жизни и (или) здоровья заемщика в пользу кредитора, а также иного страхового интереса заемщика, должно б</w:t>
      </w:r>
      <w:r>
        <w:rPr>
          <w:lang w:val="en-BE" w:eastAsia="en-BE" w:bidi="ar-SA"/>
        </w:rPr>
        <w:t>ыть оформлено заявление о предоставлении потребительского кредита (займа) по установленной кредитором форме, содержащее согласие заемщика на оказание ему таких услуг, в том числе на заключение иных договоров, которые заемщик обязан заключить в связи с дого</w:t>
      </w:r>
      <w:r>
        <w:rPr>
          <w:lang w:val="en-BE" w:eastAsia="en-BE" w:bidi="ar-SA"/>
        </w:rPr>
        <w:t>вором потребительского кредита (займа). Кредитор в таком заявлении о предоставлении потребительского кредита (займа) обязан указать стоимость предлагаемой за отдельную плату дополнительной услуги кредитора и должен обеспечить возможность заемщику согласить</w:t>
      </w:r>
      <w:r>
        <w:rPr>
          <w:lang w:val="en-BE" w:eastAsia="en-BE" w:bidi="ar-SA"/>
        </w:rPr>
        <w:t>ся или отказаться от оказания ему за отдельную плату такой дополнительной услуги, в том числе посредством заключения иных договоров, которые заемщик обязан заключить в связи с договором потребительского кредита (займа).</w:t>
      </w:r>
    </w:p>
    <w:p w14:paraId="772B5AF4" w14:textId="77777777" w:rsidR="00000000" w:rsidRDefault="00B95635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6" w:history="1">
        <w:r>
          <w:rPr>
            <w:color w:val="0000EE"/>
            <w:lang w:val="en-BE" w:eastAsia="en-BE" w:bidi="ar-SA"/>
          </w:rPr>
          <w:t>части 2.4 статьи 7</w:t>
        </w:r>
      </w:hyperlink>
      <w:r>
        <w:rPr>
          <w:lang w:val="en-BE" w:eastAsia="en-BE" w:bidi="ar-SA"/>
        </w:rPr>
        <w:t xml:space="preserve"> Федерального закона N 353-ФЗ, договор страхования считается заключенным в целях обеспечения исполнения обяза</w:t>
      </w:r>
      <w:r>
        <w:rPr>
          <w:lang w:val="en-BE" w:eastAsia="en-BE" w:bidi="ar-SA"/>
        </w:rPr>
        <w:t>тельств заемщика по договору потребительского кредита (займа), если в зависимости от заключения заемщиком такого договора страхования кредитором предлагаются разные условия договора потребительского кредита (займа), в том числе в части срока возврата потре</w:t>
      </w:r>
      <w:r>
        <w:rPr>
          <w:lang w:val="en-BE" w:eastAsia="en-BE" w:bidi="ar-SA"/>
        </w:rPr>
        <w:t xml:space="preserve">бительского кредита (займа) и (или) полной стоимости потребительского кредита (займа), в части процентной ставки и иных платежей, включаемых в расчет полной стоимости потребительского кредита (займа), либо если выгодоприобретателем по договору страхования </w:t>
      </w:r>
      <w:r>
        <w:rPr>
          <w:lang w:val="en-BE" w:eastAsia="en-BE" w:bidi="ar-SA"/>
        </w:rPr>
        <w:t>является кредитор, получающий страховую выплату в случае невозможности исполнения заемщиком обязательств по договору потребительского кредита (займа), и страховая сумма по договору страхования подлежит пересчету соразмерно задолженности по договору потреби</w:t>
      </w:r>
      <w:r>
        <w:rPr>
          <w:lang w:val="en-BE" w:eastAsia="en-BE" w:bidi="ar-SA"/>
        </w:rPr>
        <w:t>тельского кредита (займа).</w:t>
      </w:r>
    </w:p>
    <w:p w14:paraId="554D38E0" w14:textId="77777777" w:rsidR="00000000" w:rsidRDefault="00B95635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7" w:history="1">
        <w:r>
          <w:rPr>
            <w:color w:val="0000EE"/>
            <w:lang w:val="en-BE" w:eastAsia="en-BE" w:bidi="ar-SA"/>
          </w:rPr>
          <w:t>частью 12 статьи 11</w:t>
        </w:r>
      </w:hyperlink>
      <w:r>
        <w:rPr>
          <w:lang w:val="en-BE" w:eastAsia="en-BE" w:bidi="ar-SA"/>
        </w:rPr>
        <w:t xml:space="preserve"> Федерального закона от 21 декабря </w:t>
      </w:r>
      <w:r>
        <w:rPr>
          <w:lang w:val="en-BE" w:eastAsia="en-BE" w:bidi="ar-SA"/>
        </w:rPr>
        <w:t>2013 г. N 353-ФЗ (в той же редакции) в случае полного досрочного исполнения заемщиком, являющимся страхователем по договору добровольного страхования, заключенному в целях обеспечения исполнения обязательств заемщика по договору потребительского кредита (з</w:t>
      </w:r>
      <w:r>
        <w:rPr>
          <w:lang w:val="en-BE" w:eastAsia="en-BE" w:bidi="ar-SA"/>
        </w:rPr>
        <w:t>айма), обязательств по такому договору потребительского кредита (займа), страховщик на основании заявления заемщика обязан возвратить заемщику страховую премию за вычетом части страховой премии, исчисляемой пропорционально времени, в течение которого дейст</w:t>
      </w:r>
      <w:r>
        <w:rPr>
          <w:lang w:val="en-BE" w:eastAsia="en-BE" w:bidi="ar-SA"/>
        </w:rPr>
        <w:t>вовало страхование, в срок, не превышающий семи рабочих дней со дня получения заявления заемщика. Указанное положение применяется только при отсутствии событий, имеющих признаки страхового случая.</w:t>
      </w:r>
    </w:p>
    <w:p w14:paraId="0E8BDB7E" w14:textId="77777777" w:rsidR="00000000" w:rsidRDefault="00B95635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Отменяя решение финансового уполномоченного </w:t>
      </w:r>
      <w:r>
        <w:rPr>
          <w:rStyle w:val="cat-FIOgrp-7rplc-59"/>
          <w:lang w:val="en-BE" w:eastAsia="en-BE" w:bidi="ar-SA"/>
        </w:rPr>
        <w:t>фио</w:t>
      </w:r>
      <w:r>
        <w:rPr>
          <w:lang w:val="en-BE" w:eastAsia="en-BE" w:bidi="ar-SA"/>
        </w:rPr>
        <w:t>, принятое п</w:t>
      </w:r>
      <w:r>
        <w:rPr>
          <w:lang w:val="en-BE" w:eastAsia="en-BE" w:bidi="ar-SA"/>
        </w:rPr>
        <w:t>о обращению Ткаченко М.В., суд исходил из того, что договор страхования заключен исключительно между ООО СК «Сбербанк страхование жизни» и ПАО Сбербанк, а потому получателем страховых услуг и страхователем является именно Банк, который за получение страхов</w:t>
      </w:r>
      <w:r>
        <w:rPr>
          <w:lang w:val="en-BE" w:eastAsia="en-BE" w:bidi="ar-SA"/>
        </w:rPr>
        <w:t>ых услуг уплатил страховой компании страховую премию за счет собственных средств.</w:t>
      </w:r>
    </w:p>
    <w:p w14:paraId="26703CC1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тем, судом первой инстанции не учтено следующее.</w:t>
      </w:r>
    </w:p>
    <w:p w14:paraId="3AD772A2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материалам дела, между ООО СК «Сбербанк страхование жизни» и ПАО Сбербанк заключено соглашение об условиях и п</w:t>
      </w:r>
      <w:r>
        <w:rPr>
          <w:lang w:val="en-BE" w:eastAsia="en-BE" w:bidi="ar-SA"/>
        </w:rPr>
        <w:t>орядке страхования ДСЖ-5 от 30.05.2018 г.</w:t>
      </w:r>
    </w:p>
    <w:p w14:paraId="7655855E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3.1. соглашения от 30.05.2018, объектами страхования являются имущественные интересы, связанные с наступлением в жизни застрахованных лиц событий, предусмотренных договором страхования из ч</w:t>
      </w:r>
      <w:r>
        <w:rPr>
          <w:lang w:val="en-BE" w:eastAsia="en-BE" w:bidi="ar-SA"/>
        </w:rPr>
        <w:t>исла указанных в пункте 4.6. соглашения, а также с их смертью.</w:t>
      </w:r>
    </w:p>
    <w:p w14:paraId="49EA6328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разделу 1 соглашения от 30.05.2018, страховщиком является ООО СК «Сбербанк страхование жизни», страхователем - ПАО Сбербанк, выгодоприобретателем - лицо, в пользу которого заключен дог</w:t>
      </w:r>
      <w:r>
        <w:rPr>
          <w:lang w:val="en-BE" w:eastAsia="en-BE" w:bidi="ar-SA"/>
        </w:rPr>
        <w:t>овор страхования, и которое обладает правом на получение страховой выплаты.</w:t>
      </w:r>
    </w:p>
    <w:p w14:paraId="3FEAC0AF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3.4 соглашения, договор считается заключенным в пользу каждого застрахованного лица в части, относящейся к нему, если в Договоре не названо в качестве выго</w:t>
      </w:r>
      <w:r>
        <w:rPr>
          <w:lang w:val="en-BE" w:eastAsia="en-BE" w:bidi="ar-SA"/>
        </w:rPr>
        <w:t>доприобретателя другое лицо.</w:t>
      </w:r>
    </w:p>
    <w:p w14:paraId="2BEEDA88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3.6 соглашения, договоры страхования заключаются по Программам добровольного страхования жизни заемщиком в отношении клиентов ПАО Сбербанк.</w:t>
      </w:r>
    </w:p>
    <w:p w14:paraId="05426EE6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5.3 соглашения предусмотрено, что подключение клиента к соответ</w:t>
      </w:r>
      <w:r>
        <w:rPr>
          <w:lang w:val="en-BE" w:eastAsia="en-BE" w:bidi="ar-SA"/>
        </w:rPr>
        <w:t>ствующей программе страхования осуществляется на основании заявления физического лица по форме согласно Приложениям N 9, N 10, N 11, N 13, N 14.</w:t>
      </w:r>
    </w:p>
    <w:p w14:paraId="60A518B6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6.1. соглашения, размер страховой премии устанавливается в отношении каждого застрахованного ли</w:t>
      </w:r>
      <w:r>
        <w:rPr>
          <w:lang w:val="en-BE" w:eastAsia="en-BE" w:bidi="ar-SA"/>
        </w:rPr>
        <w:t>ца отдельно на весь срок действия в отношении него договора страхования. При этом, для расчета страховой премии используются условия страхования, устанавливаемые в отношении конкретного застрахованного лица.</w:t>
      </w:r>
    </w:p>
    <w:p w14:paraId="38B1EFEF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08 июля 2021 года между ПАО Сбербанк  и Ткаченко</w:t>
      </w:r>
      <w:r>
        <w:rPr>
          <w:lang w:val="en-BE" w:eastAsia="en-BE" w:bidi="ar-SA"/>
        </w:rPr>
        <w:t xml:space="preserve"> М.В. заключен кредитный договор.</w:t>
      </w:r>
    </w:p>
    <w:p w14:paraId="1D4E7A4B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08 июля 2021 года Ткаченко М.В. подписано заявление на участие в программе добровольного страхования жизни, здоровья заемщика. </w:t>
      </w:r>
    </w:p>
    <w:p w14:paraId="66B65A3F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Плата за подключение к программе страхования в размере </w:t>
      </w:r>
      <w:r>
        <w:rPr>
          <w:rStyle w:val="cat-Sumgrp-17rplc-6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была списана ПАО Сбербанк именно</w:t>
      </w:r>
      <w:r>
        <w:rPr>
          <w:lang w:val="en-BE" w:eastAsia="en-BE" w:bidi="ar-SA"/>
        </w:rPr>
        <w:t xml:space="preserve"> со счета Ткаченко М.В. </w:t>
      </w:r>
    </w:p>
    <w:p w14:paraId="7CB11C44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Финансовым уполномоченным установлено, что плата за подключение к договору страхования состоит из страховой премии в сумме </w:t>
      </w:r>
      <w:r>
        <w:rPr>
          <w:rStyle w:val="cat-Sumgrp-21rplc-6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вознаграждения ПАО Сбербанк в сумме </w:t>
      </w:r>
      <w:r>
        <w:rPr>
          <w:rStyle w:val="cat-Sumgrp-22rplc-6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19666CC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установлено, что факт перечисления из ПАО Сбербанк </w:t>
      </w:r>
      <w:r>
        <w:rPr>
          <w:lang w:val="en-BE" w:eastAsia="en-BE" w:bidi="ar-SA"/>
        </w:rPr>
        <w:t xml:space="preserve">страховой премии в сумме </w:t>
      </w:r>
      <w:r>
        <w:rPr>
          <w:rStyle w:val="cat-Sumgrp-21rplc-6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в адрес страховщика ООО СК «Сбербанк страхование жизни» последним не оспаривался.</w:t>
      </w:r>
    </w:p>
    <w:p w14:paraId="71F270F4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 Условий участия в программе страхования участие физического лица в Программе страхования может быть прекращено досрочно н</w:t>
      </w:r>
      <w:r>
        <w:rPr>
          <w:lang w:val="en-BE" w:eastAsia="en-BE" w:bidi="ar-SA"/>
        </w:rPr>
        <w:t>а основании его письменного заявления.</w:t>
      </w:r>
    </w:p>
    <w:p w14:paraId="7CE44077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Проанализировав указанные обстоятельства, а также условия договора добровольного страхования жизни и здоровья, финансовый уполномоченный пришел к выводу, что фактическое бремя расходов по страхованию несет сам потреби</w:t>
      </w:r>
      <w:r>
        <w:rPr>
          <w:lang w:val="en-BE" w:eastAsia="en-BE" w:bidi="ar-SA"/>
        </w:rPr>
        <w:t>тель, в отношении которого договор страхования заключается только при условии внесения потребителем соответствующей платы, следовательно, он сам и является страхователем по договору страхования его жизни и здоровья.</w:t>
      </w:r>
    </w:p>
    <w:p w14:paraId="5B8A10F0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8" w:history="1">
        <w:r>
          <w:rPr>
            <w:color w:val="0000EE"/>
            <w:lang w:val="en-BE" w:eastAsia="en-BE" w:bidi="ar-SA"/>
          </w:rPr>
          <w:t>п. 1 ст. 2</w:t>
        </w:r>
      </w:hyperlink>
      <w:r>
        <w:rPr>
          <w:lang w:val="en-BE" w:eastAsia="en-BE" w:bidi="ar-SA"/>
        </w:rPr>
        <w:t xml:space="preserve"> Закона РФ от 27 ноября 1992 г. № 4015-1 «Об организации страхового дела в Российской Федерации» (далее - Закон о страхов</w:t>
      </w:r>
      <w:r>
        <w:rPr>
          <w:lang w:val="en-BE" w:eastAsia="en-BE" w:bidi="ar-SA"/>
        </w:rPr>
        <w:t>ом деле) страхование - отношения по защите интересов физических и юридических лиц при наступлении определенных страховых случаев за счет денежных фондов, формируемых страховщиками из уплаченных страховых премий (страховых взносов), а также за счет иных сре</w:t>
      </w:r>
      <w:r>
        <w:rPr>
          <w:lang w:val="en-BE" w:eastAsia="en-BE" w:bidi="ar-SA"/>
        </w:rPr>
        <w:t>дств страховщиков.</w:t>
      </w:r>
    </w:p>
    <w:p w14:paraId="5AB89CD4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9" w:history="1">
        <w:r>
          <w:rPr>
            <w:color w:val="0000EE"/>
            <w:lang w:val="en-BE" w:eastAsia="en-BE" w:bidi="ar-SA"/>
          </w:rPr>
          <w:t>пунктом 1 статьи 934</w:t>
        </w:r>
      </w:hyperlink>
      <w:r>
        <w:rPr>
          <w:lang w:val="en-BE" w:eastAsia="en-BE" w:bidi="ar-SA"/>
        </w:rPr>
        <w:t xml:space="preserve"> Гражданского кодекса Российской Фед</w:t>
      </w:r>
      <w:r>
        <w:rPr>
          <w:lang w:val="en-BE" w:eastAsia="en-BE" w:bidi="ar-SA"/>
        </w:rPr>
        <w:t>ерации, по договору личного страхования одна сторона (страховщик) обязуется за обусловленную договором плату (страховую премию), уплачиваемую другой стороной (страхователем), выплатить единовременно или выплачивать периодически обусловленную договором сумм</w:t>
      </w:r>
      <w:r>
        <w:rPr>
          <w:lang w:val="en-BE" w:eastAsia="en-BE" w:bidi="ar-SA"/>
        </w:rPr>
        <w:t>у (страховую сумму) в случае причинения вреда жизни или здоровью самого 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</w:t>
      </w:r>
      <w:r>
        <w:rPr>
          <w:lang w:val="en-BE" w:eastAsia="en-BE" w:bidi="ar-SA"/>
        </w:rPr>
        <w:t>тия (страхового случая).</w:t>
      </w:r>
    </w:p>
    <w:p w14:paraId="77656274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Применительно к рассматриваемой ситуации, делая вывод о том, что страхователем по договору добровольного страхования жизни и здоровья Ткаченко М.В.  является ПАО Сбербанк со ссылкой на то, что он именуется таковым в тексте соглашен</w:t>
      </w:r>
      <w:r>
        <w:rPr>
          <w:lang w:val="en-BE" w:eastAsia="en-BE" w:bidi="ar-SA"/>
        </w:rPr>
        <w:t xml:space="preserve">ия от 30.05.2018г., заключенного между Банком и Страховщиком, суд не принял во внимание указанные нормы и не опроверг выводы финансового уполномоченного о том, что фактически по данному договору страховую премию в сумме </w:t>
      </w:r>
      <w:r>
        <w:rPr>
          <w:rStyle w:val="cat-Sumgrp-23rplc-6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уплатил Страховщику не Банк, а</w:t>
      </w:r>
      <w:r>
        <w:rPr>
          <w:lang w:val="en-BE" w:eastAsia="en-BE" w:bidi="ar-SA"/>
        </w:rPr>
        <w:t xml:space="preserve"> сам потребитель Ткаченко М.В., а также то, что договор страхования был заключен Страховщиком в отношении Ткаченко М.В. только после осуществления потребителем оплаты страховой премии.</w:t>
      </w:r>
    </w:p>
    <w:p w14:paraId="077EFC7F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вследствие присоединения к программе страхования с внесе</w:t>
      </w:r>
      <w:r>
        <w:rPr>
          <w:lang w:val="en-BE" w:eastAsia="en-BE" w:bidi="ar-SA"/>
        </w:rPr>
        <w:t>нием заемщиком Ткаченко М.В. соответствующей платы застрахованным является имущественный интерес заемщика, а следовательно, страхователем по данному договору является сам заемщик.</w:t>
      </w:r>
    </w:p>
    <w:p w14:paraId="2DA94D75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Изложенная правовая позиция содержится в </w:t>
      </w:r>
      <w:hyperlink r:id="rId20" w:history="1">
        <w:r>
          <w:rPr>
            <w:color w:val="0000EE"/>
            <w:lang w:val="en-BE" w:eastAsia="en-BE" w:bidi="ar-SA"/>
          </w:rPr>
          <w:t>пункте 5</w:t>
        </w:r>
      </w:hyperlink>
      <w:r>
        <w:rPr>
          <w:lang w:val="en-BE" w:eastAsia="en-BE" w:bidi="ar-SA"/>
        </w:rPr>
        <w:t xml:space="preserve"> Обзора практики рассмотрения судами споров, возникающих из отношений по добровольному личному страхованию, связанному </w:t>
      </w:r>
      <w:r>
        <w:rPr>
          <w:lang w:val="en-BE" w:eastAsia="en-BE" w:bidi="ar-SA"/>
        </w:rPr>
        <w:t>с предоставлением потребительского кредита, утвержденного Президиумом Верховного Суда Российской Федерации 05.06.2019.</w:t>
      </w:r>
    </w:p>
    <w:p w14:paraId="530D599E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Фактически оплата добровольного страхования жизни заемщика в пользу ООО СК «Сбербанк страхование жизни» произведена из части полученных Т</w:t>
      </w:r>
      <w:r>
        <w:rPr>
          <w:lang w:val="en-BE" w:eastAsia="en-BE" w:bidi="ar-SA"/>
        </w:rPr>
        <w:t xml:space="preserve">каченко М.В. по потребительскому кредиту от ПАО Сбербанк денежных средств. </w:t>
      </w:r>
    </w:p>
    <w:p w14:paraId="4233F39E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включенная в полную стоимость потребительского кредита страховая премия заложена Индивидуальными условиями кредитования и фактически оплачена из полученных по потреб</w:t>
      </w:r>
      <w:r>
        <w:rPr>
          <w:lang w:val="en-BE" w:eastAsia="en-BE" w:bidi="ar-SA"/>
        </w:rPr>
        <w:t xml:space="preserve">ительскому кредиту денежных средств. </w:t>
      </w:r>
    </w:p>
    <w:p w14:paraId="5E15B97B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согласно заявлению на страхование, в качестве выгодоприобретателя в размере непогашенной на дату страхового случая задолженности выступает именно ПАО Сбербанк. До полного погашения задолженности по кредитно</w:t>
      </w:r>
      <w:r>
        <w:rPr>
          <w:lang w:val="en-BE" w:eastAsia="en-BE" w:bidi="ar-SA"/>
        </w:rPr>
        <w:t>му договору основным выгодоприобретателем по заключенному договору страхования является ПАО Сбербанк, а не заемщик. Изменить предполагаемые условия присоединения к программе, в части выбора выгодоприобретателя, невозможно, как и определить, будет ли увелич</w:t>
      </w:r>
      <w:r>
        <w:rPr>
          <w:lang w:val="en-BE" w:eastAsia="en-BE" w:bidi="ar-SA"/>
        </w:rPr>
        <w:t xml:space="preserve">ена сумма предоставляемого кредита на объеме страховой премии или страховая премия будет удержана из запрашиваемой по потребительскому кредиту суммы невозможно. </w:t>
      </w:r>
    </w:p>
    <w:p w14:paraId="02798FA9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Соответственно, вопреки доводам ООО СК «Сбербанк страхование жизни» договор  был заключен в це</w:t>
      </w:r>
      <w:r>
        <w:rPr>
          <w:lang w:val="en-BE" w:eastAsia="en-BE" w:bidi="ar-SA"/>
        </w:rPr>
        <w:t>лях обеспечения исполнения обязательств заемщика по кредитному договору.</w:t>
      </w:r>
    </w:p>
    <w:p w14:paraId="0C88F00F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выводы суда об отсутствии оснований для взыскания с ООО СК «Сбербанк страхование жизни»  в пользу Ткаченко М.В.   части уплаченной ею страховой премии и о н</w:t>
      </w:r>
      <w:r>
        <w:rPr>
          <w:lang w:val="en-BE" w:eastAsia="en-BE" w:bidi="ar-SA"/>
        </w:rPr>
        <w:t xml:space="preserve">еобходимости отмены обжалуемого решения финансового уполномоченного нельзя признать законными и обоснованными, поэтому решение суда подлежит отмене по </w:t>
      </w:r>
      <w:hyperlink r:id="rId21" w:history="1">
        <w:r>
          <w:rPr>
            <w:color w:val="0000EE"/>
            <w:lang w:val="en-BE" w:eastAsia="en-BE" w:bidi="ar-SA"/>
          </w:rPr>
          <w:t>п. 1</w:t>
        </w:r>
      </w:hyperlink>
      <w:r>
        <w:rPr>
          <w:lang w:val="en-BE" w:eastAsia="en-BE" w:bidi="ar-SA"/>
        </w:rPr>
        <w:t xml:space="preserve">, </w:t>
      </w:r>
      <w:hyperlink r:id="rId22" w:history="1">
        <w:r>
          <w:rPr>
            <w:color w:val="0000EE"/>
            <w:lang w:val="en-BE" w:eastAsia="en-BE" w:bidi="ar-SA"/>
          </w:rPr>
          <w:t>4 ч. 1 ст. 330</w:t>
        </w:r>
      </w:hyperlink>
      <w:r>
        <w:rPr>
          <w:lang w:val="en-BE" w:eastAsia="en-BE" w:bidi="ar-SA"/>
        </w:rPr>
        <w:t xml:space="preserve"> ГПК РФ с вынесением ново</w:t>
      </w:r>
      <w:r>
        <w:rPr>
          <w:lang w:val="en-BE" w:eastAsia="en-BE" w:bidi="ar-SA"/>
        </w:rPr>
        <w:t>го решения по ст. 328 ГПК РФ об отказе в удовлетворении заявленных требований ООО СК «Сбербанк страхование жизни».</w:t>
      </w:r>
    </w:p>
    <w:p w14:paraId="7C6E22A0" w14:textId="77777777" w:rsidR="00000000" w:rsidRDefault="00B95635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ст.ст.328- 330 ГПК РФ судебная коллегия,</w:t>
      </w:r>
    </w:p>
    <w:p w14:paraId="28334748" w14:textId="77777777" w:rsidR="00000000" w:rsidRDefault="00B95635">
      <w:pPr>
        <w:ind w:right="10" w:firstLine="567"/>
        <w:jc w:val="both"/>
        <w:rPr>
          <w:lang w:val="en-BE" w:eastAsia="en-BE" w:bidi="ar-SA"/>
        </w:rPr>
      </w:pPr>
    </w:p>
    <w:p w14:paraId="524266C1" w14:textId="77777777" w:rsidR="00000000" w:rsidRDefault="00B95635">
      <w:pPr>
        <w:ind w:right="140"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ОПРЕДЕЛИЛА:</w:t>
      </w:r>
    </w:p>
    <w:p w14:paraId="586CCC89" w14:textId="77777777" w:rsidR="00000000" w:rsidRDefault="00B95635">
      <w:pPr>
        <w:ind w:right="140" w:firstLine="567"/>
        <w:jc w:val="both"/>
        <w:rPr>
          <w:lang w:val="en-BE" w:eastAsia="en-BE" w:bidi="ar-SA"/>
        </w:rPr>
      </w:pPr>
    </w:p>
    <w:p w14:paraId="60EF761D" w14:textId="77777777" w:rsidR="00000000" w:rsidRDefault="00B95635">
      <w:pPr>
        <w:ind w:right="140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Зеленоградского районного суда </w:t>
      </w:r>
      <w:r>
        <w:rPr>
          <w:rStyle w:val="cat-Addressgrp-1rplc-7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20 декабря  2022 года о</w:t>
      </w:r>
      <w:r>
        <w:rPr>
          <w:lang w:val="en-BE" w:eastAsia="en-BE" w:bidi="ar-SA"/>
        </w:rPr>
        <w:t>тменить.</w:t>
      </w:r>
    </w:p>
    <w:p w14:paraId="5D932846" w14:textId="77777777" w:rsidR="00000000" w:rsidRDefault="00B9563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Постановить новое решение.</w:t>
      </w:r>
    </w:p>
    <w:p w14:paraId="717CFB4A" w14:textId="77777777" w:rsidR="00000000" w:rsidRDefault="00B95635">
      <w:pPr>
        <w:ind w:right="140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требований ООО СК «Сбербанк страхование жизни» об отмене решения Уполномоченного по правам потребителей финансовых услуг в сферах страхования, микрофинансирования, кредитной кооперации и деятельности кре</w:t>
      </w:r>
      <w:r>
        <w:rPr>
          <w:lang w:val="en-BE" w:eastAsia="en-BE" w:bidi="ar-SA"/>
        </w:rPr>
        <w:t xml:space="preserve">дитных организаций </w:t>
      </w:r>
      <w:r>
        <w:rPr>
          <w:rStyle w:val="cat-FIOgrp-7rplc-76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06.07.2022 г.  по обращению Ткаченко М.В. – отказать.</w:t>
      </w:r>
    </w:p>
    <w:p w14:paraId="62C13B5E" w14:textId="77777777" w:rsidR="00000000" w:rsidRDefault="00B95635">
      <w:pPr>
        <w:ind w:right="140" w:firstLine="567"/>
        <w:jc w:val="both"/>
        <w:rPr>
          <w:lang w:val="en-BE" w:eastAsia="en-BE" w:bidi="ar-SA"/>
        </w:rPr>
      </w:pPr>
    </w:p>
    <w:p w14:paraId="2A0F7E29" w14:textId="77777777" w:rsidR="00000000" w:rsidRDefault="00B95635">
      <w:pPr>
        <w:ind w:right="140" w:firstLine="567"/>
        <w:jc w:val="both"/>
        <w:rPr>
          <w:lang w:val="en-BE" w:eastAsia="en-BE" w:bidi="ar-SA"/>
        </w:rPr>
      </w:pPr>
    </w:p>
    <w:p w14:paraId="2F67ABC9" w14:textId="77777777" w:rsidR="00000000" w:rsidRDefault="00B95635">
      <w:pPr>
        <w:ind w:right="140"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Председательствующий</w:t>
      </w:r>
    </w:p>
    <w:p w14:paraId="3735FD09" w14:textId="77777777" w:rsidR="00000000" w:rsidRDefault="00B95635">
      <w:pPr>
        <w:ind w:right="140" w:firstLine="567"/>
        <w:jc w:val="both"/>
        <w:rPr>
          <w:lang w:val="en-BE" w:eastAsia="en-BE" w:bidi="ar-SA"/>
        </w:rPr>
      </w:pPr>
    </w:p>
    <w:p w14:paraId="2D3912E5" w14:textId="77777777" w:rsidR="00000000" w:rsidRDefault="00B95635">
      <w:pPr>
        <w:ind w:firstLine="567"/>
        <w:jc w:val="both"/>
        <w:rPr>
          <w:lang w:val="en-BE" w:eastAsia="en-BE" w:bidi="ar-SA"/>
        </w:rPr>
      </w:pPr>
    </w:p>
    <w:p w14:paraId="01969FC1" w14:textId="77777777" w:rsidR="00000000" w:rsidRDefault="00B95635">
      <w:pPr>
        <w:ind w:right="140"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Судьи </w:t>
      </w:r>
    </w:p>
    <w:p w14:paraId="0A7B6A4F" w14:textId="77777777" w:rsidR="00000000" w:rsidRDefault="00B95635">
      <w:pPr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5635"/>
    <w:rsid w:val="00B9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87C16AD"/>
  <w15:chartTrackingRefBased/>
  <w15:docId w15:val="{8C8AEA07-4799-472F-870A-B6E0F3AD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5rplc-4">
    <w:name w:val="cat-FIO grp-5 rplc-4"/>
    <w:basedOn w:val="a0"/>
  </w:style>
  <w:style w:type="character" w:customStyle="1" w:styleId="cat-FIOgrp-4rplc-6">
    <w:name w:val="cat-FIO grp-4 rplc-6"/>
    <w:basedOn w:val="a0"/>
  </w:style>
  <w:style w:type="character" w:customStyle="1" w:styleId="cat-FIOgrp-7rplc-7">
    <w:name w:val="cat-FIO grp-7 rplc-7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FIOgrp-9rplc-9">
    <w:name w:val="cat-FIO grp-9 rplc-9"/>
    <w:basedOn w:val="a0"/>
  </w:style>
  <w:style w:type="character" w:customStyle="1" w:styleId="cat-FIOgrp-9rplc-11">
    <w:name w:val="cat-FIO grp-9 rplc-11"/>
    <w:basedOn w:val="a0"/>
  </w:style>
  <w:style w:type="character" w:customStyle="1" w:styleId="cat-FIOgrp-9rplc-16">
    <w:name w:val="cat-FIO grp-9 rplc-16"/>
    <w:basedOn w:val="a0"/>
  </w:style>
  <w:style w:type="character" w:customStyle="1" w:styleId="cat-FIOgrp-11rplc-17">
    <w:name w:val="cat-FIO grp-11 rplc-17"/>
    <w:basedOn w:val="a0"/>
  </w:style>
  <w:style w:type="character" w:customStyle="1" w:styleId="cat-FIOgrp-9rplc-18">
    <w:name w:val="cat-FIO grp-9 rplc-18"/>
    <w:basedOn w:val="a0"/>
  </w:style>
  <w:style w:type="character" w:customStyle="1" w:styleId="cat-FIOgrp-12rplc-19">
    <w:name w:val="cat-FIO grp-12 rplc-19"/>
    <w:basedOn w:val="a0"/>
  </w:style>
  <w:style w:type="character" w:customStyle="1" w:styleId="cat-FIOgrp-13rplc-20">
    <w:name w:val="cat-FIO grp-13 rplc-20"/>
    <w:basedOn w:val="a0"/>
  </w:style>
  <w:style w:type="character" w:customStyle="1" w:styleId="cat-FIOgrp-14rplc-21">
    <w:name w:val="cat-FIO grp-14 rplc-21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7rplc-28">
    <w:name w:val="cat-Sum grp-17 rplc-28"/>
    <w:basedOn w:val="a0"/>
  </w:style>
  <w:style w:type="character" w:customStyle="1" w:styleId="cat-Sumgrp-16rplc-32">
    <w:name w:val="cat-Sum grp-16 rplc-32"/>
    <w:basedOn w:val="a0"/>
  </w:style>
  <w:style w:type="character" w:customStyle="1" w:styleId="cat-Sumgrp-17rplc-33">
    <w:name w:val="cat-Sum grp-17 rplc-33"/>
    <w:basedOn w:val="a0"/>
  </w:style>
  <w:style w:type="character" w:customStyle="1" w:styleId="cat-Sumgrp-18rplc-35">
    <w:name w:val="cat-Sum grp-18 rplc-35"/>
    <w:basedOn w:val="a0"/>
  </w:style>
  <w:style w:type="character" w:customStyle="1" w:styleId="cat-Sumgrp-19rplc-39">
    <w:name w:val="cat-Sum grp-19 rplc-39"/>
    <w:basedOn w:val="a0"/>
  </w:style>
  <w:style w:type="character" w:customStyle="1" w:styleId="cat-Sumgrp-19rplc-42">
    <w:name w:val="cat-Sum grp-19 rplc-42"/>
    <w:basedOn w:val="a0"/>
  </w:style>
  <w:style w:type="character" w:customStyle="1" w:styleId="cat-FIOgrp-15rplc-43">
    <w:name w:val="cat-FIO grp-15 rplc-43"/>
    <w:basedOn w:val="a0"/>
  </w:style>
  <w:style w:type="character" w:customStyle="1" w:styleId="cat-Sumgrp-20rplc-46">
    <w:name w:val="cat-Sum grp-20 rplc-46"/>
    <w:basedOn w:val="a0"/>
  </w:style>
  <w:style w:type="character" w:customStyle="1" w:styleId="cat-Sumgrp-17rplc-50">
    <w:name w:val="cat-Sum grp-17 rplc-50"/>
    <w:basedOn w:val="a0"/>
  </w:style>
  <w:style w:type="character" w:customStyle="1" w:styleId="cat-Sumgrp-17rplc-53">
    <w:name w:val="cat-Sum grp-17 rplc-53"/>
    <w:basedOn w:val="a0"/>
  </w:style>
  <w:style w:type="character" w:customStyle="1" w:styleId="cat-Sumgrp-18rplc-55">
    <w:name w:val="cat-Sum grp-18 rplc-55"/>
    <w:basedOn w:val="a0"/>
  </w:style>
  <w:style w:type="character" w:customStyle="1" w:styleId="cat-FIOgrp-7rplc-59">
    <w:name w:val="cat-FIO grp-7 rplc-59"/>
    <w:basedOn w:val="a0"/>
  </w:style>
  <w:style w:type="character" w:customStyle="1" w:styleId="cat-Sumgrp-17rplc-63">
    <w:name w:val="cat-Sum grp-17 rplc-63"/>
    <w:basedOn w:val="a0"/>
  </w:style>
  <w:style w:type="character" w:customStyle="1" w:styleId="cat-Sumgrp-21rplc-65">
    <w:name w:val="cat-Sum grp-21 rplc-65"/>
    <w:basedOn w:val="a0"/>
  </w:style>
  <w:style w:type="character" w:customStyle="1" w:styleId="cat-Sumgrp-22rplc-66">
    <w:name w:val="cat-Sum grp-22 rplc-66"/>
    <w:basedOn w:val="a0"/>
  </w:style>
  <w:style w:type="character" w:customStyle="1" w:styleId="cat-Sumgrp-21rplc-67">
    <w:name w:val="cat-Sum grp-21 rplc-67"/>
    <w:basedOn w:val="a0"/>
  </w:style>
  <w:style w:type="character" w:customStyle="1" w:styleId="cat-Sumgrp-23rplc-69">
    <w:name w:val="cat-Sum grp-23 rplc-69"/>
    <w:basedOn w:val="a0"/>
  </w:style>
  <w:style w:type="character" w:customStyle="1" w:styleId="cat-Addressgrp-1rplc-75">
    <w:name w:val="cat-Address grp-1 rplc-75"/>
    <w:basedOn w:val="a0"/>
  </w:style>
  <w:style w:type="character" w:customStyle="1" w:styleId="cat-FIOgrp-7rplc-76">
    <w:name w:val="cat-FIO grp-7 rplc-7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0D4FEEA43C5005A0D30CE796639655E5A4BB4C51C4DF64C82A0C9D9127E027B0205B9C4499281A2471AA0496C738C8071A3EBB914DF6438i4J" TargetMode="External"/><Relationship Id="rId13" Type="http://schemas.openxmlformats.org/officeDocument/2006/relationships/hyperlink" Target="consultantplus://offline/ref=A9D1023BF1832C9C9A4AEFCA02713593A890E29E598B0AD7064B24AEC4B7E25D587E8638A100222978C3E261CDrFU8Q" TargetMode="External"/><Relationship Id="rId18" Type="http://schemas.openxmlformats.org/officeDocument/2006/relationships/hyperlink" Target="consultantplus://offline/ref=60D4FEEA43C5005A0D30CE796639655E5A4BBFC11943F64C82A0C9D9127E027B0205B9C4499CD4F0081BFC0F3C608E8C71A1E2A531i5J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60582EEDF6B2F1D367915F4D772CA4943E29FF22435B124C69500B442337983C4D2D7DB3728413305A3DCE86A22F52844559E4BED7KDsFM" TargetMode="External"/><Relationship Id="rId7" Type="http://schemas.openxmlformats.org/officeDocument/2006/relationships/hyperlink" Target="consultantplus://offline/ref=60D4FEEA43C5005A0D30CE796639655E5A4BB4C51C4DF64C82A0C9D9127E027B0205B9C4499F84A0471AA0496C738C8071A3EBB914DF6438i4J" TargetMode="External"/><Relationship Id="rId12" Type="http://schemas.openxmlformats.org/officeDocument/2006/relationships/hyperlink" Target="consultantplus://offline/ref=60D4FEEA43C5005A0D30CE796639655E5D4DBBC4184FF64C82A0C9D9127E027B0205B9C4499581A34A45A55C7D2B83876ABDE2AE08DD66853Fi3J" TargetMode="External"/><Relationship Id="rId17" Type="http://schemas.openxmlformats.org/officeDocument/2006/relationships/hyperlink" Target="consultantplus://offline/ref=A9D1023BF1832C9C9A4AEFCA02713593AF90E79155850AD7064B24AEC4B7E25D4A7EDE34A20A377C2999B56CCDF9BA17902B06B234r5U8Q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A9D1023BF1832C9C9A4AEFCA02713593AF90E79155850AD7064B24AEC4B7E25D4A7EDE34A200377C2999B56CCDF9BA17902B06B234r5U8Q" TargetMode="External"/><Relationship Id="rId20" Type="http://schemas.openxmlformats.org/officeDocument/2006/relationships/hyperlink" Target="consultantplus://offline/ref=60D4FEEA43C5005A0D30CE796639655E5D48BAC61B42F64C82A0C9D9127E027B0205B9C4499780A54C45A55C7D2B83876ABDE2AE08DD66853Fi3J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60D4FEEA43C5005A0D30CE796639655E5A4BB4C51C4DF64C82A0C9D9127E027B0205B9C4499281A5471AA0496C738C8071A3EBB914DF6438i4J" TargetMode="External"/><Relationship Id="rId11" Type="http://schemas.openxmlformats.org/officeDocument/2006/relationships/hyperlink" Target="consultantplus://offline/ref=60D4FEEA43C5005A0D30CE796639655E5D4DBBC4184FF64C82A0C9D9127E027B0205B9C4499581A34E45A55C7D2B83876ABDE2AE08DD66853Fi3J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60D4FEEA43C5005A0D30CE796639655E5D4DBBC4184FF64C82A0C9D9127E027B0205B9C4499580A04845A55C7D2B83876ABDE2AE08DD66853Fi3J" TargetMode="External"/><Relationship Id="rId15" Type="http://schemas.openxmlformats.org/officeDocument/2006/relationships/hyperlink" Target="consultantplus://offline/ref=A9D1023BF1832C9C9A4AEFCA02713593AF90E79155850AD7064B24AEC4B7E25D4A7EDE34A000377C2999B56CCDF9BA17902B06B234r5U8Q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60D4FEEA43C5005A0D30CE796639655E5D4DBBC4184FF64C82A0C9D9127E027B0205B9C4499581A34D45A55C7D2B83876ABDE2AE08DD66853Fi3J" TargetMode="External"/><Relationship Id="rId19" Type="http://schemas.openxmlformats.org/officeDocument/2006/relationships/hyperlink" Target="consultantplus://offline/ref=60D4FEEA43C5005A0D30CE796639655E5D4DBBC4184FF64C82A0C9D9127E027B0205B9C4499580A04945A55C7D2B83876ABDE2AE08DD66853Fi3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0D4FEEA43C5005A0D30CE796639655E5A49BFC6134EF64C82A0C9D9127E027B0205B9C4499784A34B45A55C7D2B83876ABDE2AE08DD66853Fi3J" TargetMode="External"/><Relationship Id="rId14" Type="http://schemas.openxmlformats.org/officeDocument/2006/relationships/hyperlink" Target="consultantplus://offline/ref=A9D1023BF1832C9C9A4AEFCA02713593AF90E79155850AD7064B24AEC4B7E25D4A7EDE34A3023D2A7CD6B4308BAEA914922B05B22859ADE8r8U9Q" TargetMode="External"/><Relationship Id="rId22" Type="http://schemas.openxmlformats.org/officeDocument/2006/relationships/hyperlink" Target="consultantplus://offline/ref=60582EEDF6B2F1D367915F4D772CA4943E29FF22435B124C69500B442337983C4D2D7DB3728B13305A3DCE86A22F52844559E4BED7KDsF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4372</Words>
  <Characters>24925</Characters>
  <Application>Microsoft Office Word</Application>
  <DocSecurity>0</DocSecurity>
  <Lines>207</Lines>
  <Paragraphs>58</Paragraphs>
  <ScaleCrop>false</ScaleCrop>
  <Company/>
  <LinksUpToDate>false</LinksUpToDate>
  <CharactersWithSpaces>29239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