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A3EBF" w14:textId="77777777" w:rsidR="005B0697" w:rsidRPr="002A037A" w:rsidRDefault="005B0697" w:rsidP="005B0697">
      <w:pPr>
        <w:jc w:val="right"/>
      </w:pPr>
      <w:bookmarkStart w:id="0" w:name="_GoBack"/>
      <w:bookmarkEnd w:id="0"/>
      <w:r w:rsidRPr="002A037A">
        <w:t xml:space="preserve">Судья </w:t>
      </w:r>
      <w:r w:rsidR="00EA6669" w:rsidRPr="002A037A">
        <w:t>Васильев А.А.</w:t>
      </w:r>
    </w:p>
    <w:p w14:paraId="3C75E78D" w14:textId="77777777" w:rsidR="002E063A" w:rsidRPr="002A037A" w:rsidRDefault="002E063A" w:rsidP="002E063A">
      <w:pPr>
        <w:jc w:val="right"/>
      </w:pPr>
      <w:r w:rsidRPr="002A037A">
        <w:t xml:space="preserve">Гр. дело № </w:t>
      </w:r>
      <w:r w:rsidR="00E37D60" w:rsidRPr="002A037A">
        <w:t>33-40796</w:t>
      </w:r>
    </w:p>
    <w:p w14:paraId="1240CE9D" w14:textId="77777777" w:rsidR="00762F44" w:rsidRPr="002A037A" w:rsidRDefault="00762F44" w:rsidP="00C110C9"/>
    <w:p w14:paraId="5B430DF6" w14:textId="77777777" w:rsidR="005B0697" w:rsidRPr="002A037A" w:rsidRDefault="00C078CE" w:rsidP="005B0697">
      <w:pPr>
        <w:jc w:val="center"/>
        <w:rPr>
          <w:b/>
        </w:rPr>
      </w:pPr>
      <w:r w:rsidRPr="002A037A">
        <w:rPr>
          <w:b/>
        </w:rPr>
        <w:t xml:space="preserve">А П Е Л Л Я Ц И О Н Н О Е    </w:t>
      </w:r>
      <w:r w:rsidR="005B0697" w:rsidRPr="002A037A">
        <w:rPr>
          <w:b/>
        </w:rPr>
        <w:t>О П Р Е Д Е Л Е Н И Е</w:t>
      </w:r>
    </w:p>
    <w:p w14:paraId="367B87A9" w14:textId="77777777" w:rsidR="005B0697" w:rsidRPr="002A037A" w:rsidRDefault="00F3102F" w:rsidP="005B0697">
      <w:pPr>
        <w:jc w:val="both"/>
        <w:rPr>
          <w:b/>
        </w:rPr>
      </w:pPr>
      <w:r w:rsidRPr="002A037A">
        <w:rPr>
          <w:b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56"/>
        <w:gridCol w:w="5033"/>
      </w:tblGrid>
      <w:tr w:rsidR="00CC6FC4" w:rsidRPr="002A037A" w14:paraId="563CE41A" w14:textId="77777777" w:rsidTr="00CC199D">
        <w:tc>
          <w:tcPr>
            <w:tcW w:w="4856" w:type="dxa"/>
            <w:shd w:val="clear" w:color="auto" w:fill="auto"/>
          </w:tcPr>
          <w:p w14:paraId="3C102A73" w14:textId="77777777" w:rsidR="0035273B" w:rsidRPr="002A037A" w:rsidRDefault="00EA6669" w:rsidP="00827A1E">
            <w:pPr>
              <w:jc w:val="both"/>
              <w:rPr>
                <w:b/>
              </w:rPr>
            </w:pPr>
            <w:r w:rsidRPr="002A037A">
              <w:rPr>
                <w:b/>
              </w:rPr>
              <w:t>10 ноября 2015</w:t>
            </w:r>
            <w:r w:rsidRPr="002A037A">
              <w:t xml:space="preserve"> </w:t>
            </w:r>
            <w:r w:rsidR="0035273B" w:rsidRPr="002A037A">
              <w:rPr>
                <w:b/>
              </w:rPr>
              <w:t>года</w:t>
            </w:r>
          </w:p>
        </w:tc>
        <w:tc>
          <w:tcPr>
            <w:tcW w:w="5033" w:type="dxa"/>
            <w:shd w:val="clear" w:color="auto" w:fill="auto"/>
          </w:tcPr>
          <w:p w14:paraId="53393F44" w14:textId="77777777" w:rsidR="0035273B" w:rsidRPr="002A037A" w:rsidRDefault="0035273B" w:rsidP="001C2121">
            <w:pPr>
              <w:jc w:val="right"/>
              <w:rPr>
                <w:b/>
              </w:rPr>
            </w:pPr>
            <w:r w:rsidRPr="002A037A">
              <w:rPr>
                <w:b/>
              </w:rPr>
              <w:t>г. Москва</w:t>
            </w:r>
          </w:p>
        </w:tc>
      </w:tr>
    </w:tbl>
    <w:p w14:paraId="79078F76" w14:textId="77777777" w:rsidR="00EA6669" w:rsidRPr="002A037A" w:rsidRDefault="005B0697" w:rsidP="00EA6669">
      <w:pPr>
        <w:jc w:val="both"/>
      </w:pPr>
      <w:r w:rsidRPr="002A037A">
        <w:t xml:space="preserve">Судебная коллегия по гражданским делам Московского городского суда, в составе председательствующего </w:t>
      </w:r>
      <w:r w:rsidR="00EA6669" w:rsidRPr="002A037A">
        <w:t>Строгонова М.В.,</w:t>
      </w:r>
    </w:p>
    <w:p w14:paraId="32178FCA" w14:textId="77777777" w:rsidR="00EA6669" w:rsidRPr="002A037A" w:rsidRDefault="00EA6669" w:rsidP="00EA6669">
      <w:pPr>
        <w:jc w:val="both"/>
      </w:pPr>
      <w:r w:rsidRPr="002A037A">
        <w:t xml:space="preserve">судей Дубинской В.К., Мухортых Е.Н., </w:t>
      </w:r>
    </w:p>
    <w:p w14:paraId="4CF3FDD7" w14:textId="77777777" w:rsidR="00EA6669" w:rsidRPr="002A037A" w:rsidRDefault="00EA6669" w:rsidP="00EA6669">
      <w:pPr>
        <w:jc w:val="both"/>
      </w:pPr>
      <w:r w:rsidRPr="002A037A">
        <w:t>при секретаре Кондрашовой Т.В.</w:t>
      </w:r>
    </w:p>
    <w:p w14:paraId="475E098E" w14:textId="77777777" w:rsidR="00173175" w:rsidRPr="002A037A" w:rsidRDefault="00EA6669" w:rsidP="00EA6669">
      <w:pPr>
        <w:jc w:val="both"/>
      </w:pPr>
      <w:r w:rsidRPr="002A037A">
        <w:t xml:space="preserve"> </w:t>
      </w:r>
      <w:r w:rsidR="005B0697" w:rsidRPr="002A037A">
        <w:t xml:space="preserve">заслушав в открытом судебном заседании по докладу  судьи </w:t>
      </w:r>
      <w:r w:rsidR="00306CBB" w:rsidRPr="002A037A">
        <w:t>Строгонова М.В.</w:t>
      </w:r>
      <w:r w:rsidR="00024D5D" w:rsidRPr="002A037A">
        <w:t xml:space="preserve"> </w:t>
      </w:r>
      <w:r w:rsidR="005915FE" w:rsidRPr="002A037A">
        <w:t xml:space="preserve">гражданское дело </w:t>
      </w:r>
      <w:r w:rsidRPr="002A037A">
        <w:t xml:space="preserve">по апелляционной жалобе истца </w:t>
      </w:r>
      <w:proofErr w:type="spellStart"/>
      <w:r w:rsidRPr="002A037A">
        <w:t>Першанина</w:t>
      </w:r>
      <w:proofErr w:type="spellEnd"/>
      <w:r w:rsidRPr="002A037A">
        <w:t xml:space="preserve"> Г.И. на решение Зеленоградского  районного суда г.Москвы от 11 августа 2015 года</w:t>
      </w:r>
      <w:r w:rsidR="005B0697" w:rsidRPr="002A037A">
        <w:t>, которым постановлено:</w:t>
      </w:r>
    </w:p>
    <w:p w14:paraId="7DA16E5D" w14:textId="77777777" w:rsidR="00756AED" w:rsidRPr="002A037A" w:rsidRDefault="00756AED" w:rsidP="00756AED">
      <w:pPr>
        <w:ind w:firstLine="709"/>
        <w:jc w:val="both"/>
      </w:pPr>
      <w:proofErr w:type="spellStart"/>
      <w:r w:rsidRPr="002A037A">
        <w:t>Першанину</w:t>
      </w:r>
      <w:proofErr w:type="spellEnd"/>
      <w:r w:rsidRPr="002A037A">
        <w:t xml:space="preserve"> Г</w:t>
      </w:r>
      <w:r w:rsidR="00195F33">
        <w:t>****</w:t>
      </w:r>
      <w:r w:rsidRPr="002A037A">
        <w:t xml:space="preserve"> И</w:t>
      </w:r>
      <w:r w:rsidR="00195F33">
        <w:t>****</w:t>
      </w:r>
      <w:r w:rsidRPr="002A037A">
        <w:t xml:space="preserve"> в иске к ОАО «Сбербанк России» о взыскании денежных средств, защите прав потребителя отказать.</w:t>
      </w:r>
    </w:p>
    <w:p w14:paraId="3513E790" w14:textId="77777777" w:rsidR="00047D6A" w:rsidRPr="002A037A" w:rsidRDefault="00047D6A" w:rsidP="00047D6A">
      <w:pPr>
        <w:jc w:val="both"/>
      </w:pPr>
    </w:p>
    <w:p w14:paraId="57A749DD" w14:textId="77777777" w:rsidR="00032F76" w:rsidRPr="002A037A" w:rsidRDefault="00802C02" w:rsidP="00580DCA">
      <w:pPr>
        <w:jc w:val="center"/>
        <w:rPr>
          <w:b/>
        </w:rPr>
      </w:pPr>
      <w:r w:rsidRPr="002A037A">
        <w:rPr>
          <w:b/>
        </w:rPr>
        <w:t>У С Т А Н О В И Л А:</w:t>
      </w:r>
    </w:p>
    <w:p w14:paraId="47C99939" w14:textId="77777777" w:rsidR="004F4FAE" w:rsidRPr="002A037A" w:rsidRDefault="00EA6669" w:rsidP="002A037A">
      <w:pPr>
        <w:autoSpaceDE w:val="0"/>
        <w:autoSpaceDN w:val="0"/>
        <w:adjustRightInd w:val="0"/>
        <w:ind w:firstLine="709"/>
        <w:jc w:val="both"/>
        <w:rPr>
          <w:bCs/>
        </w:rPr>
      </w:pPr>
      <w:proofErr w:type="spellStart"/>
      <w:r w:rsidRPr="002A037A">
        <w:rPr>
          <w:bCs/>
        </w:rPr>
        <w:t>Першанин</w:t>
      </w:r>
      <w:proofErr w:type="spellEnd"/>
      <w:r w:rsidRPr="002A037A">
        <w:rPr>
          <w:bCs/>
        </w:rPr>
        <w:t xml:space="preserve"> Г.И. обратился </w:t>
      </w:r>
      <w:r w:rsidRPr="002A037A">
        <w:t xml:space="preserve">в </w:t>
      </w:r>
      <w:r w:rsidRPr="002A037A">
        <w:rPr>
          <w:bCs/>
        </w:rPr>
        <w:t>Зеленоградский районный суд г.Москвы с иском к ОАО «Сбербанк России» о взыскании денежных средств, защите прав потребителя</w:t>
      </w:r>
      <w:r w:rsidR="004F4FAE" w:rsidRPr="002A037A">
        <w:rPr>
          <w:bCs/>
        </w:rPr>
        <w:t xml:space="preserve"> и просил суд взыскать </w:t>
      </w:r>
      <w:r w:rsidR="004F4FAE" w:rsidRPr="002A037A">
        <w:t xml:space="preserve">с </w:t>
      </w:r>
      <w:r w:rsidR="004F4FAE" w:rsidRPr="002A037A">
        <w:rPr>
          <w:bCs/>
        </w:rPr>
        <w:t xml:space="preserve">ответчика ОАО «Сбербанк России» в его пользу денежную </w:t>
      </w:r>
      <w:r w:rsidR="004F4FAE" w:rsidRPr="002A037A">
        <w:t xml:space="preserve">сумму и </w:t>
      </w:r>
      <w:r w:rsidR="004F4FAE" w:rsidRPr="002A037A">
        <w:rPr>
          <w:bCs/>
        </w:rPr>
        <w:t xml:space="preserve">размере </w:t>
      </w:r>
      <w:r w:rsidR="00195F33">
        <w:t>****</w:t>
      </w:r>
      <w:r w:rsidR="004F4FAE" w:rsidRPr="002A037A">
        <w:t xml:space="preserve">руб. 68 </w:t>
      </w:r>
      <w:r w:rsidR="004F4FAE" w:rsidRPr="002A037A">
        <w:rPr>
          <w:bCs/>
        </w:rPr>
        <w:t xml:space="preserve">коп; также в счет компенсации причиненного ему морального </w:t>
      </w:r>
      <w:r w:rsidR="004F4FAE" w:rsidRPr="002A037A">
        <w:t xml:space="preserve">вреда </w:t>
      </w:r>
      <w:r w:rsidR="004F4FAE" w:rsidRPr="002A037A">
        <w:rPr>
          <w:bCs/>
        </w:rPr>
        <w:t xml:space="preserve">денежную </w:t>
      </w:r>
      <w:r w:rsidR="004F4FAE" w:rsidRPr="002A037A">
        <w:t xml:space="preserve">сумму </w:t>
      </w:r>
      <w:r w:rsidR="004F4FAE" w:rsidRPr="002A037A">
        <w:rPr>
          <w:bCs/>
        </w:rPr>
        <w:t xml:space="preserve">в размере </w:t>
      </w:r>
      <w:r w:rsidR="00195F33">
        <w:t>****</w:t>
      </w:r>
      <w:r w:rsidR="004F4FAE" w:rsidRPr="002A037A">
        <w:rPr>
          <w:bCs/>
        </w:rPr>
        <w:t>рублей.</w:t>
      </w:r>
    </w:p>
    <w:p w14:paraId="1C07F5CD" w14:textId="77777777" w:rsidR="009C69DD" w:rsidRPr="002A037A" w:rsidRDefault="004F4FAE" w:rsidP="002A037A">
      <w:pPr>
        <w:autoSpaceDE w:val="0"/>
        <w:autoSpaceDN w:val="0"/>
        <w:adjustRightInd w:val="0"/>
        <w:ind w:firstLine="709"/>
        <w:jc w:val="both"/>
        <w:rPr>
          <w:bCs/>
        </w:rPr>
      </w:pPr>
      <w:r w:rsidRPr="002A037A">
        <w:t>При этом истец ссылался на то, что</w:t>
      </w:r>
      <w:r w:rsidRPr="002A037A">
        <w:rPr>
          <w:bCs/>
        </w:rPr>
        <w:t xml:space="preserve"> </w:t>
      </w:r>
      <w:r w:rsidR="00EA6669" w:rsidRPr="002A037A">
        <w:rPr>
          <w:bCs/>
        </w:rPr>
        <w:t>он является одиноким пенсионером, инвалидом I группы, состоит  на надомном обслуживании в ОСО</w:t>
      </w:r>
      <w:r w:rsidR="00EA6669" w:rsidRPr="002A037A">
        <w:t>-11</w:t>
      </w:r>
      <w:r w:rsidR="00EF32C1" w:rsidRPr="002A037A">
        <w:t xml:space="preserve"> </w:t>
      </w:r>
      <w:r w:rsidR="00EA6669" w:rsidRPr="002A037A">
        <w:rPr>
          <w:bCs/>
        </w:rPr>
        <w:t xml:space="preserve">филиала «Солнечный» ГБУ ТЦСО «Зеленоградский». С апреля </w:t>
      </w:r>
      <w:r w:rsidR="00EA6669" w:rsidRPr="002A037A">
        <w:t xml:space="preserve">2014 </w:t>
      </w:r>
      <w:r w:rsidR="00EA6669" w:rsidRPr="002A037A">
        <w:rPr>
          <w:bCs/>
        </w:rPr>
        <w:t xml:space="preserve">года </w:t>
      </w:r>
      <w:r w:rsidR="00EA6669" w:rsidRPr="002A037A">
        <w:t xml:space="preserve">в </w:t>
      </w:r>
      <w:r w:rsidR="00EA6669" w:rsidRPr="002A037A">
        <w:rPr>
          <w:bCs/>
        </w:rPr>
        <w:t>ОАО «Сбербанк России» от</w:t>
      </w:r>
      <w:r w:rsidRPr="002A037A">
        <w:rPr>
          <w:bCs/>
        </w:rPr>
        <w:t xml:space="preserve">крыл денежный вклад «Сохраняй». </w:t>
      </w:r>
      <w:r w:rsidR="00EA6669" w:rsidRPr="002A037A">
        <w:rPr>
          <w:bCs/>
        </w:rPr>
        <w:t xml:space="preserve">Отдельно был счет и карта </w:t>
      </w:r>
      <w:r w:rsidR="00EA6669" w:rsidRPr="002A037A">
        <w:t>«</w:t>
      </w:r>
      <w:r w:rsidR="00EA6669" w:rsidRPr="002A037A">
        <w:rPr>
          <w:lang w:val="en-US"/>
        </w:rPr>
        <w:t>Maestro</w:t>
      </w:r>
      <w:r w:rsidR="00EA6669" w:rsidRPr="002A037A">
        <w:t xml:space="preserve"> </w:t>
      </w:r>
      <w:r w:rsidR="00EA6669" w:rsidRPr="002A037A">
        <w:rPr>
          <w:bCs/>
        </w:rPr>
        <w:t xml:space="preserve">Социальная», куда перечислялась пенсия и городские надбавки. </w:t>
      </w:r>
      <w:r w:rsidR="00EA6669" w:rsidRPr="002A037A">
        <w:t xml:space="preserve">03 </w:t>
      </w:r>
      <w:r w:rsidR="00EA6669" w:rsidRPr="002A037A">
        <w:rPr>
          <w:bCs/>
        </w:rPr>
        <w:t xml:space="preserve">декабря  </w:t>
      </w:r>
      <w:r w:rsidR="00EA6669" w:rsidRPr="002A037A">
        <w:t xml:space="preserve">2014  </w:t>
      </w:r>
      <w:r w:rsidR="00EA6669" w:rsidRPr="002A037A">
        <w:rPr>
          <w:bCs/>
        </w:rPr>
        <w:t xml:space="preserve">года  истец  обратился  к ответчику  и  активировал имеющуюся на руках карту по счету </w:t>
      </w:r>
      <w:r w:rsidR="00EA6669" w:rsidRPr="002A037A">
        <w:t>«</w:t>
      </w:r>
      <w:r w:rsidR="00EA6669" w:rsidRPr="002A037A">
        <w:rPr>
          <w:lang w:val="en-US"/>
        </w:rPr>
        <w:t>Maestro</w:t>
      </w:r>
      <w:r w:rsidR="00EA6669" w:rsidRPr="002A037A">
        <w:t xml:space="preserve"> </w:t>
      </w:r>
      <w:r w:rsidR="00EA6669" w:rsidRPr="002A037A">
        <w:rPr>
          <w:bCs/>
        </w:rPr>
        <w:t xml:space="preserve">Социальная», после чего сообщил по телефону последние цифры карты неизвестному гражданину представившемуся сотрудником фирмы «Надежда». </w:t>
      </w:r>
      <w:r w:rsidR="00EA6669" w:rsidRPr="002A037A">
        <w:t xml:space="preserve">16 </w:t>
      </w:r>
      <w:r w:rsidR="00EA6669" w:rsidRPr="002A037A">
        <w:rPr>
          <w:bCs/>
        </w:rPr>
        <w:t xml:space="preserve">декабря </w:t>
      </w:r>
      <w:r w:rsidR="00EA6669" w:rsidRPr="002A037A">
        <w:t xml:space="preserve">2014 </w:t>
      </w:r>
      <w:r w:rsidR="00EA6669" w:rsidRPr="002A037A">
        <w:rPr>
          <w:bCs/>
        </w:rPr>
        <w:t xml:space="preserve">года истец при попытке снять со счета ежемесячную пенсию, обнаружил, что все денежные средства сняты. В тот же день он обратился к ответчику с письменной претензией о незаконном снятии с его счетов всех денежных средств, без его уведомления и согласия, как клиента, а ответчик пояснил, что операции по карте были проведены через систему «Сбербанк </w:t>
      </w:r>
      <w:proofErr w:type="spellStart"/>
      <w:r w:rsidR="00EA6669" w:rsidRPr="002A037A">
        <w:rPr>
          <w:bCs/>
        </w:rPr>
        <w:t>ОнЛ@йн</w:t>
      </w:r>
      <w:proofErr w:type="spellEnd"/>
      <w:r w:rsidR="00EA6669" w:rsidRPr="002A037A">
        <w:rPr>
          <w:bCs/>
        </w:rPr>
        <w:t xml:space="preserve">», </w:t>
      </w:r>
      <w:r w:rsidR="00EA6669" w:rsidRPr="002A037A">
        <w:t xml:space="preserve">с </w:t>
      </w:r>
      <w:r w:rsidR="00EA6669" w:rsidRPr="002A037A">
        <w:rPr>
          <w:bCs/>
        </w:rPr>
        <w:t xml:space="preserve">помощью активированной карты. По факту незаконного снятия денег </w:t>
      </w:r>
      <w:r w:rsidR="00EA6669" w:rsidRPr="002A037A">
        <w:t xml:space="preserve">с </w:t>
      </w:r>
      <w:r w:rsidR="00EA6669" w:rsidRPr="002A037A">
        <w:rPr>
          <w:bCs/>
        </w:rPr>
        <w:t xml:space="preserve">его счетов, истец обратился </w:t>
      </w:r>
      <w:r w:rsidR="00EA6669" w:rsidRPr="002A037A">
        <w:t xml:space="preserve">в </w:t>
      </w:r>
      <w:r w:rsidR="00EA6669" w:rsidRPr="002A037A">
        <w:rPr>
          <w:bCs/>
        </w:rPr>
        <w:t xml:space="preserve">правоохранительные органы </w:t>
      </w:r>
      <w:r w:rsidR="00EA6669" w:rsidRPr="002A037A">
        <w:t xml:space="preserve">с </w:t>
      </w:r>
      <w:r w:rsidR="00EA6669" w:rsidRPr="002A037A">
        <w:rPr>
          <w:bCs/>
        </w:rPr>
        <w:t xml:space="preserve">заявлением, в соответствии с которым возбуждено уголовное дело по признакам состава преступления, предусмотренного ч. </w:t>
      </w:r>
      <w:r w:rsidR="00EA6669" w:rsidRPr="002A037A">
        <w:t xml:space="preserve">2 </w:t>
      </w:r>
      <w:r w:rsidR="00EA6669" w:rsidRPr="002A037A">
        <w:rPr>
          <w:bCs/>
        </w:rPr>
        <w:t xml:space="preserve">ст. </w:t>
      </w:r>
      <w:r w:rsidR="00EA6669" w:rsidRPr="002A037A">
        <w:t xml:space="preserve">159 </w:t>
      </w:r>
      <w:r w:rsidR="00EA6669" w:rsidRPr="002A037A">
        <w:rPr>
          <w:bCs/>
        </w:rPr>
        <w:t xml:space="preserve">УК </w:t>
      </w:r>
      <w:r w:rsidR="00EA6669" w:rsidRPr="002A037A">
        <w:t xml:space="preserve">РФ. </w:t>
      </w:r>
      <w:r w:rsidR="00EA6669" w:rsidRPr="002A037A">
        <w:rPr>
          <w:bCs/>
        </w:rPr>
        <w:t xml:space="preserve">Поскольку истцу считает, что предоставляемая ответчиком услуга не соответствует требованиям безопасности, предусмотренной ст. </w:t>
      </w:r>
      <w:r w:rsidR="00EA6669" w:rsidRPr="002A037A">
        <w:t xml:space="preserve">7 </w:t>
      </w:r>
      <w:r w:rsidR="00EA6669" w:rsidRPr="002A037A">
        <w:rPr>
          <w:bCs/>
        </w:rPr>
        <w:t xml:space="preserve">Закона РФ «О защите прав потребителей», и нарушены его права, он просил суд взыскать </w:t>
      </w:r>
      <w:r w:rsidR="00EA6669" w:rsidRPr="002A037A">
        <w:t xml:space="preserve">с </w:t>
      </w:r>
      <w:r w:rsidR="00EA6669" w:rsidRPr="002A037A">
        <w:rPr>
          <w:bCs/>
        </w:rPr>
        <w:t>ответчика ОАО «Сбербанк России» в счет возмещения материального вреда незаконно снятые с карты «</w:t>
      </w:r>
      <w:r w:rsidR="00EA6669" w:rsidRPr="002A037A">
        <w:rPr>
          <w:bCs/>
          <w:lang w:val="en-US"/>
        </w:rPr>
        <w:t>Maestro</w:t>
      </w:r>
      <w:r w:rsidR="00EA6669" w:rsidRPr="002A037A">
        <w:rPr>
          <w:bCs/>
        </w:rPr>
        <w:t xml:space="preserve"> Социальная» </w:t>
      </w:r>
      <w:r w:rsidR="00195F33">
        <w:t>****</w:t>
      </w:r>
      <w:r w:rsidR="00EA6669" w:rsidRPr="002A037A">
        <w:t xml:space="preserve"> </w:t>
      </w:r>
      <w:r w:rsidR="00EA6669" w:rsidRPr="002A037A">
        <w:rPr>
          <w:bCs/>
        </w:rPr>
        <w:t xml:space="preserve">рублей </w:t>
      </w:r>
      <w:r w:rsidR="00EA6669" w:rsidRPr="002A037A">
        <w:t xml:space="preserve">и </w:t>
      </w:r>
      <w:r w:rsidR="00EA6669" w:rsidRPr="002A037A">
        <w:rPr>
          <w:bCs/>
        </w:rPr>
        <w:t xml:space="preserve">снятые со счета «Сохраняй» </w:t>
      </w:r>
      <w:r w:rsidR="00195F33">
        <w:t>****</w:t>
      </w:r>
      <w:proofErr w:type="spellStart"/>
      <w:r w:rsidR="00EA6669" w:rsidRPr="002A037A">
        <w:rPr>
          <w:bCs/>
        </w:rPr>
        <w:t>руб</w:t>
      </w:r>
      <w:r w:rsidR="00EA6669" w:rsidRPr="002A037A">
        <w:t>.68коп</w:t>
      </w:r>
      <w:proofErr w:type="spellEnd"/>
      <w:r w:rsidR="00EA6669" w:rsidRPr="002A037A">
        <w:t xml:space="preserve">., </w:t>
      </w:r>
      <w:r w:rsidR="00EA6669" w:rsidRPr="002A037A">
        <w:rPr>
          <w:bCs/>
        </w:rPr>
        <w:t>а также компенсаци</w:t>
      </w:r>
      <w:r w:rsidR="00D87FC8" w:rsidRPr="002A037A">
        <w:rPr>
          <w:bCs/>
        </w:rPr>
        <w:t>ю</w:t>
      </w:r>
      <w:r w:rsidR="00EA6669" w:rsidRPr="002A037A">
        <w:rPr>
          <w:bCs/>
        </w:rPr>
        <w:t xml:space="preserve"> причиненного ему морального </w:t>
      </w:r>
      <w:r w:rsidR="00D87FC8" w:rsidRPr="002A037A">
        <w:t>вреда.</w:t>
      </w:r>
    </w:p>
    <w:p w14:paraId="786D87FF" w14:textId="77777777" w:rsidR="00EA6669" w:rsidRPr="002A037A" w:rsidRDefault="00EA6669" w:rsidP="002A037A">
      <w:pPr>
        <w:shd w:val="clear" w:color="auto" w:fill="FFFFFF"/>
        <w:autoSpaceDE w:val="0"/>
        <w:autoSpaceDN w:val="0"/>
        <w:adjustRightInd w:val="0"/>
        <w:ind w:firstLine="709"/>
        <w:jc w:val="both"/>
      </w:pPr>
      <w:r w:rsidRPr="002A037A">
        <w:rPr>
          <w:bCs/>
        </w:rPr>
        <w:t xml:space="preserve">Представитель </w:t>
      </w:r>
      <w:r w:rsidRPr="002A037A">
        <w:t xml:space="preserve">истца </w:t>
      </w:r>
      <w:proofErr w:type="spellStart"/>
      <w:r w:rsidRPr="002A037A">
        <w:rPr>
          <w:bCs/>
        </w:rPr>
        <w:t>Першанина</w:t>
      </w:r>
      <w:proofErr w:type="spellEnd"/>
      <w:r w:rsidRPr="002A037A">
        <w:rPr>
          <w:bCs/>
        </w:rPr>
        <w:t xml:space="preserve"> Г.И. по доверенности Анисимова </w:t>
      </w:r>
      <w:r w:rsidRPr="002A037A">
        <w:t>С</w:t>
      </w:r>
      <w:r w:rsidR="00D87FC8" w:rsidRPr="002A037A">
        <w:t xml:space="preserve">.С. </w:t>
      </w:r>
      <w:r w:rsidRPr="002A037A">
        <w:rPr>
          <w:bCs/>
        </w:rPr>
        <w:t xml:space="preserve">в </w:t>
      </w:r>
      <w:r w:rsidRPr="002A037A">
        <w:t xml:space="preserve">судебное </w:t>
      </w:r>
      <w:r w:rsidRPr="002A037A">
        <w:rPr>
          <w:bCs/>
        </w:rPr>
        <w:t xml:space="preserve">заседание </w:t>
      </w:r>
      <w:r w:rsidR="00D87FC8" w:rsidRPr="002A037A">
        <w:t xml:space="preserve">суда первой инстанции  </w:t>
      </w:r>
      <w:r w:rsidRPr="002A037A">
        <w:rPr>
          <w:bCs/>
        </w:rPr>
        <w:t xml:space="preserve">явилась, заявленные требования </w:t>
      </w:r>
      <w:r w:rsidRPr="002A037A">
        <w:t>поддержала в полном объеме.</w:t>
      </w:r>
    </w:p>
    <w:p w14:paraId="1D072944" w14:textId="77777777" w:rsidR="009C69DD" w:rsidRPr="002A037A" w:rsidRDefault="009C69DD" w:rsidP="002A037A">
      <w:pPr>
        <w:shd w:val="clear" w:color="auto" w:fill="FFFFFF"/>
        <w:autoSpaceDE w:val="0"/>
        <w:autoSpaceDN w:val="0"/>
        <w:adjustRightInd w:val="0"/>
        <w:ind w:firstLine="709"/>
        <w:jc w:val="both"/>
      </w:pPr>
      <w:r w:rsidRPr="002A037A">
        <w:t>Представитель ответчика</w:t>
      </w:r>
      <w:r w:rsidR="00D87FC8" w:rsidRPr="002A037A">
        <w:t xml:space="preserve"> </w:t>
      </w:r>
      <w:r w:rsidRPr="002A037A">
        <w:t xml:space="preserve">ОАО «Сбербанк России» по доверенности </w:t>
      </w:r>
      <w:proofErr w:type="spellStart"/>
      <w:r w:rsidRPr="002A037A">
        <w:t>Лукбанова</w:t>
      </w:r>
      <w:proofErr w:type="spellEnd"/>
      <w:r w:rsidRPr="002A037A">
        <w:t xml:space="preserve"> Н.А</w:t>
      </w:r>
      <w:r w:rsidR="00D87FC8" w:rsidRPr="002A037A">
        <w:t xml:space="preserve">. </w:t>
      </w:r>
      <w:r w:rsidRPr="002A037A">
        <w:t>в судебное заседание</w:t>
      </w:r>
      <w:r w:rsidR="00D87FC8" w:rsidRPr="002A037A">
        <w:t xml:space="preserve"> суда первой инстанции  </w:t>
      </w:r>
      <w:r w:rsidRPr="002A037A">
        <w:t>явилась, предостави</w:t>
      </w:r>
      <w:r w:rsidR="00871D97" w:rsidRPr="002A037A">
        <w:t>ла</w:t>
      </w:r>
      <w:r w:rsidRPr="002A037A">
        <w:t xml:space="preserve"> письменные возражения, с иском не согласилась, настаивала на отказе в его удовлетворении.</w:t>
      </w:r>
    </w:p>
    <w:p w14:paraId="36C6D146" w14:textId="77777777" w:rsidR="00436DCB" w:rsidRPr="002A037A" w:rsidRDefault="000A3137" w:rsidP="002A037A">
      <w:pPr>
        <w:ind w:firstLine="709"/>
        <w:jc w:val="both"/>
      </w:pPr>
      <w:r w:rsidRPr="002A037A">
        <w:t xml:space="preserve">Судом постановлено вышеприведенное решение, об отмене которого просит </w:t>
      </w:r>
      <w:r w:rsidR="004A4F3A" w:rsidRPr="002A037A">
        <w:t xml:space="preserve">истец </w:t>
      </w:r>
      <w:proofErr w:type="spellStart"/>
      <w:r w:rsidR="004A4F3A" w:rsidRPr="002A037A">
        <w:t>Першанин</w:t>
      </w:r>
      <w:proofErr w:type="spellEnd"/>
      <w:r w:rsidR="004A4F3A" w:rsidRPr="002A037A">
        <w:t xml:space="preserve"> Г.И </w:t>
      </w:r>
      <w:r w:rsidRPr="002A037A">
        <w:t>по доводам апелляционной жалобы</w:t>
      </w:r>
      <w:r w:rsidR="00436DCB" w:rsidRPr="002A037A">
        <w:t>.</w:t>
      </w:r>
    </w:p>
    <w:p w14:paraId="04572D6B" w14:textId="77777777" w:rsidR="00D02E39" w:rsidRPr="002A037A" w:rsidRDefault="00D46336" w:rsidP="002A037A">
      <w:pPr>
        <w:ind w:firstLine="709"/>
        <w:jc w:val="both"/>
      </w:pPr>
      <w:r w:rsidRPr="002A037A">
        <w:t xml:space="preserve">Проверив материалы дела, </w:t>
      </w:r>
      <w:r w:rsidR="00655FD1" w:rsidRPr="002A037A">
        <w:t xml:space="preserve">обсудив вопрос о возможности рассмотрения дела в отсутствие </w:t>
      </w:r>
      <w:r w:rsidR="004A4F3A" w:rsidRPr="002A037A">
        <w:t xml:space="preserve">истца </w:t>
      </w:r>
      <w:proofErr w:type="spellStart"/>
      <w:r w:rsidR="004A4F3A" w:rsidRPr="002A037A">
        <w:t>Першанина</w:t>
      </w:r>
      <w:proofErr w:type="spellEnd"/>
      <w:r w:rsidR="004A4F3A" w:rsidRPr="002A037A">
        <w:t xml:space="preserve"> Г.И.</w:t>
      </w:r>
      <w:r w:rsidR="00655FD1" w:rsidRPr="002A037A">
        <w:t>, извещенн</w:t>
      </w:r>
      <w:r w:rsidR="004A4F3A" w:rsidRPr="002A037A">
        <w:t>ого</w:t>
      </w:r>
      <w:r w:rsidR="00655FD1" w:rsidRPr="002A037A">
        <w:t xml:space="preserve"> о дате, времени и месте </w:t>
      </w:r>
      <w:r w:rsidR="00DB57BB" w:rsidRPr="002A037A">
        <w:t>заседания судебной коллегии</w:t>
      </w:r>
      <w:r w:rsidR="00827A1E" w:rsidRPr="002A037A">
        <w:t xml:space="preserve"> </w:t>
      </w:r>
      <w:r w:rsidR="00655FD1" w:rsidRPr="002A037A">
        <w:t>надлежащим образом</w:t>
      </w:r>
      <w:r w:rsidR="00436DCB" w:rsidRPr="002A037A">
        <w:t xml:space="preserve">, а также просившего </w:t>
      </w:r>
      <w:r w:rsidR="00FF2CC8" w:rsidRPr="002A037A">
        <w:t xml:space="preserve">на основании своего заявления </w:t>
      </w:r>
      <w:r w:rsidR="00436DCB" w:rsidRPr="002A037A">
        <w:t xml:space="preserve">рассмотреть его апелляционную жалобу в его </w:t>
      </w:r>
      <w:r w:rsidR="00FF2CC8" w:rsidRPr="002A037A">
        <w:t>отсутствие (т.2 л.д. 56)</w:t>
      </w:r>
      <w:r w:rsidR="00032F76" w:rsidRPr="002A037A">
        <w:t>,</w:t>
      </w:r>
      <w:r w:rsidR="000A3137" w:rsidRPr="002A037A">
        <w:t xml:space="preserve"> заслушав </w:t>
      </w:r>
      <w:r w:rsidR="00827A1E" w:rsidRPr="002A037A">
        <w:t xml:space="preserve">возражения </w:t>
      </w:r>
      <w:r w:rsidR="004A4F3A" w:rsidRPr="002A037A">
        <w:lastRenderedPageBreak/>
        <w:t xml:space="preserve">представителя ответчика ОАО «Сбербанк России» в лице Московского филиала по доверенности </w:t>
      </w:r>
      <w:proofErr w:type="spellStart"/>
      <w:r w:rsidR="004A4F3A" w:rsidRPr="002A037A">
        <w:t>Субракова</w:t>
      </w:r>
      <w:proofErr w:type="spellEnd"/>
      <w:r w:rsidR="004A4F3A" w:rsidRPr="002A037A">
        <w:t xml:space="preserve"> Е.М.,</w:t>
      </w:r>
      <w:r w:rsidR="00032F76" w:rsidRPr="002A037A">
        <w:t xml:space="preserve"> </w:t>
      </w:r>
      <w:r w:rsidRPr="002A037A">
        <w:t xml:space="preserve">обсудив доводы </w:t>
      </w:r>
      <w:r w:rsidR="00A441BF" w:rsidRPr="002A037A">
        <w:t>апелляционной</w:t>
      </w:r>
      <w:r w:rsidRPr="002A037A">
        <w:t xml:space="preserve"> жалоб</w:t>
      </w:r>
      <w:r w:rsidR="006E077F" w:rsidRPr="002A037A">
        <w:t>ы</w:t>
      </w:r>
      <w:r w:rsidRPr="002A037A">
        <w:t xml:space="preserve">, судебная коллегия приходит к выводу о том, что </w:t>
      </w:r>
      <w:r w:rsidR="00ED29FE" w:rsidRPr="002A037A">
        <w:t>оснований для отмены решения суда</w:t>
      </w:r>
      <w:r w:rsidR="004C0061" w:rsidRPr="002A037A">
        <w:t xml:space="preserve">, постановленного в соответствии с фактическими обстоятельствами и требованиями действующего законодательства, </w:t>
      </w:r>
      <w:r w:rsidR="00ED29FE" w:rsidRPr="002A037A">
        <w:t xml:space="preserve"> не имеется.</w:t>
      </w:r>
    </w:p>
    <w:p w14:paraId="1F76242F" w14:textId="77777777" w:rsidR="00827A1E" w:rsidRPr="002A037A" w:rsidRDefault="00D02E39" w:rsidP="002A037A">
      <w:pPr>
        <w:autoSpaceDE w:val="0"/>
        <w:autoSpaceDN w:val="0"/>
        <w:adjustRightInd w:val="0"/>
        <w:ind w:firstLine="709"/>
        <w:jc w:val="both"/>
      </w:pPr>
      <w:r w:rsidRPr="002A037A">
        <w:t xml:space="preserve">Согласно </w:t>
      </w:r>
      <w:hyperlink r:id="rId7" w:history="1">
        <w:r w:rsidRPr="002A037A">
          <w:rPr>
            <w:rStyle w:val="aa"/>
            <w:color w:val="auto"/>
            <w:u w:val="none"/>
          </w:rPr>
          <w:t>ч. 1 ст. 327.1</w:t>
        </w:r>
      </w:hyperlink>
      <w:r w:rsidRPr="002A037A">
        <w:t xml:space="preserve"> ГПК РФ, суд апелляционной инстанции рассматривает дело в пределах доводов, изложенных в апелляционных жалобе, представлении и возражениях относительно жалобы, представления.</w:t>
      </w:r>
    </w:p>
    <w:p w14:paraId="1256EF67" w14:textId="77777777" w:rsidR="00756AED" w:rsidRPr="002A037A" w:rsidRDefault="009D5F50" w:rsidP="002A037A">
      <w:pPr>
        <w:autoSpaceDE w:val="0"/>
        <w:autoSpaceDN w:val="0"/>
        <w:adjustRightInd w:val="0"/>
        <w:ind w:firstLine="709"/>
        <w:jc w:val="both"/>
      </w:pPr>
      <w:r w:rsidRPr="002A037A">
        <w:t xml:space="preserve">Судом было установлено, </w:t>
      </w:r>
      <w:r w:rsidR="002B2EBC" w:rsidRPr="002A037A">
        <w:t>что</w:t>
      </w:r>
      <w:r w:rsidR="000A3137" w:rsidRPr="002A037A">
        <w:t xml:space="preserve"> </w:t>
      </w:r>
      <w:r w:rsidR="00756AED" w:rsidRPr="002A037A">
        <w:t xml:space="preserve">отношения между </w:t>
      </w:r>
      <w:proofErr w:type="spellStart"/>
      <w:r w:rsidR="00756AED" w:rsidRPr="002A037A">
        <w:t>Першаниным</w:t>
      </w:r>
      <w:proofErr w:type="spellEnd"/>
      <w:r w:rsidR="00756AED" w:rsidRPr="002A037A">
        <w:t xml:space="preserve"> Г.И., являющимся держателем дебетовых банковских карт №</w:t>
      </w:r>
      <w:r w:rsidR="00195F33">
        <w:t>****</w:t>
      </w:r>
      <w:r w:rsidR="00756AED" w:rsidRPr="002A037A">
        <w:t>, №</w:t>
      </w:r>
      <w:r w:rsidR="00195F33">
        <w:t>****</w:t>
      </w:r>
      <w:r w:rsidR="00756AED" w:rsidRPr="002A037A">
        <w:t xml:space="preserve">, и ОАО «Сбербанк России» основываются на Договоре банковского обслуживания № </w:t>
      </w:r>
      <w:r w:rsidR="00195F33">
        <w:t>****</w:t>
      </w:r>
      <w:r w:rsidR="00756AED" w:rsidRPr="002A037A">
        <w:t xml:space="preserve"> от 11.11.2010 года, который регулирует вопросы по обслуживанию карт, счетов, вкладов. Отношения между </w:t>
      </w:r>
      <w:proofErr w:type="spellStart"/>
      <w:r w:rsidR="00756AED" w:rsidRPr="002A037A">
        <w:t>Першаниным</w:t>
      </w:r>
      <w:proofErr w:type="spellEnd"/>
      <w:r w:rsidR="00756AED" w:rsidRPr="002A037A">
        <w:t xml:space="preserve"> Г.И., являющимся держателем дебетовых банковских карт №</w:t>
      </w:r>
      <w:r w:rsidR="00195F33">
        <w:t>****</w:t>
      </w:r>
      <w:r w:rsidR="00756AED" w:rsidRPr="002A037A">
        <w:t>, №</w:t>
      </w:r>
      <w:r w:rsidR="00195F33">
        <w:t>****</w:t>
      </w:r>
      <w:r w:rsidR="00756AED" w:rsidRPr="002A037A">
        <w:t xml:space="preserve"> и </w:t>
      </w:r>
      <w:proofErr w:type="spellStart"/>
      <w:r w:rsidR="00756AED" w:rsidRPr="002A037A">
        <w:t>ОАО</w:t>
      </w:r>
      <w:proofErr w:type="spellEnd"/>
      <w:r w:rsidR="00756AED" w:rsidRPr="002A037A">
        <w:t xml:space="preserve"> «Сбербанк России» основываются на заявлении </w:t>
      </w:r>
      <w:proofErr w:type="spellStart"/>
      <w:r w:rsidR="00756AED" w:rsidRPr="002A037A">
        <w:t>Першанина</w:t>
      </w:r>
      <w:proofErr w:type="spellEnd"/>
      <w:r w:rsidR="00756AED" w:rsidRPr="002A037A">
        <w:t xml:space="preserve"> Г.И. на получение карты; Условиях использования карт ОАО «Сбербанк России»; памятке Держателя международных банковских карт и Тарифах Банка, которые в совокупности являются заключенным между Клиентом и Сбербанком России Договорами о выпуске и обслуживании банковских карт</w:t>
      </w:r>
      <w:r w:rsidR="00E47D23" w:rsidRPr="002A037A">
        <w:t xml:space="preserve"> </w:t>
      </w:r>
      <w:r w:rsidR="00756AED" w:rsidRPr="002A037A">
        <w:t xml:space="preserve">(т. 1,л.д.54,55-63,64-68,69-71,72,73-117,118). Также отношения между </w:t>
      </w:r>
      <w:proofErr w:type="spellStart"/>
      <w:r w:rsidR="00756AED" w:rsidRPr="002A037A">
        <w:t>Першаниным</w:t>
      </w:r>
      <w:proofErr w:type="spellEnd"/>
      <w:r w:rsidR="00756AED" w:rsidRPr="002A037A">
        <w:t xml:space="preserve"> Г.И., являющимся вкладчиком, и ОАО «Сбербанк России» основываются на «Условиях по размещению денежных средств во вклад», надлежащим образом заполненных и подписанных истцом, «Правилах размещения вкладов в Сбербанке России ОАО», являющихся приложением к «Условиям банковского обслуживания физических лиц Сбербанком России ОАО», которые в совокупности являлись заключенным между Клиентом и Сбербанком России Договором банковского вклада «Сохраняй»</w:t>
      </w:r>
      <w:r w:rsidR="009A76B3" w:rsidRPr="002A037A">
        <w:t xml:space="preserve"> (т.</w:t>
      </w:r>
      <w:r w:rsidR="00756AED" w:rsidRPr="002A037A">
        <w:t>1, л.д.119).</w:t>
      </w:r>
    </w:p>
    <w:p w14:paraId="2C2AEB1B" w14:textId="77777777" w:rsidR="00756AED" w:rsidRPr="002A037A" w:rsidRDefault="00756AED" w:rsidP="002A037A">
      <w:pPr>
        <w:ind w:firstLine="709"/>
        <w:jc w:val="both"/>
      </w:pPr>
      <w:r w:rsidRPr="002A037A">
        <w:t>Согласно чек</w:t>
      </w:r>
      <w:r w:rsidR="00E47D23" w:rsidRPr="002A037A">
        <w:t xml:space="preserve"> </w:t>
      </w:r>
      <w:r w:rsidRPr="002A037A">
        <w:t xml:space="preserve">- заявлению на подключение карты № </w:t>
      </w:r>
      <w:r w:rsidR="00195F33">
        <w:t>****</w:t>
      </w:r>
      <w:r w:rsidRPr="002A037A">
        <w:t xml:space="preserve"> к «Мобильному банку», 04 декабря 2014 года истцу подключена услуга «Мобильный банк» на телефон </w:t>
      </w:r>
      <w:r w:rsidR="00195F33">
        <w:t>****</w:t>
      </w:r>
      <w:r w:rsidRPr="002A037A">
        <w:t xml:space="preserve"> (т. 1 л.д.120-123,124).</w:t>
      </w:r>
    </w:p>
    <w:p w14:paraId="058A367D" w14:textId="77777777" w:rsidR="00756AED" w:rsidRPr="002A037A" w:rsidRDefault="00756AED" w:rsidP="002A037A">
      <w:pPr>
        <w:autoSpaceDE w:val="0"/>
        <w:autoSpaceDN w:val="0"/>
        <w:adjustRightInd w:val="0"/>
        <w:ind w:firstLine="709"/>
        <w:jc w:val="both"/>
      </w:pPr>
      <w:r w:rsidRPr="002A037A">
        <w:t xml:space="preserve">16 декабря 2014 года истцу стало известно о списании с его счетов в ОАО «Сбербанк России» всех денежных средств, в связи с чем, он обратился с претензией к руководству ОАО «Сбербанк России». При проверке доводов истца ответчик установил, что с использованием системы «Сбербанк </w:t>
      </w:r>
      <w:proofErr w:type="spellStart"/>
      <w:r w:rsidRPr="002A037A">
        <w:t>ОнЛ@йн</w:t>
      </w:r>
      <w:proofErr w:type="spellEnd"/>
      <w:r w:rsidRPr="002A037A">
        <w:t xml:space="preserve">» совершены операции перевода с карты на карту. Для входа в систему «Сбербанк </w:t>
      </w:r>
      <w:proofErr w:type="spellStart"/>
      <w:r w:rsidRPr="002A037A">
        <w:t>ОнЛ@йн</w:t>
      </w:r>
      <w:proofErr w:type="spellEnd"/>
      <w:r w:rsidRPr="002A037A">
        <w:t xml:space="preserve">» (система дистанционного обслуживания, для входа в которую физически банковская карта не используется) были использованы реквизиты карты № </w:t>
      </w:r>
      <w:r w:rsidR="00195F33">
        <w:t>****</w:t>
      </w:r>
      <w:r w:rsidRPr="002A037A">
        <w:t>. При входе и проведении операций в системе</w:t>
      </w:r>
      <w:r w:rsidR="00E47D23" w:rsidRPr="002A037A">
        <w:t xml:space="preserve"> </w:t>
      </w:r>
      <w:r w:rsidRPr="002A037A">
        <w:t xml:space="preserve">«Сбербанк </w:t>
      </w:r>
      <w:proofErr w:type="spellStart"/>
      <w:r w:rsidRPr="002A037A">
        <w:t>ОнЛ@йн</w:t>
      </w:r>
      <w:proofErr w:type="spellEnd"/>
      <w:r w:rsidRPr="002A037A">
        <w:t xml:space="preserve">» были использованы правильный логин, постоянный и одноразовые пароли, которые согласно Условиям предоставления услуги «Сбербанк </w:t>
      </w:r>
      <w:proofErr w:type="spellStart"/>
      <w:r w:rsidRPr="002A037A">
        <w:t>ОнЛ@йн</w:t>
      </w:r>
      <w:proofErr w:type="spellEnd"/>
      <w:r w:rsidRPr="002A037A">
        <w:t>» являются аналогом собственноручной подписи клиентом бумажных документов</w:t>
      </w:r>
      <w:r w:rsidR="00E47D23" w:rsidRPr="002A037A">
        <w:t xml:space="preserve"> </w:t>
      </w:r>
      <w:r w:rsidRPr="002A037A">
        <w:t xml:space="preserve">договоров с Банком. При совершении оспоренных операций на мобильный телефон номер </w:t>
      </w:r>
      <w:r w:rsidR="00195F33">
        <w:t>****</w:t>
      </w:r>
      <w:r w:rsidRPr="002A037A">
        <w:t xml:space="preserve">, зарегистрированный в базе данных банка на имя </w:t>
      </w:r>
      <w:proofErr w:type="spellStart"/>
      <w:r w:rsidRPr="002A037A">
        <w:t>Першанина</w:t>
      </w:r>
      <w:proofErr w:type="spellEnd"/>
      <w:r w:rsidRPr="002A037A">
        <w:t xml:space="preserve"> Г.И., направлялись </w:t>
      </w:r>
      <w:r w:rsidRPr="002A037A">
        <w:rPr>
          <w:lang w:val="en-US" w:eastAsia="en-US"/>
        </w:rPr>
        <w:t>SMS</w:t>
      </w:r>
      <w:r w:rsidRPr="002A037A">
        <w:t>-сообщения, содержащие информацию о параметрах операции и пароли для их подтверждения</w:t>
      </w:r>
      <w:r w:rsidR="00E47D23" w:rsidRPr="002A037A">
        <w:t xml:space="preserve"> (л</w:t>
      </w:r>
      <w:r w:rsidRPr="002A037A">
        <w:t>.д. 125).</w:t>
      </w:r>
    </w:p>
    <w:p w14:paraId="22591E6C" w14:textId="77777777" w:rsidR="00E47D23" w:rsidRPr="002A037A" w:rsidRDefault="00E47D23" w:rsidP="002A037A">
      <w:pPr>
        <w:autoSpaceDE w:val="0"/>
        <w:autoSpaceDN w:val="0"/>
        <w:adjustRightInd w:val="0"/>
        <w:ind w:firstLine="709"/>
        <w:jc w:val="both"/>
      </w:pPr>
      <w:r w:rsidRPr="002A037A">
        <w:t>Истец подключил к своему мобильному банку номер телефона, как он указывал - посторонний номер телефона, сообщил неизвестному лицу последние цифры номера банковской карты, после чего с его карты были переведены, и в последствии сняты, денежные средства со всех счетов открытых в ОАО «Сбербанк России».</w:t>
      </w:r>
    </w:p>
    <w:p w14:paraId="4FF0D3E0" w14:textId="77777777" w:rsidR="00756AED" w:rsidRPr="002A037A" w:rsidRDefault="00756AED" w:rsidP="002A037A">
      <w:pPr>
        <w:autoSpaceDE w:val="0"/>
        <w:autoSpaceDN w:val="0"/>
        <w:adjustRightInd w:val="0"/>
        <w:ind w:firstLine="709"/>
        <w:jc w:val="both"/>
      </w:pPr>
      <w:r w:rsidRPr="002A037A">
        <w:t xml:space="preserve">В ходе рассмотрения дела ответчик предоставил письменные возражения (л.д.49-53), </w:t>
      </w:r>
      <w:r w:rsidR="009114D6" w:rsidRPr="002A037A">
        <w:t>из которых следует</w:t>
      </w:r>
      <w:r w:rsidRPr="002A037A">
        <w:t xml:space="preserve">, что 04 декабря 2014 года в 10:52:24 Московского времени через устройство самообслуживания № </w:t>
      </w:r>
      <w:r w:rsidR="00195F33">
        <w:t>****</w:t>
      </w:r>
      <w:r w:rsidRPr="002A037A">
        <w:t xml:space="preserve"> ОАО «Сбербанк России», расположенное по адресу: </w:t>
      </w:r>
      <w:r w:rsidR="00195F33">
        <w:t>****</w:t>
      </w:r>
      <w:r w:rsidRPr="002A037A">
        <w:t xml:space="preserve">, с использованием банковской карты Истца № </w:t>
      </w:r>
      <w:r w:rsidR="00195F33">
        <w:t>****</w:t>
      </w:r>
      <w:r w:rsidRPr="002A037A">
        <w:t xml:space="preserve"> была подключена услуга «Мобильный банк» к телефонному номеру </w:t>
      </w:r>
      <w:r w:rsidR="00195F33">
        <w:t>****</w:t>
      </w:r>
      <w:r w:rsidRPr="002A037A">
        <w:t xml:space="preserve"> для удаленного доступа к банковским счетам/вкладам/кар</w:t>
      </w:r>
      <w:r w:rsidR="009114D6" w:rsidRPr="002A037A">
        <w:t>там. 08 декабря 2014 года в 10:</w:t>
      </w:r>
      <w:r w:rsidRPr="002A037A">
        <w:t xml:space="preserve">15 на основании протокола проведения операции был закрыт вклад с переводом суммы вклада в размере </w:t>
      </w:r>
      <w:r w:rsidR="00195F33">
        <w:t>****</w:t>
      </w:r>
      <w:r w:rsidRPr="002A037A">
        <w:t>руб.</w:t>
      </w:r>
      <w:r w:rsidR="009114D6" w:rsidRPr="002A037A">
        <w:t xml:space="preserve"> </w:t>
      </w:r>
      <w:r w:rsidRPr="002A037A">
        <w:t xml:space="preserve">68коп. на карту истца № </w:t>
      </w:r>
      <w:r w:rsidR="00195F33">
        <w:t>****</w:t>
      </w:r>
      <w:r w:rsidR="00195F33" w:rsidRPr="002A037A">
        <w:t xml:space="preserve"> </w:t>
      </w:r>
      <w:r w:rsidRPr="002A037A">
        <w:t xml:space="preserve">(операция между своими счетами). 08 декабря 2014 года в 10:16 на основании протокола проведения операции был совершен перевод денежных средств с карты истца № </w:t>
      </w:r>
      <w:r w:rsidR="00195F33">
        <w:t>****</w:t>
      </w:r>
      <w:r w:rsidR="009114D6" w:rsidRPr="002A037A">
        <w:t>н</w:t>
      </w:r>
      <w:r w:rsidRPr="002A037A">
        <w:t xml:space="preserve">а карту № </w:t>
      </w:r>
      <w:r w:rsidR="00195F33">
        <w:t xml:space="preserve">**** </w:t>
      </w:r>
      <w:r w:rsidRPr="002A037A">
        <w:t xml:space="preserve">третьего лица </w:t>
      </w:r>
      <w:proofErr w:type="spellStart"/>
      <w:r w:rsidRPr="002A037A">
        <w:lastRenderedPageBreak/>
        <w:t>МАНСУР</w:t>
      </w:r>
      <w:proofErr w:type="spellEnd"/>
      <w:r w:rsidRPr="002A037A">
        <w:t xml:space="preserve"> </w:t>
      </w:r>
      <w:r w:rsidRPr="002A037A">
        <w:rPr>
          <w:lang w:val="en-US" w:eastAsia="en-US"/>
        </w:rPr>
        <w:t>null</w:t>
      </w:r>
      <w:r w:rsidRPr="002A037A">
        <w:rPr>
          <w:lang w:eastAsia="en-US"/>
        </w:rPr>
        <w:t xml:space="preserve"> </w:t>
      </w:r>
      <w:r w:rsidRPr="002A037A">
        <w:t xml:space="preserve">Ч на сумму </w:t>
      </w:r>
      <w:r w:rsidR="00195F33">
        <w:t>****</w:t>
      </w:r>
      <w:r w:rsidRPr="002A037A">
        <w:t xml:space="preserve">рублей. 09 декабря 2014 года на основании протокола проведения операции был совершен перевод денежных средств с карты истца № </w:t>
      </w:r>
      <w:r w:rsidR="00195F33">
        <w:t>****</w:t>
      </w:r>
      <w:r w:rsidRPr="002A037A">
        <w:t xml:space="preserve"> на карту № </w:t>
      </w:r>
      <w:r w:rsidR="00195F33">
        <w:t>****</w:t>
      </w:r>
      <w:r w:rsidRPr="002A037A">
        <w:t xml:space="preserve"> третьего лица МАНСУР </w:t>
      </w:r>
      <w:r w:rsidRPr="002A037A">
        <w:rPr>
          <w:lang w:val="en-US" w:eastAsia="en-US"/>
        </w:rPr>
        <w:t>null</w:t>
      </w:r>
      <w:r w:rsidRPr="002A037A">
        <w:rPr>
          <w:lang w:eastAsia="en-US"/>
        </w:rPr>
        <w:t xml:space="preserve"> </w:t>
      </w:r>
      <w:r w:rsidRPr="002A037A">
        <w:t xml:space="preserve">Ч на сумму </w:t>
      </w:r>
      <w:r w:rsidR="00195F33">
        <w:t>****</w:t>
      </w:r>
      <w:r w:rsidRPr="002A037A">
        <w:t xml:space="preserve"> рублей. 10 декабря 2014 года на основании протокола проведения операции был совершен перевод денежных средств с карты истца № </w:t>
      </w:r>
      <w:r w:rsidR="00195F33">
        <w:t>****</w:t>
      </w:r>
      <w:r w:rsidRPr="002A037A">
        <w:t xml:space="preserve"> на карту № </w:t>
      </w:r>
      <w:r w:rsidR="00195F33">
        <w:t>****</w:t>
      </w:r>
      <w:r w:rsidRPr="002A037A">
        <w:t xml:space="preserve"> третьего лица МАНСУР </w:t>
      </w:r>
      <w:r w:rsidRPr="002A037A">
        <w:rPr>
          <w:lang w:val="en-US" w:eastAsia="en-US"/>
        </w:rPr>
        <w:t>null</w:t>
      </w:r>
      <w:r w:rsidRPr="002A037A">
        <w:rPr>
          <w:lang w:eastAsia="en-US"/>
        </w:rPr>
        <w:t xml:space="preserve"> </w:t>
      </w:r>
      <w:r w:rsidRPr="002A037A">
        <w:t xml:space="preserve">Ч на сумму </w:t>
      </w:r>
      <w:r w:rsidR="00195F33">
        <w:t>****</w:t>
      </w:r>
      <w:r w:rsidRPr="002A037A">
        <w:t xml:space="preserve"> руб</w:t>
      </w:r>
      <w:r w:rsidR="009114D6" w:rsidRPr="002A037A">
        <w:t>лей. 11 декабря 2014 года в 10:</w:t>
      </w:r>
      <w:r w:rsidRPr="002A037A">
        <w:t xml:space="preserve">44 на основании протокола проведения операции был совершен перевод денежных средств с карты истца № </w:t>
      </w:r>
      <w:r w:rsidR="00195F33">
        <w:t>****</w:t>
      </w:r>
      <w:r w:rsidRPr="002A037A">
        <w:t xml:space="preserve"> на карту № </w:t>
      </w:r>
      <w:r w:rsidR="00195F33">
        <w:t>****</w:t>
      </w:r>
      <w:r w:rsidRPr="002A037A">
        <w:t xml:space="preserve"> третьего лица МАНСУР </w:t>
      </w:r>
      <w:r w:rsidRPr="002A037A">
        <w:rPr>
          <w:lang w:val="en-US" w:eastAsia="en-US"/>
        </w:rPr>
        <w:t>null</w:t>
      </w:r>
      <w:r w:rsidRPr="002A037A">
        <w:rPr>
          <w:lang w:eastAsia="en-US"/>
        </w:rPr>
        <w:t xml:space="preserve"> </w:t>
      </w:r>
      <w:r w:rsidRPr="002A037A">
        <w:t xml:space="preserve">Ч на сумму </w:t>
      </w:r>
      <w:r w:rsidR="00195F33">
        <w:t>****</w:t>
      </w:r>
      <w:r w:rsidRPr="002A037A">
        <w:t xml:space="preserve"> рублей. 11 декабря 2014 года в 10:51 на основании протокола проведения операции был совершен перевод денежных средств с карты истца № </w:t>
      </w:r>
      <w:r w:rsidR="00195F33">
        <w:t>****</w:t>
      </w:r>
      <w:r w:rsidRPr="002A037A">
        <w:t xml:space="preserve">на карту № </w:t>
      </w:r>
      <w:r w:rsidR="00195F33">
        <w:t>****</w:t>
      </w:r>
      <w:r w:rsidRPr="002A037A">
        <w:t xml:space="preserve">третьего лица МАНСУР </w:t>
      </w:r>
      <w:r w:rsidRPr="002A037A">
        <w:rPr>
          <w:lang w:val="en-US" w:eastAsia="en-US"/>
        </w:rPr>
        <w:t>null</w:t>
      </w:r>
      <w:r w:rsidRPr="002A037A">
        <w:rPr>
          <w:lang w:eastAsia="en-US"/>
        </w:rPr>
        <w:t xml:space="preserve"> </w:t>
      </w:r>
      <w:r w:rsidRPr="002A037A">
        <w:t xml:space="preserve">Ч на сумму </w:t>
      </w:r>
      <w:r w:rsidR="00195F33">
        <w:t>****</w:t>
      </w:r>
      <w:r w:rsidRPr="002A037A">
        <w:t xml:space="preserve">рублей. 12 декабря 2014 года в 10:50 на основании протокола проведения операции был совершен перевод денежных средств с карты истца № </w:t>
      </w:r>
      <w:r w:rsidR="00195F33">
        <w:t>****</w:t>
      </w:r>
      <w:r w:rsidRPr="002A037A">
        <w:t xml:space="preserve">на карту № </w:t>
      </w:r>
      <w:r w:rsidR="00195F33">
        <w:t>****</w:t>
      </w:r>
      <w:r w:rsidRPr="002A037A">
        <w:t xml:space="preserve">третьего лица МАНСУР </w:t>
      </w:r>
      <w:r w:rsidRPr="002A037A">
        <w:rPr>
          <w:lang w:val="en-US" w:eastAsia="en-US"/>
        </w:rPr>
        <w:t>null</w:t>
      </w:r>
      <w:r w:rsidRPr="002A037A">
        <w:rPr>
          <w:lang w:eastAsia="en-US"/>
        </w:rPr>
        <w:t xml:space="preserve"> </w:t>
      </w:r>
      <w:r w:rsidRPr="002A037A">
        <w:t xml:space="preserve">Ч на сумму </w:t>
      </w:r>
      <w:r w:rsidR="00195F33">
        <w:t>****</w:t>
      </w:r>
      <w:r w:rsidRPr="002A037A">
        <w:t xml:space="preserve"> рублей. 12 декабря 2014 года в 10:53 на основании протокола проведения операции был совершен перевод денежных средств с карты истца № </w:t>
      </w:r>
      <w:r w:rsidR="00195F33">
        <w:t>****</w:t>
      </w:r>
      <w:r w:rsidRPr="002A037A">
        <w:t xml:space="preserve">на карту № </w:t>
      </w:r>
      <w:r w:rsidR="00195F33">
        <w:t>****</w:t>
      </w:r>
      <w:r w:rsidRPr="002A037A">
        <w:t xml:space="preserve">третьего лица МАНСУР </w:t>
      </w:r>
      <w:r w:rsidRPr="002A037A">
        <w:rPr>
          <w:lang w:val="en-US" w:eastAsia="en-US"/>
        </w:rPr>
        <w:t>null</w:t>
      </w:r>
      <w:r w:rsidRPr="002A037A">
        <w:rPr>
          <w:lang w:eastAsia="en-US"/>
        </w:rPr>
        <w:t xml:space="preserve"> </w:t>
      </w:r>
      <w:r w:rsidRPr="002A037A">
        <w:t xml:space="preserve">Ч на сумму </w:t>
      </w:r>
      <w:r w:rsidR="00195F33">
        <w:t>****</w:t>
      </w:r>
      <w:r w:rsidRPr="002A037A">
        <w:t xml:space="preserve"> рублей. Итого было списано </w:t>
      </w:r>
      <w:r w:rsidR="00195F33">
        <w:t>****</w:t>
      </w:r>
      <w:r w:rsidRPr="002A037A">
        <w:t xml:space="preserve"> рублей. В связи с тем, что были использованы персональные средства доступа и от имени истца давались распоряжения, Банк не имел оснований отказать в проведении операции.</w:t>
      </w:r>
    </w:p>
    <w:p w14:paraId="64FD0C84" w14:textId="77777777" w:rsidR="00756AED" w:rsidRPr="002A037A" w:rsidRDefault="00756AED" w:rsidP="002A037A">
      <w:pPr>
        <w:ind w:firstLine="709"/>
        <w:jc w:val="both"/>
      </w:pPr>
      <w:r w:rsidRPr="002A037A">
        <w:t xml:space="preserve">В соответствии с Условиями банковского обслуживания физических лиц ОАО «Сбербанк России» данные условия и заявление на банковское обслуживание, надлежащим образом заполненное и подписанное клиентом, в совокупности являются заключенным между клиентом и ОАО «Сбербанк России» договором банковского обслуживания. Операции по перечислению (списанию) денежных средств со счетов/вкладов клиента осуществляются исключительно на основании заявления, поручения и/или распоряжения клиента, оформленного по установленной банком форме, подписанного клиентом собственноручно, либо составленного с использованием способов идентификации и аутентификации. При предоставлении услуг в рамках договора идентификация клиента банком осуществляется, в том числе, при проведении операций через систему «Сбербанк </w:t>
      </w:r>
      <w:proofErr w:type="spellStart"/>
      <w:r w:rsidRPr="002A037A">
        <w:t>ОнЛ@йн</w:t>
      </w:r>
      <w:proofErr w:type="spellEnd"/>
      <w:r w:rsidRPr="002A037A">
        <w:t xml:space="preserve">» - на основании введенного идентификатора пользователя; клиент считается идентифицированным в случае соответствия идентификатора пользователя, введенного клиентом в систему «Сбербанк </w:t>
      </w:r>
      <w:proofErr w:type="spellStart"/>
      <w:r w:rsidRPr="002A037A">
        <w:t>ОнЛ@йн</w:t>
      </w:r>
      <w:proofErr w:type="spellEnd"/>
      <w:r w:rsidRPr="002A037A">
        <w:t xml:space="preserve">», идентификатору пользователя, присвоенному клиенту и содержащемуся в базе данных банка, а аутентификация клиента банком осуществляется при проведении операций через систему «Сбербанк </w:t>
      </w:r>
      <w:proofErr w:type="spellStart"/>
      <w:r w:rsidRPr="002A037A">
        <w:t>ОнЛ@йн</w:t>
      </w:r>
      <w:proofErr w:type="spellEnd"/>
      <w:r w:rsidRPr="002A037A">
        <w:t xml:space="preserve">» - на основании постоянного пароля и/или одноразовых паролей. Клиент несет ответственность за все операции, проводимые в подразделениях банка, через устройства самообслуживания, систему «Мобильный банк», систему «Сбербанк </w:t>
      </w:r>
      <w:proofErr w:type="spellStart"/>
      <w:r w:rsidRPr="002A037A">
        <w:t>ОнЛ@йн</w:t>
      </w:r>
      <w:proofErr w:type="spellEnd"/>
      <w:r w:rsidRPr="002A037A">
        <w:t>» с использованием предусмотренных условиями банковского обслуживания средств его идентификации и аутентификации.</w:t>
      </w:r>
    </w:p>
    <w:p w14:paraId="5AD6237B" w14:textId="77777777" w:rsidR="00756AED" w:rsidRPr="002A037A" w:rsidRDefault="00756AED" w:rsidP="002A037A">
      <w:pPr>
        <w:ind w:firstLine="709"/>
        <w:jc w:val="both"/>
      </w:pPr>
      <w:r w:rsidRPr="002A037A">
        <w:t>Согласно п.3.24 Условий использования банковских карт ОАО «Сбербанк России» держатель несет ответственность за все операции с картой, совершенные по дату получения банком устного сообщения об утрате карты включительно, при условии подачи в банк письменного заявления об утрате карты в течение трех календарных дней с даты устного обращения.</w:t>
      </w:r>
    </w:p>
    <w:p w14:paraId="641C055D" w14:textId="77777777" w:rsidR="00756AED" w:rsidRPr="002A037A" w:rsidRDefault="00756AED" w:rsidP="002A037A">
      <w:pPr>
        <w:ind w:firstLine="709"/>
        <w:jc w:val="both"/>
      </w:pPr>
      <w:r w:rsidRPr="002A037A">
        <w:t xml:space="preserve">В соответствии с Порядком предоставления ОАО «Сбербанк России» услуг по проведению банковских операций через удаленные каналы обслуживания (устройства самообслуживания Банка, систему «Сбербанк </w:t>
      </w:r>
      <w:proofErr w:type="spellStart"/>
      <w:r w:rsidRPr="002A037A">
        <w:t>ОнЛ@йн</w:t>
      </w:r>
      <w:proofErr w:type="spellEnd"/>
      <w:r w:rsidRPr="002A037A">
        <w:t>», «Мобильный банк», Контактный Центр Банка) для целей проведения операций по счетам клиента через удаленные каналы обслуживания, клиенту открывается счет карты в рублях, к которому выпускается карта. С использованием карты клиент получает возможность совершать определенные договором операции по своим счетам и вкладам в банке через удаленные каналы обслуживания. В случае если у клиента уже имеется действующая основная дебетовая банковская карта ОАО «Сбербанк России», выпущенная к счету в рублях, данная карта может быть использована в качестве средства доступа к проведению операций через удаленные каналы обслуживания. Банк предоставляет клиенту услуги дистанционного доступа к своим счетам карт и вкладам и банковским услугам с использованием мобильной связи («Мобильный банк») при наличии технической возм</w:t>
      </w:r>
      <w:r w:rsidR="009114D6" w:rsidRPr="002A037A">
        <w:t>ожности, а также соответствующе</w:t>
      </w:r>
      <w:r w:rsidRPr="002A037A">
        <w:t xml:space="preserve">го соглашения между банком и оператором сотовой связи. Услуги «Мобильного банка» предоставляются, в том числе, до закрытия счета карты либо счета по вкладу, с которого списывается плата за «Мобильный банк». Для отправки клиенту одноразовых паролей и подтверждений об операциях в системе «Сбербанк </w:t>
      </w:r>
      <w:proofErr w:type="spellStart"/>
      <w:r w:rsidRPr="002A037A">
        <w:t>ОнЛ@йн</w:t>
      </w:r>
      <w:proofErr w:type="spellEnd"/>
      <w:r w:rsidRPr="002A037A">
        <w:t xml:space="preserve">» используется номер мобильного телефона клиента, зарегистрированный в «Мобильном банке» по картам. Блокировка, разблокировка клиентом доступа к системе «Сбербанк </w:t>
      </w:r>
      <w:proofErr w:type="spellStart"/>
      <w:r w:rsidRPr="002A037A">
        <w:t>ОнЛ@йн</w:t>
      </w:r>
      <w:proofErr w:type="spellEnd"/>
      <w:r w:rsidRPr="002A037A">
        <w:t xml:space="preserve">» осуществляется через Контактный Центр Банка послу осуществления надлежащей идентификации и аутентификации клиента, предусмотренной договором. Клиент соглашается с тем, что банк не несет ответственности за убытки, понесенные клиентом в связи с использованием им системы «Сбербанк </w:t>
      </w:r>
      <w:proofErr w:type="spellStart"/>
      <w:r w:rsidRPr="002A037A">
        <w:t>ОнЛ@йн</w:t>
      </w:r>
      <w:proofErr w:type="spellEnd"/>
      <w:r w:rsidRPr="002A037A">
        <w:t>», в том числе, убытки, понесенные в связи с неправомерными действиями третьих лиц.</w:t>
      </w:r>
    </w:p>
    <w:p w14:paraId="2206BF44" w14:textId="77777777" w:rsidR="00756AED" w:rsidRPr="002A037A" w:rsidRDefault="00756AED" w:rsidP="002A037A">
      <w:pPr>
        <w:autoSpaceDE w:val="0"/>
        <w:autoSpaceDN w:val="0"/>
        <w:adjustRightInd w:val="0"/>
        <w:ind w:firstLine="709"/>
        <w:jc w:val="both"/>
      </w:pPr>
      <w:r w:rsidRPr="002A037A">
        <w:t>При этом</w:t>
      </w:r>
      <w:r w:rsidR="00436DCB" w:rsidRPr="002A037A">
        <w:t>,</w:t>
      </w:r>
      <w:r w:rsidRPr="002A037A">
        <w:t xml:space="preserve"> Банк не производит контроля телефонных номеров, с целью определения принадлежности данного номера телефона конкретному лицу, а принимает сведения ему сообщенные клиентом о номере телефона в том виде, как это указывает клиент.</w:t>
      </w:r>
    </w:p>
    <w:p w14:paraId="77E45E8E" w14:textId="77777777" w:rsidR="00756AED" w:rsidRPr="002A037A" w:rsidRDefault="00756AED" w:rsidP="002A037A">
      <w:pPr>
        <w:ind w:firstLine="709"/>
        <w:jc w:val="both"/>
      </w:pPr>
      <w:r w:rsidRPr="002A037A">
        <w:t xml:space="preserve">Разрешая заявленные исковые требования, суд первой инстанции правомерно сослался на положения ст.ст. </w:t>
      </w:r>
      <w:r w:rsidR="009114D6" w:rsidRPr="002A037A">
        <w:t xml:space="preserve">845, 847, 849 ГК </w:t>
      </w:r>
      <w:r w:rsidRPr="002A037A">
        <w:t>РФ, оценил представл</w:t>
      </w:r>
      <w:r w:rsidR="00436DCB" w:rsidRPr="002A037A">
        <w:t>енные сторонами доказательства</w:t>
      </w:r>
      <w:r w:rsidRPr="002A037A">
        <w:t>, в соответствии с требованиями ст. 67 ГПК РФ и пришел к обоснованному выводу, что исковые требования не подлежащими удовлетворению, поскольку доводы истца относительно незаконности действий банка не нашли своего подтверждения в ходе судебного разбирательства.</w:t>
      </w:r>
      <w:r w:rsidR="00436DCB" w:rsidRPr="002A037A">
        <w:t xml:space="preserve"> </w:t>
      </w:r>
      <w:r w:rsidRPr="002A037A">
        <w:t>Тогда как ответчик</w:t>
      </w:r>
      <w:r w:rsidR="00436DCB" w:rsidRPr="002A037A">
        <w:t xml:space="preserve"> </w:t>
      </w:r>
      <w:r w:rsidRPr="002A037A">
        <w:t>ОАО «Сбербанк России» доказа</w:t>
      </w:r>
      <w:r w:rsidR="00436DCB" w:rsidRPr="002A037A">
        <w:t>л</w:t>
      </w:r>
      <w:r w:rsidRPr="002A037A">
        <w:t xml:space="preserve"> факт надлежащего исполнения обязательств по договору, все операции по списанию денежных средств со счета истца, в том числе в период с 04.12.2014 по 12.12.2015, выполнены банком по распоряжению клиента с помощью полученного истцом идентификатора и пароля, при этом доказательств обратного суду не представлено, также как и не представлено сведений о результатах предварительного расследования в виде установленной вины ОАО «Сбербанк России».</w:t>
      </w:r>
    </w:p>
    <w:p w14:paraId="0F0C5909" w14:textId="77777777" w:rsidR="00756AED" w:rsidRPr="002A037A" w:rsidRDefault="00436DCB" w:rsidP="002A037A">
      <w:pPr>
        <w:autoSpaceDE w:val="0"/>
        <w:autoSpaceDN w:val="0"/>
        <w:adjustRightInd w:val="0"/>
        <w:ind w:firstLine="709"/>
        <w:jc w:val="both"/>
      </w:pPr>
      <w:r w:rsidRPr="002A037A">
        <w:t>Кроме того, суд первой ин</w:t>
      </w:r>
      <w:r w:rsidR="00756AED" w:rsidRPr="002A037A">
        <w:t>станции правомерно указал на то, что истец не лишен возможности предъявления отдельных требований к лицу, нарушившему права истца, либо незаконно завладевшими его денежными средствами.</w:t>
      </w:r>
    </w:p>
    <w:p w14:paraId="67C07407" w14:textId="77777777" w:rsidR="00FF2CC8" w:rsidRPr="00FF2CC8" w:rsidRDefault="00FF2CC8" w:rsidP="002A037A">
      <w:pPr>
        <w:autoSpaceDE w:val="0"/>
        <w:autoSpaceDN w:val="0"/>
        <w:adjustRightInd w:val="0"/>
        <w:ind w:firstLine="709"/>
        <w:jc w:val="both"/>
      </w:pPr>
      <w:r w:rsidRPr="00FF2CC8">
        <w:t>Суд</w:t>
      </w:r>
      <w:r w:rsidR="00837C05" w:rsidRPr="002A037A">
        <w:t xml:space="preserve"> первой инстанции</w:t>
      </w:r>
      <w:r w:rsidRPr="00FF2CC8">
        <w:t xml:space="preserve"> правильно определил юридически значимые обстоятельства, дал правовую оценку установленным обстоятельствам и постановил законное и обоснованное решение. Выводы суда соответствуют обстоятельствам дела. Нарушений норм процессуального права, влекущих отмену решения, судом допущено не было.</w:t>
      </w:r>
    </w:p>
    <w:p w14:paraId="5D300E80" w14:textId="77777777" w:rsidR="00FF2CC8" w:rsidRPr="00FF2CC8" w:rsidRDefault="00FF2CC8" w:rsidP="002A037A">
      <w:pPr>
        <w:autoSpaceDE w:val="0"/>
        <w:autoSpaceDN w:val="0"/>
        <w:adjustRightInd w:val="0"/>
        <w:ind w:firstLine="709"/>
        <w:jc w:val="both"/>
      </w:pPr>
      <w:r w:rsidRPr="00FF2CC8">
        <w:t xml:space="preserve">В апелляционной жалобе истец оспаривает решение и ссылается на то, что указанное судебное постановление вынесено с нарушением норм материального права. Между тем судебная коллегия не находит оснований, установленных </w:t>
      </w:r>
      <w:hyperlink r:id="rId8" w:history="1">
        <w:r w:rsidRPr="00FF2CC8">
          <w:t>ст. 330</w:t>
        </w:r>
      </w:hyperlink>
      <w:r w:rsidRPr="00FF2CC8">
        <w:t xml:space="preserve"> ГПК РФ, для отмены или изменения решения суда в апелляционном порядке.</w:t>
      </w:r>
    </w:p>
    <w:p w14:paraId="17A93C2A" w14:textId="77777777" w:rsidR="00FF2CC8" w:rsidRPr="00FF2CC8" w:rsidRDefault="00FF2CC8" w:rsidP="002A037A">
      <w:pPr>
        <w:autoSpaceDE w:val="0"/>
        <w:autoSpaceDN w:val="0"/>
        <w:adjustRightInd w:val="0"/>
        <w:ind w:firstLine="709"/>
        <w:jc w:val="both"/>
      </w:pPr>
      <w:r w:rsidRPr="00FF2CC8">
        <w:t>Выражая свое несогласие с решением суда, истец ссылается на то, что суд неправильно определил обстоятельства, имеющие значение для дела, а выводы суда не соответствуют фактическим обстоятельствам дела.</w:t>
      </w:r>
    </w:p>
    <w:p w14:paraId="5275CDCE" w14:textId="77777777" w:rsidR="007F25CA" w:rsidRPr="002A037A" w:rsidRDefault="00FF2CC8" w:rsidP="002A037A">
      <w:pPr>
        <w:autoSpaceDE w:val="0"/>
        <w:autoSpaceDN w:val="0"/>
        <w:adjustRightInd w:val="0"/>
        <w:ind w:firstLine="709"/>
        <w:jc w:val="both"/>
      </w:pPr>
      <w:r w:rsidRPr="00FF2CC8">
        <w:t>Судебная коллегия находит указанные доводы несостоятельными, поскольку суд первой инстанции с достаточной полнотой исследовал все обстоятельства дела, дал надлежащую оценку представленным письменным доказательствам, выводы суда не противоречат материалам дела, юридически значимые обстоятельства по делу судом установлены правильно.</w:t>
      </w:r>
    </w:p>
    <w:p w14:paraId="0C653AAB" w14:textId="77777777" w:rsidR="00B24052" w:rsidRPr="00B24052" w:rsidRDefault="00B24052" w:rsidP="002A037A">
      <w:pPr>
        <w:autoSpaceDE w:val="0"/>
        <w:autoSpaceDN w:val="0"/>
        <w:adjustRightInd w:val="0"/>
        <w:ind w:firstLine="709"/>
        <w:jc w:val="both"/>
      </w:pPr>
      <w:r w:rsidRPr="00B24052">
        <w:t xml:space="preserve">Ссылки истца на то, что суд необоснованно отказал в удовлетворении ходатайства о вызове и допросе свидетелей, судебная коллегия полагает несостоятельными и не может принять во внимание, поскольку указанное ходатайство было разрешено судом первой инстанции в соответствии с требованиями </w:t>
      </w:r>
      <w:hyperlink r:id="rId9" w:history="1">
        <w:r w:rsidRPr="00B24052">
          <w:t>ст. 166</w:t>
        </w:r>
      </w:hyperlink>
      <w:r w:rsidRPr="00B24052">
        <w:t xml:space="preserve"> ГПК РФ и обстоятельствами дела.</w:t>
      </w:r>
    </w:p>
    <w:p w14:paraId="22887C01" w14:textId="77777777" w:rsidR="007F25CA" w:rsidRPr="002A037A" w:rsidRDefault="009A76B3" w:rsidP="002A037A">
      <w:pPr>
        <w:autoSpaceDE w:val="0"/>
        <w:autoSpaceDN w:val="0"/>
        <w:adjustRightInd w:val="0"/>
        <w:ind w:firstLine="709"/>
        <w:jc w:val="both"/>
      </w:pPr>
      <w:r w:rsidRPr="002A037A">
        <w:t>П</w:t>
      </w:r>
      <w:r w:rsidR="003707D4" w:rsidRPr="002A037A">
        <w:t xml:space="preserve">одлежит отклонению </w:t>
      </w:r>
      <w:r w:rsidRPr="002A037A">
        <w:t xml:space="preserve">и </w:t>
      </w:r>
      <w:r w:rsidR="003707D4" w:rsidRPr="002A037A">
        <w:t>д</w:t>
      </w:r>
      <w:r w:rsidR="007F25CA" w:rsidRPr="002A037A">
        <w:t xml:space="preserve">овод апелляционной жалобы о том, что </w:t>
      </w:r>
      <w:r w:rsidR="003707D4" w:rsidRPr="002A037A">
        <w:t xml:space="preserve">ответчик не уточнял у истца </w:t>
      </w:r>
      <w:r w:rsidRPr="002A037A">
        <w:t>о намерении каждой операции проводимым по вкладам</w:t>
      </w:r>
      <w:r w:rsidR="007F25CA" w:rsidRPr="002A037A">
        <w:t xml:space="preserve">, поскольку </w:t>
      </w:r>
      <w:r w:rsidRPr="002A037A">
        <w:t>Банк не вправе определять или контролировать направление денежных средств клиента, в силу заключенных с истцом соглашений при использовании идентификатора пользователя и паролей, свидетельствующих о направлении команды по распоряжению денежными средствами истцом, у Банка отсутствовали основания для отказа в проведении оспариваемых операций.</w:t>
      </w:r>
    </w:p>
    <w:p w14:paraId="6909E995" w14:textId="77777777" w:rsidR="009A76B3" w:rsidRPr="002A037A" w:rsidRDefault="002A037A" w:rsidP="002A037A">
      <w:pPr>
        <w:autoSpaceDE w:val="0"/>
        <w:autoSpaceDN w:val="0"/>
        <w:adjustRightInd w:val="0"/>
        <w:ind w:firstLine="709"/>
        <w:jc w:val="both"/>
      </w:pPr>
      <w:r w:rsidRPr="002A037A">
        <w:t>Таким образом, нарушений норм материального и процессуального права, повлекших вынесение незаконного решения, в том числе тех, на которые имеются ссылки в апелляционной жалобе, судом не допущено, юридически значимые обстоятельства установлены полно и правильно, доводы жалобы не содержат оснований к отмене либо изменению решения.</w:t>
      </w:r>
    </w:p>
    <w:p w14:paraId="3C52F450" w14:textId="77777777" w:rsidR="00677B70" w:rsidRPr="002A037A" w:rsidRDefault="00677B70" w:rsidP="002A037A">
      <w:pPr>
        <w:ind w:firstLine="709"/>
        <w:jc w:val="both"/>
      </w:pPr>
      <w:r w:rsidRPr="002A037A">
        <w:t xml:space="preserve">Руководствуясь </w:t>
      </w:r>
      <w:r w:rsidR="008C2F39" w:rsidRPr="002A037A">
        <w:t>ст. ст. 328 – 330  ГПК РФ</w:t>
      </w:r>
      <w:r w:rsidRPr="002A037A">
        <w:t>, судебная коллегия</w:t>
      </w:r>
    </w:p>
    <w:p w14:paraId="55736C37" w14:textId="77777777" w:rsidR="00677B70" w:rsidRPr="002A037A" w:rsidRDefault="00677B70" w:rsidP="00677B70">
      <w:pPr>
        <w:jc w:val="center"/>
      </w:pPr>
    </w:p>
    <w:p w14:paraId="480B5AF0" w14:textId="77777777" w:rsidR="00677B70" w:rsidRPr="002A037A" w:rsidRDefault="00677B70" w:rsidP="00677B70">
      <w:pPr>
        <w:jc w:val="center"/>
        <w:rPr>
          <w:b/>
        </w:rPr>
      </w:pPr>
      <w:r w:rsidRPr="002A037A">
        <w:rPr>
          <w:b/>
        </w:rPr>
        <w:t>О П Р Е Д Е Л И Л А:</w:t>
      </w:r>
    </w:p>
    <w:p w14:paraId="76AC84AC" w14:textId="77777777" w:rsidR="00677B70" w:rsidRPr="002A037A" w:rsidRDefault="00677B70" w:rsidP="00677B70">
      <w:pPr>
        <w:ind w:firstLine="708"/>
        <w:jc w:val="both"/>
        <w:rPr>
          <w:spacing w:val="1"/>
        </w:rPr>
      </w:pPr>
      <w:r w:rsidRPr="002A037A">
        <w:t xml:space="preserve">Решение </w:t>
      </w:r>
      <w:r w:rsidR="00EF32C1" w:rsidRPr="002A037A">
        <w:t>Зеленоградского  районного суда г.Москвы от 11 августа 2015 года</w:t>
      </w:r>
      <w:r w:rsidR="00EF32C1" w:rsidRPr="002A037A">
        <w:rPr>
          <w:spacing w:val="1"/>
        </w:rPr>
        <w:t xml:space="preserve"> </w:t>
      </w:r>
      <w:r w:rsidRPr="002A037A">
        <w:rPr>
          <w:spacing w:val="1"/>
        </w:rPr>
        <w:t xml:space="preserve">оставить без изменения, </w:t>
      </w:r>
      <w:r w:rsidR="001B0EB7" w:rsidRPr="002A037A">
        <w:t xml:space="preserve">апелляционную жалобу  – </w:t>
      </w:r>
      <w:r w:rsidRPr="002A037A">
        <w:rPr>
          <w:spacing w:val="1"/>
        </w:rPr>
        <w:t xml:space="preserve">без удовлетворения. </w:t>
      </w:r>
    </w:p>
    <w:p w14:paraId="536AB25E" w14:textId="77777777" w:rsidR="00677B70" w:rsidRPr="002A037A" w:rsidRDefault="00677B70" w:rsidP="00677B70">
      <w:pPr>
        <w:ind w:firstLine="708"/>
        <w:jc w:val="both"/>
        <w:rPr>
          <w:spacing w:val="1"/>
        </w:rPr>
      </w:pPr>
    </w:p>
    <w:p w14:paraId="3F49B1F7" w14:textId="77777777" w:rsidR="00677B70" w:rsidRPr="002A037A" w:rsidRDefault="00677B70" w:rsidP="00677B70">
      <w:pPr>
        <w:jc w:val="both"/>
        <w:rPr>
          <w:b/>
        </w:rPr>
      </w:pPr>
      <w:r w:rsidRPr="002A037A">
        <w:rPr>
          <w:b/>
        </w:rPr>
        <w:t>Председательствующий:</w:t>
      </w:r>
    </w:p>
    <w:p w14:paraId="093D2734" w14:textId="77777777" w:rsidR="00677B70" w:rsidRPr="002A037A" w:rsidRDefault="00677B70" w:rsidP="00677B70">
      <w:pPr>
        <w:jc w:val="both"/>
        <w:rPr>
          <w:b/>
        </w:rPr>
      </w:pPr>
    </w:p>
    <w:p w14:paraId="0A159A89" w14:textId="77777777" w:rsidR="005829D6" w:rsidRPr="002A037A" w:rsidRDefault="00677B70" w:rsidP="008F248C">
      <w:pPr>
        <w:jc w:val="both"/>
        <w:rPr>
          <w:b/>
        </w:rPr>
      </w:pPr>
      <w:r w:rsidRPr="002A037A">
        <w:rPr>
          <w:b/>
        </w:rPr>
        <w:t>Судьи:</w:t>
      </w:r>
    </w:p>
    <w:sectPr w:rsidR="005829D6" w:rsidRPr="002A037A" w:rsidSect="004D6C3B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134" w:right="566" w:bottom="709" w:left="15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D7373" w14:textId="77777777" w:rsidR="007A7D88" w:rsidRDefault="007A7D88">
      <w:r>
        <w:separator/>
      </w:r>
    </w:p>
  </w:endnote>
  <w:endnote w:type="continuationSeparator" w:id="0">
    <w:p w14:paraId="127C2CB7" w14:textId="77777777" w:rsidR="007A7D88" w:rsidRDefault="007A7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05754" w14:textId="77777777" w:rsidR="00AF780B" w:rsidRDefault="00AF780B" w:rsidP="00FF4D5D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3032A74" w14:textId="77777777" w:rsidR="00AF780B" w:rsidRDefault="00AF780B" w:rsidP="00FF4D5D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B0EB1" w14:textId="77777777" w:rsidR="00AF780B" w:rsidRDefault="00AF780B" w:rsidP="00FF4D5D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6266C" w14:textId="77777777" w:rsidR="007A7D88" w:rsidRDefault="007A7D88">
      <w:r>
        <w:separator/>
      </w:r>
    </w:p>
  </w:footnote>
  <w:footnote w:type="continuationSeparator" w:id="0">
    <w:p w14:paraId="685EF25C" w14:textId="77777777" w:rsidR="007A7D88" w:rsidRDefault="007A7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35177" w14:textId="77777777" w:rsidR="00AF780B" w:rsidRDefault="00AF780B" w:rsidP="00FB7D6F">
    <w:pPr>
      <w:pStyle w:val="a8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8B93BFD" w14:textId="77777777" w:rsidR="00AF780B" w:rsidRDefault="00AF780B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1F64C" w14:textId="77777777" w:rsidR="00AF780B" w:rsidRDefault="00AF780B" w:rsidP="00FB7D6F">
    <w:pPr>
      <w:pStyle w:val="a8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195F33">
      <w:rPr>
        <w:rStyle w:val="a7"/>
        <w:noProof/>
      </w:rPr>
      <w:t>5</w:t>
    </w:r>
    <w:r>
      <w:rPr>
        <w:rStyle w:val="a7"/>
      </w:rPr>
      <w:fldChar w:fldCharType="end"/>
    </w:r>
  </w:p>
  <w:p w14:paraId="75D2B838" w14:textId="77777777" w:rsidR="00AF780B" w:rsidRDefault="00AF780B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21EB"/>
    <w:rsid w:val="000006FD"/>
    <w:rsid w:val="00001497"/>
    <w:rsid w:val="00003196"/>
    <w:rsid w:val="0000412A"/>
    <w:rsid w:val="0000440B"/>
    <w:rsid w:val="00005DB7"/>
    <w:rsid w:val="0001060C"/>
    <w:rsid w:val="000174B1"/>
    <w:rsid w:val="00021829"/>
    <w:rsid w:val="000229CC"/>
    <w:rsid w:val="00023559"/>
    <w:rsid w:val="00023C24"/>
    <w:rsid w:val="000245E9"/>
    <w:rsid w:val="00024D5D"/>
    <w:rsid w:val="00025139"/>
    <w:rsid w:val="00025406"/>
    <w:rsid w:val="00027413"/>
    <w:rsid w:val="00032F76"/>
    <w:rsid w:val="00034676"/>
    <w:rsid w:val="00035432"/>
    <w:rsid w:val="00036CC5"/>
    <w:rsid w:val="0004042E"/>
    <w:rsid w:val="000409F1"/>
    <w:rsid w:val="00045E44"/>
    <w:rsid w:val="00047D6A"/>
    <w:rsid w:val="000521B9"/>
    <w:rsid w:val="000546D1"/>
    <w:rsid w:val="00055273"/>
    <w:rsid w:val="00055A5E"/>
    <w:rsid w:val="000562F5"/>
    <w:rsid w:val="00062BA3"/>
    <w:rsid w:val="00064F1F"/>
    <w:rsid w:val="000653DF"/>
    <w:rsid w:val="000660BF"/>
    <w:rsid w:val="00070215"/>
    <w:rsid w:val="00073FF0"/>
    <w:rsid w:val="000741B6"/>
    <w:rsid w:val="0007515B"/>
    <w:rsid w:val="00076EB8"/>
    <w:rsid w:val="00077F27"/>
    <w:rsid w:val="00081A6E"/>
    <w:rsid w:val="00085683"/>
    <w:rsid w:val="00086A40"/>
    <w:rsid w:val="00093A18"/>
    <w:rsid w:val="000950FE"/>
    <w:rsid w:val="00095A1E"/>
    <w:rsid w:val="00097469"/>
    <w:rsid w:val="000A028E"/>
    <w:rsid w:val="000A3137"/>
    <w:rsid w:val="000A46B8"/>
    <w:rsid w:val="000A63BD"/>
    <w:rsid w:val="000B1A74"/>
    <w:rsid w:val="000B333B"/>
    <w:rsid w:val="000B3418"/>
    <w:rsid w:val="000B3648"/>
    <w:rsid w:val="000C000F"/>
    <w:rsid w:val="000D0C02"/>
    <w:rsid w:val="000D0C45"/>
    <w:rsid w:val="000D457D"/>
    <w:rsid w:val="000D4ABA"/>
    <w:rsid w:val="000D5171"/>
    <w:rsid w:val="000D5D68"/>
    <w:rsid w:val="000E0FB0"/>
    <w:rsid w:val="000E1B10"/>
    <w:rsid w:val="000E5483"/>
    <w:rsid w:val="000E5C06"/>
    <w:rsid w:val="000E7579"/>
    <w:rsid w:val="000F161F"/>
    <w:rsid w:val="000F40FB"/>
    <w:rsid w:val="000F4BDD"/>
    <w:rsid w:val="000F555E"/>
    <w:rsid w:val="000F5CC7"/>
    <w:rsid w:val="00101D05"/>
    <w:rsid w:val="00104118"/>
    <w:rsid w:val="001043E7"/>
    <w:rsid w:val="0010579D"/>
    <w:rsid w:val="00105A74"/>
    <w:rsid w:val="00107DFD"/>
    <w:rsid w:val="00110158"/>
    <w:rsid w:val="001106BF"/>
    <w:rsid w:val="00111657"/>
    <w:rsid w:val="00113333"/>
    <w:rsid w:val="00113495"/>
    <w:rsid w:val="00115978"/>
    <w:rsid w:val="0011637F"/>
    <w:rsid w:val="00116CCF"/>
    <w:rsid w:val="001211DB"/>
    <w:rsid w:val="001230FD"/>
    <w:rsid w:val="00125087"/>
    <w:rsid w:val="001307A3"/>
    <w:rsid w:val="00131727"/>
    <w:rsid w:val="00132C3A"/>
    <w:rsid w:val="00134467"/>
    <w:rsid w:val="00140046"/>
    <w:rsid w:val="00141A21"/>
    <w:rsid w:val="00141F6B"/>
    <w:rsid w:val="00142529"/>
    <w:rsid w:val="00142E4B"/>
    <w:rsid w:val="00144641"/>
    <w:rsid w:val="00144ACE"/>
    <w:rsid w:val="00147460"/>
    <w:rsid w:val="00150DDB"/>
    <w:rsid w:val="00151E25"/>
    <w:rsid w:val="00154F1E"/>
    <w:rsid w:val="00160B66"/>
    <w:rsid w:val="0016215B"/>
    <w:rsid w:val="001625A9"/>
    <w:rsid w:val="001649AF"/>
    <w:rsid w:val="00166E37"/>
    <w:rsid w:val="0017083D"/>
    <w:rsid w:val="00170EFF"/>
    <w:rsid w:val="0017187C"/>
    <w:rsid w:val="00171C64"/>
    <w:rsid w:val="00171CAE"/>
    <w:rsid w:val="00173175"/>
    <w:rsid w:val="00180BBC"/>
    <w:rsid w:val="001817B4"/>
    <w:rsid w:val="00181DBF"/>
    <w:rsid w:val="0018280D"/>
    <w:rsid w:val="001842E5"/>
    <w:rsid w:val="001909E2"/>
    <w:rsid w:val="001909F7"/>
    <w:rsid w:val="00190AD1"/>
    <w:rsid w:val="00192890"/>
    <w:rsid w:val="0019334A"/>
    <w:rsid w:val="00195F33"/>
    <w:rsid w:val="001A078F"/>
    <w:rsid w:val="001A0A06"/>
    <w:rsid w:val="001A131B"/>
    <w:rsid w:val="001B0C02"/>
    <w:rsid w:val="001B0EB7"/>
    <w:rsid w:val="001B115F"/>
    <w:rsid w:val="001B21EB"/>
    <w:rsid w:val="001B29E1"/>
    <w:rsid w:val="001B4D2A"/>
    <w:rsid w:val="001B55FA"/>
    <w:rsid w:val="001B6A06"/>
    <w:rsid w:val="001B7073"/>
    <w:rsid w:val="001B7A71"/>
    <w:rsid w:val="001C035D"/>
    <w:rsid w:val="001C2121"/>
    <w:rsid w:val="001C3DB5"/>
    <w:rsid w:val="001C5E92"/>
    <w:rsid w:val="001C6CD4"/>
    <w:rsid w:val="001D1D30"/>
    <w:rsid w:val="001D33AA"/>
    <w:rsid w:val="001D4030"/>
    <w:rsid w:val="001D4940"/>
    <w:rsid w:val="001D7127"/>
    <w:rsid w:val="001D7C71"/>
    <w:rsid w:val="001E031D"/>
    <w:rsid w:val="001E08B2"/>
    <w:rsid w:val="001E2E1C"/>
    <w:rsid w:val="001E7B33"/>
    <w:rsid w:val="001F22FC"/>
    <w:rsid w:val="001F26BB"/>
    <w:rsid w:val="001F395A"/>
    <w:rsid w:val="001F6FC9"/>
    <w:rsid w:val="00201906"/>
    <w:rsid w:val="00202158"/>
    <w:rsid w:val="0020280C"/>
    <w:rsid w:val="0020341D"/>
    <w:rsid w:val="002034A3"/>
    <w:rsid w:val="00203AC0"/>
    <w:rsid w:val="00203E49"/>
    <w:rsid w:val="00205455"/>
    <w:rsid w:val="002062BC"/>
    <w:rsid w:val="002066A9"/>
    <w:rsid w:val="00207E30"/>
    <w:rsid w:val="00210B34"/>
    <w:rsid w:val="0021401A"/>
    <w:rsid w:val="00222809"/>
    <w:rsid w:val="00223CD3"/>
    <w:rsid w:val="00224864"/>
    <w:rsid w:val="00224931"/>
    <w:rsid w:val="002275E7"/>
    <w:rsid w:val="0023004E"/>
    <w:rsid w:val="0023005E"/>
    <w:rsid w:val="00232B5D"/>
    <w:rsid w:val="00233032"/>
    <w:rsid w:val="00237770"/>
    <w:rsid w:val="00240E97"/>
    <w:rsid w:val="00241383"/>
    <w:rsid w:val="00241C3E"/>
    <w:rsid w:val="00241E74"/>
    <w:rsid w:val="00241EC7"/>
    <w:rsid w:val="00242166"/>
    <w:rsid w:val="0024301A"/>
    <w:rsid w:val="0024390B"/>
    <w:rsid w:val="00244C94"/>
    <w:rsid w:val="00245A67"/>
    <w:rsid w:val="002462D1"/>
    <w:rsid w:val="0025010B"/>
    <w:rsid w:val="00254799"/>
    <w:rsid w:val="00256C56"/>
    <w:rsid w:val="002601CA"/>
    <w:rsid w:val="00262F2C"/>
    <w:rsid w:val="0026434C"/>
    <w:rsid w:val="0026447C"/>
    <w:rsid w:val="00266393"/>
    <w:rsid w:val="002678C3"/>
    <w:rsid w:val="00271043"/>
    <w:rsid w:val="00271A65"/>
    <w:rsid w:val="00280378"/>
    <w:rsid w:val="002820CF"/>
    <w:rsid w:val="00285FBD"/>
    <w:rsid w:val="00286FAA"/>
    <w:rsid w:val="002870C4"/>
    <w:rsid w:val="00291090"/>
    <w:rsid w:val="00293CA0"/>
    <w:rsid w:val="002A037A"/>
    <w:rsid w:val="002A0B9D"/>
    <w:rsid w:val="002A424B"/>
    <w:rsid w:val="002A43B3"/>
    <w:rsid w:val="002A7DE7"/>
    <w:rsid w:val="002B2EBC"/>
    <w:rsid w:val="002B4640"/>
    <w:rsid w:val="002B473E"/>
    <w:rsid w:val="002B4D46"/>
    <w:rsid w:val="002C0238"/>
    <w:rsid w:val="002C2941"/>
    <w:rsid w:val="002C2DB1"/>
    <w:rsid w:val="002C6B53"/>
    <w:rsid w:val="002C72EC"/>
    <w:rsid w:val="002D363D"/>
    <w:rsid w:val="002D61E3"/>
    <w:rsid w:val="002D6B77"/>
    <w:rsid w:val="002E063A"/>
    <w:rsid w:val="002E0CE2"/>
    <w:rsid w:val="002E18CD"/>
    <w:rsid w:val="002E5712"/>
    <w:rsid w:val="002F48CA"/>
    <w:rsid w:val="002F4A62"/>
    <w:rsid w:val="002F4EE4"/>
    <w:rsid w:val="002F56F1"/>
    <w:rsid w:val="002F6425"/>
    <w:rsid w:val="00303FD2"/>
    <w:rsid w:val="00305AC8"/>
    <w:rsid w:val="00306CBB"/>
    <w:rsid w:val="00310431"/>
    <w:rsid w:val="00311396"/>
    <w:rsid w:val="00314293"/>
    <w:rsid w:val="0032023F"/>
    <w:rsid w:val="003214BD"/>
    <w:rsid w:val="00323661"/>
    <w:rsid w:val="00324A39"/>
    <w:rsid w:val="00326D1A"/>
    <w:rsid w:val="003306F6"/>
    <w:rsid w:val="00332142"/>
    <w:rsid w:val="00334F53"/>
    <w:rsid w:val="00335B29"/>
    <w:rsid w:val="00335B44"/>
    <w:rsid w:val="00340848"/>
    <w:rsid w:val="00340AF1"/>
    <w:rsid w:val="003436FB"/>
    <w:rsid w:val="0035273B"/>
    <w:rsid w:val="0035450D"/>
    <w:rsid w:val="00355B99"/>
    <w:rsid w:val="00355ED5"/>
    <w:rsid w:val="0035625B"/>
    <w:rsid w:val="003627B5"/>
    <w:rsid w:val="0036423F"/>
    <w:rsid w:val="003707D4"/>
    <w:rsid w:val="00373C1F"/>
    <w:rsid w:val="00375548"/>
    <w:rsid w:val="0038380E"/>
    <w:rsid w:val="00386228"/>
    <w:rsid w:val="003875A3"/>
    <w:rsid w:val="003878A9"/>
    <w:rsid w:val="003908B0"/>
    <w:rsid w:val="003926AB"/>
    <w:rsid w:val="003955D1"/>
    <w:rsid w:val="00396637"/>
    <w:rsid w:val="003A05CE"/>
    <w:rsid w:val="003A5DB1"/>
    <w:rsid w:val="003A6016"/>
    <w:rsid w:val="003B06A1"/>
    <w:rsid w:val="003B3672"/>
    <w:rsid w:val="003C2CC1"/>
    <w:rsid w:val="003C30DE"/>
    <w:rsid w:val="003C3BB3"/>
    <w:rsid w:val="003C4C01"/>
    <w:rsid w:val="003C4ECB"/>
    <w:rsid w:val="003C7E4F"/>
    <w:rsid w:val="003D2AF8"/>
    <w:rsid w:val="003D2CF0"/>
    <w:rsid w:val="003D5A66"/>
    <w:rsid w:val="003D6F6F"/>
    <w:rsid w:val="003E124A"/>
    <w:rsid w:val="003E29BB"/>
    <w:rsid w:val="003E433A"/>
    <w:rsid w:val="003F2BD2"/>
    <w:rsid w:val="003F3AC4"/>
    <w:rsid w:val="003F5288"/>
    <w:rsid w:val="004013AF"/>
    <w:rsid w:val="00401966"/>
    <w:rsid w:val="00402C14"/>
    <w:rsid w:val="00403E1C"/>
    <w:rsid w:val="00405293"/>
    <w:rsid w:val="00413AE1"/>
    <w:rsid w:val="004150E5"/>
    <w:rsid w:val="00420F2C"/>
    <w:rsid w:val="0042387E"/>
    <w:rsid w:val="00424CA8"/>
    <w:rsid w:val="00424D61"/>
    <w:rsid w:val="00424E88"/>
    <w:rsid w:val="0042583D"/>
    <w:rsid w:val="004303C1"/>
    <w:rsid w:val="00432782"/>
    <w:rsid w:val="00433AC4"/>
    <w:rsid w:val="00436DCB"/>
    <w:rsid w:val="00443811"/>
    <w:rsid w:val="004464D2"/>
    <w:rsid w:val="004464FB"/>
    <w:rsid w:val="00446F95"/>
    <w:rsid w:val="00451F21"/>
    <w:rsid w:val="00452E57"/>
    <w:rsid w:val="00457C91"/>
    <w:rsid w:val="0046463E"/>
    <w:rsid w:val="004650A0"/>
    <w:rsid w:val="00467435"/>
    <w:rsid w:val="00472F30"/>
    <w:rsid w:val="004736F8"/>
    <w:rsid w:val="0047620C"/>
    <w:rsid w:val="00482625"/>
    <w:rsid w:val="004829F1"/>
    <w:rsid w:val="004865EF"/>
    <w:rsid w:val="004870C2"/>
    <w:rsid w:val="00487C3E"/>
    <w:rsid w:val="00492A2B"/>
    <w:rsid w:val="00492E0F"/>
    <w:rsid w:val="00493390"/>
    <w:rsid w:val="00493B41"/>
    <w:rsid w:val="00495B92"/>
    <w:rsid w:val="00497545"/>
    <w:rsid w:val="004A4F3A"/>
    <w:rsid w:val="004A67D3"/>
    <w:rsid w:val="004A7A8C"/>
    <w:rsid w:val="004B0E03"/>
    <w:rsid w:val="004B2811"/>
    <w:rsid w:val="004B4E6E"/>
    <w:rsid w:val="004B5065"/>
    <w:rsid w:val="004B57D5"/>
    <w:rsid w:val="004B650C"/>
    <w:rsid w:val="004B6887"/>
    <w:rsid w:val="004B6D6F"/>
    <w:rsid w:val="004B72E8"/>
    <w:rsid w:val="004C0061"/>
    <w:rsid w:val="004C02DA"/>
    <w:rsid w:val="004C1E34"/>
    <w:rsid w:val="004C3AA6"/>
    <w:rsid w:val="004C44D0"/>
    <w:rsid w:val="004C46EF"/>
    <w:rsid w:val="004C7614"/>
    <w:rsid w:val="004D23B3"/>
    <w:rsid w:val="004D5FA6"/>
    <w:rsid w:val="004D6C3B"/>
    <w:rsid w:val="004E03CA"/>
    <w:rsid w:val="004E1575"/>
    <w:rsid w:val="004E2388"/>
    <w:rsid w:val="004E27F2"/>
    <w:rsid w:val="004E3D30"/>
    <w:rsid w:val="004E5085"/>
    <w:rsid w:val="004F2C8F"/>
    <w:rsid w:val="004F4FAE"/>
    <w:rsid w:val="004F794B"/>
    <w:rsid w:val="004F79A7"/>
    <w:rsid w:val="00502535"/>
    <w:rsid w:val="005025E3"/>
    <w:rsid w:val="005031B8"/>
    <w:rsid w:val="0051047D"/>
    <w:rsid w:val="00512917"/>
    <w:rsid w:val="005153E6"/>
    <w:rsid w:val="0051677D"/>
    <w:rsid w:val="00520D95"/>
    <w:rsid w:val="00522445"/>
    <w:rsid w:val="0052552C"/>
    <w:rsid w:val="00526933"/>
    <w:rsid w:val="00526B6B"/>
    <w:rsid w:val="00527D4F"/>
    <w:rsid w:val="00541BAB"/>
    <w:rsid w:val="00542741"/>
    <w:rsid w:val="00546910"/>
    <w:rsid w:val="0054704B"/>
    <w:rsid w:val="00556600"/>
    <w:rsid w:val="005644C9"/>
    <w:rsid w:val="005645BF"/>
    <w:rsid w:val="00566676"/>
    <w:rsid w:val="00570619"/>
    <w:rsid w:val="00572EE7"/>
    <w:rsid w:val="0057343F"/>
    <w:rsid w:val="005752DE"/>
    <w:rsid w:val="00576F9C"/>
    <w:rsid w:val="005808F5"/>
    <w:rsid w:val="00580DCA"/>
    <w:rsid w:val="0058217B"/>
    <w:rsid w:val="005829D6"/>
    <w:rsid w:val="00583A17"/>
    <w:rsid w:val="00583DAD"/>
    <w:rsid w:val="0058536A"/>
    <w:rsid w:val="005915FE"/>
    <w:rsid w:val="00595D38"/>
    <w:rsid w:val="00596146"/>
    <w:rsid w:val="005A31C7"/>
    <w:rsid w:val="005B0697"/>
    <w:rsid w:val="005C14EF"/>
    <w:rsid w:val="005C22EE"/>
    <w:rsid w:val="005C6FAA"/>
    <w:rsid w:val="005D7A42"/>
    <w:rsid w:val="005E10C0"/>
    <w:rsid w:val="005E1A88"/>
    <w:rsid w:val="005E2B44"/>
    <w:rsid w:val="005E70E7"/>
    <w:rsid w:val="005F2F6A"/>
    <w:rsid w:val="005F43CA"/>
    <w:rsid w:val="005F4B71"/>
    <w:rsid w:val="005F6B7D"/>
    <w:rsid w:val="00601098"/>
    <w:rsid w:val="00604D45"/>
    <w:rsid w:val="00606262"/>
    <w:rsid w:val="0061236D"/>
    <w:rsid w:val="00615EE4"/>
    <w:rsid w:val="0061609B"/>
    <w:rsid w:val="00616E66"/>
    <w:rsid w:val="0062122C"/>
    <w:rsid w:val="006220D6"/>
    <w:rsid w:val="00623610"/>
    <w:rsid w:val="006325F6"/>
    <w:rsid w:val="00634ACA"/>
    <w:rsid w:val="00635508"/>
    <w:rsid w:val="00641A0D"/>
    <w:rsid w:val="00647A82"/>
    <w:rsid w:val="006505C5"/>
    <w:rsid w:val="00650EC5"/>
    <w:rsid w:val="00651BAA"/>
    <w:rsid w:val="006527C7"/>
    <w:rsid w:val="006527F0"/>
    <w:rsid w:val="0065583D"/>
    <w:rsid w:val="00655FD1"/>
    <w:rsid w:val="00656BCF"/>
    <w:rsid w:val="006606FB"/>
    <w:rsid w:val="0066145E"/>
    <w:rsid w:val="00666898"/>
    <w:rsid w:val="006707AE"/>
    <w:rsid w:val="00671C97"/>
    <w:rsid w:val="006740A3"/>
    <w:rsid w:val="00674E4B"/>
    <w:rsid w:val="00675F3D"/>
    <w:rsid w:val="00677B70"/>
    <w:rsid w:val="00680734"/>
    <w:rsid w:val="0068190C"/>
    <w:rsid w:val="00681E7C"/>
    <w:rsid w:val="00685518"/>
    <w:rsid w:val="00687B9E"/>
    <w:rsid w:val="00692FD5"/>
    <w:rsid w:val="006A34F2"/>
    <w:rsid w:val="006A4B7D"/>
    <w:rsid w:val="006A6F23"/>
    <w:rsid w:val="006A7BC6"/>
    <w:rsid w:val="006B23D8"/>
    <w:rsid w:val="006B2604"/>
    <w:rsid w:val="006B7F0C"/>
    <w:rsid w:val="006C1A78"/>
    <w:rsid w:val="006C6F33"/>
    <w:rsid w:val="006C70AE"/>
    <w:rsid w:val="006C76AF"/>
    <w:rsid w:val="006D25C0"/>
    <w:rsid w:val="006D785D"/>
    <w:rsid w:val="006E077F"/>
    <w:rsid w:val="006E0BC4"/>
    <w:rsid w:val="006E2F8C"/>
    <w:rsid w:val="006F0754"/>
    <w:rsid w:val="006F2CB3"/>
    <w:rsid w:val="006F5521"/>
    <w:rsid w:val="006F6C11"/>
    <w:rsid w:val="00702E96"/>
    <w:rsid w:val="00703592"/>
    <w:rsid w:val="00703685"/>
    <w:rsid w:val="007037DC"/>
    <w:rsid w:val="00706E18"/>
    <w:rsid w:val="00711C7B"/>
    <w:rsid w:val="00712453"/>
    <w:rsid w:val="007138A7"/>
    <w:rsid w:val="00714960"/>
    <w:rsid w:val="007167C3"/>
    <w:rsid w:val="0072014E"/>
    <w:rsid w:val="00720327"/>
    <w:rsid w:val="00720A62"/>
    <w:rsid w:val="00720D40"/>
    <w:rsid w:val="00723371"/>
    <w:rsid w:val="0072342C"/>
    <w:rsid w:val="00723A0E"/>
    <w:rsid w:val="007255AB"/>
    <w:rsid w:val="00725E19"/>
    <w:rsid w:val="007270F7"/>
    <w:rsid w:val="00727404"/>
    <w:rsid w:val="007346D3"/>
    <w:rsid w:val="00741A20"/>
    <w:rsid w:val="00743C3C"/>
    <w:rsid w:val="00746FD8"/>
    <w:rsid w:val="00755199"/>
    <w:rsid w:val="00755A83"/>
    <w:rsid w:val="00756835"/>
    <w:rsid w:val="00756AED"/>
    <w:rsid w:val="007570B8"/>
    <w:rsid w:val="0076019A"/>
    <w:rsid w:val="00760D6B"/>
    <w:rsid w:val="00762F44"/>
    <w:rsid w:val="007640EB"/>
    <w:rsid w:val="007643CA"/>
    <w:rsid w:val="00766D45"/>
    <w:rsid w:val="00767081"/>
    <w:rsid w:val="007711CC"/>
    <w:rsid w:val="00773A9F"/>
    <w:rsid w:val="00773D7C"/>
    <w:rsid w:val="00775E64"/>
    <w:rsid w:val="00777133"/>
    <w:rsid w:val="00777878"/>
    <w:rsid w:val="00777A91"/>
    <w:rsid w:val="00780D74"/>
    <w:rsid w:val="00783404"/>
    <w:rsid w:val="00783F6F"/>
    <w:rsid w:val="00785DFC"/>
    <w:rsid w:val="007869B3"/>
    <w:rsid w:val="007954E3"/>
    <w:rsid w:val="007959D8"/>
    <w:rsid w:val="00795C10"/>
    <w:rsid w:val="007A2422"/>
    <w:rsid w:val="007A3B01"/>
    <w:rsid w:val="007A3EC6"/>
    <w:rsid w:val="007A5616"/>
    <w:rsid w:val="007A59AC"/>
    <w:rsid w:val="007A6B44"/>
    <w:rsid w:val="007A7D88"/>
    <w:rsid w:val="007B186E"/>
    <w:rsid w:val="007B311A"/>
    <w:rsid w:val="007B42FC"/>
    <w:rsid w:val="007C3155"/>
    <w:rsid w:val="007C6095"/>
    <w:rsid w:val="007D3B7C"/>
    <w:rsid w:val="007D3FF6"/>
    <w:rsid w:val="007D42F6"/>
    <w:rsid w:val="007D4AEC"/>
    <w:rsid w:val="007D63FB"/>
    <w:rsid w:val="007D6F32"/>
    <w:rsid w:val="007D7E46"/>
    <w:rsid w:val="007E097B"/>
    <w:rsid w:val="007E0A06"/>
    <w:rsid w:val="007E2B99"/>
    <w:rsid w:val="007E50A0"/>
    <w:rsid w:val="007E51FC"/>
    <w:rsid w:val="007E7A11"/>
    <w:rsid w:val="007F25CA"/>
    <w:rsid w:val="0080005A"/>
    <w:rsid w:val="0080217C"/>
    <w:rsid w:val="0080270C"/>
    <w:rsid w:val="0080296C"/>
    <w:rsid w:val="00802C02"/>
    <w:rsid w:val="00804AAA"/>
    <w:rsid w:val="0080732A"/>
    <w:rsid w:val="00811D4C"/>
    <w:rsid w:val="008151D8"/>
    <w:rsid w:val="0081537D"/>
    <w:rsid w:val="00816C62"/>
    <w:rsid w:val="0081741B"/>
    <w:rsid w:val="00817A38"/>
    <w:rsid w:val="008273DD"/>
    <w:rsid w:val="00827A1E"/>
    <w:rsid w:val="008317A4"/>
    <w:rsid w:val="008320D8"/>
    <w:rsid w:val="008326C8"/>
    <w:rsid w:val="00837C05"/>
    <w:rsid w:val="0084372A"/>
    <w:rsid w:val="00844E49"/>
    <w:rsid w:val="00845A8B"/>
    <w:rsid w:val="0084613C"/>
    <w:rsid w:val="008513BF"/>
    <w:rsid w:val="00851DC1"/>
    <w:rsid w:val="00856DD5"/>
    <w:rsid w:val="00861D01"/>
    <w:rsid w:val="0086307D"/>
    <w:rsid w:val="00864AD5"/>
    <w:rsid w:val="00864BF9"/>
    <w:rsid w:val="00871D97"/>
    <w:rsid w:val="0087694D"/>
    <w:rsid w:val="00877E18"/>
    <w:rsid w:val="00880473"/>
    <w:rsid w:val="00884AC1"/>
    <w:rsid w:val="00887374"/>
    <w:rsid w:val="00894E58"/>
    <w:rsid w:val="0089525D"/>
    <w:rsid w:val="008B1161"/>
    <w:rsid w:val="008B1888"/>
    <w:rsid w:val="008B26EA"/>
    <w:rsid w:val="008B2B4C"/>
    <w:rsid w:val="008B68F5"/>
    <w:rsid w:val="008B6942"/>
    <w:rsid w:val="008C05E5"/>
    <w:rsid w:val="008C07F6"/>
    <w:rsid w:val="008C2F39"/>
    <w:rsid w:val="008C611F"/>
    <w:rsid w:val="008C672A"/>
    <w:rsid w:val="008C6A6D"/>
    <w:rsid w:val="008D01F8"/>
    <w:rsid w:val="008D0782"/>
    <w:rsid w:val="008D44BF"/>
    <w:rsid w:val="008D465B"/>
    <w:rsid w:val="008D5BA3"/>
    <w:rsid w:val="008D5ED3"/>
    <w:rsid w:val="008E1FC2"/>
    <w:rsid w:val="008E3CDA"/>
    <w:rsid w:val="008E5301"/>
    <w:rsid w:val="008E7523"/>
    <w:rsid w:val="008F1501"/>
    <w:rsid w:val="008F248C"/>
    <w:rsid w:val="008F4E66"/>
    <w:rsid w:val="008F4F7B"/>
    <w:rsid w:val="0090004C"/>
    <w:rsid w:val="0090195B"/>
    <w:rsid w:val="00901E5B"/>
    <w:rsid w:val="00902E99"/>
    <w:rsid w:val="00902F72"/>
    <w:rsid w:val="0090342A"/>
    <w:rsid w:val="00904CDB"/>
    <w:rsid w:val="00911225"/>
    <w:rsid w:val="009114D6"/>
    <w:rsid w:val="0091189C"/>
    <w:rsid w:val="0091503F"/>
    <w:rsid w:val="00915CF0"/>
    <w:rsid w:val="009212F2"/>
    <w:rsid w:val="00921F4F"/>
    <w:rsid w:val="00923D11"/>
    <w:rsid w:val="00925939"/>
    <w:rsid w:val="00926634"/>
    <w:rsid w:val="00927057"/>
    <w:rsid w:val="00927DE2"/>
    <w:rsid w:val="00930857"/>
    <w:rsid w:val="00934C99"/>
    <w:rsid w:val="00950039"/>
    <w:rsid w:val="00955EA5"/>
    <w:rsid w:val="009617C1"/>
    <w:rsid w:val="00966128"/>
    <w:rsid w:val="009730B9"/>
    <w:rsid w:val="009812FE"/>
    <w:rsid w:val="00983990"/>
    <w:rsid w:val="0098445D"/>
    <w:rsid w:val="00985687"/>
    <w:rsid w:val="0099145E"/>
    <w:rsid w:val="00993949"/>
    <w:rsid w:val="00993FBB"/>
    <w:rsid w:val="009A1D4B"/>
    <w:rsid w:val="009A74AA"/>
    <w:rsid w:val="009A76B3"/>
    <w:rsid w:val="009B0B9D"/>
    <w:rsid w:val="009B2F8C"/>
    <w:rsid w:val="009B3728"/>
    <w:rsid w:val="009B424C"/>
    <w:rsid w:val="009B5168"/>
    <w:rsid w:val="009B6148"/>
    <w:rsid w:val="009B71C7"/>
    <w:rsid w:val="009B7304"/>
    <w:rsid w:val="009B767E"/>
    <w:rsid w:val="009C201C"/>
    <w:rsid w:val="009C272E"/>
    <w:rsid w:val="009C34BE"/>
    <w:rsid w:val="009C69DD"/>
    <w:rsid w:val="009D0AA7"/>
    <w:rsid w:val="009D1BC4"/>
    <w:rsid w:val="009D4DF2"/>
    <w:rsid w:val="009D5F50"/>
    <w:rsid w:val="009D74E4"/>
    <w:rsid w:val="009E15CD"/>
    <w:rsid w:val="009E412D"/>
    <w:rsid w:val="009E6F26"/>
    <w:rsid w:val="00A00059"/>
    <w:rsid w:val="00A02AC3"/>
    <w:rsid w:val="00A0451D"/>
    <w:rsid w:val="00A05793"/>
    <w:rsid w:val="00A0663B"/>
    <w:rsid w:val="00A06BF0"/>
    <w:rsid w:val="00A101C7"/>
    <w:rsid w:val="00A1026B"/>
    <w:rsid w:val="00A10449"/>
    <w:rsid w:val="00A10FE0"/>
    <w:rsid w:val="00A13764"/>
    <w:rsid w:val="00A167AB"/>
    <w:rsid w:val="00A16C3C"/>
    <w:rsid w:val="00A20FEE"/>
    <w:rsid w:val="00A24AD3"/>
    <w:rsid w:val="00A25D6D"/>
    <w:rsid w:val="00A309BB"/>
    <w:rsid w:val="00A30C02"/>
    <w:rsid w:val="00A32250"/>
    <w:rsid w:val="00A32DCF"/>
    <w:rsid w:val="00A347FE"/>
    <w:rsid w:val="00A35E07"/>
    <w:rsid w:val="00A37CEC"/>
    <w:rsid w:val="00A441BF"/>
    <w:rsid w:val="00A4592E"/>
    <w:rsid w:val="00A461C2"/>
    <w:rsid w:val="00A51580"/>
    <w:rsid w:val="00A54C52"/>
    <w:rsid w:val="00A57D00"/>
    <w:rsid w:val="00A708B1"/>
    <w:rsid w:val="00A72310"/>
    <w:rsid w:val="00A72A19"/>
    <w:rsid w:val="00A75B85"/>
    <w:rsid w:val="00A76E18"/>
    <w:rsid w:val="00A77683"/>
    <w:rsid w:val="00A81D7B"/>
    <w:rsid w:val="00A92254"/>
    <w:rsid w:val="00AA0522"/>
    <w:rsid w:val="00AA2CA3"/>
    <w:rsid w:val="00AA3AE5"/>
    <w:rsid w:val="00AA57D2"/>
    <w:rsid w:val="00AA5C0F"/>
    <w:rsid w:val="00AA5C52"/>
    <w:rsid w:val="00AA7A65"/>
    <w:rsid w:val="00AB097A"/>
    <w:rsid w:val="00AB1182"/>
    <w:rsid w:val="00AB18A5"/>
    <w:rsid w:val="00AB38B3"/>
    <w:rsid w:val="00AB46D5"/>
    <w:rsid w:val="00AB6047"/>
    <w:rsid w:val="00AB6AD6"/>
    <w:rsid w:val="00AB73B7"/>
    <w:rsid w:val="00AC2B9C"/>
    <w:rsid w:val="00AC5E2B"/>
    <w:rsid w:val="00AC5E50"/>
    <w:rsid w:val="00AC62D8"/>
    <w:rsid w:val="00AC7423"/>
    <w:rsid w:val="00AC76D5"/>
    <w:rsid w:val="00AD27EA"/>
    <w:rsid w:val="00AD59C4"/>
    <w:rsid w:val="00AD683A"/>
    <w:rsid w:val="00AE4334"/>
    <w:rsid w:val="00AE4EFE"/>
    <w:rsid w:val="00AE6019"/>
    <w:rsid w:val="00AE6DA3"/>
    <w:rsid w:val="00AF0D34"/>
    <w:rsid w:val="00AF3DD3"/>
    <w:rsid w:val="00AF4070"/>
    <w:rsid w:val="00AF45E0"/>
    <w:rsid w:val="00AF56DA"/>
    <w:rsid w:val="00AF780B"/>
    <w:rsid w:val="00B01318"/>
    <w:rsid w:val="00B01F38"/>
    <w:rsid w:val="00B05E87"/>
    <w:rsid w:val="00B1375B"/>
    <w:rsid w:val="00B15819"/>
    <w:rsid w:val="00B17613"/>
    <w:rsid w:val="00B17D41"/>
    <w:rsid w:val="00B222EF"/>
    <w:rsid w:val="00B23A98"/>
    <w:rsid w:val="00B24052"/>
    <w:rsid w:val="00B251B3"/>
    <w:rsid w:val="00B3111F"/>
    <w:rsid w:val="00B31D02"/>
    <w:rsid w:val="00B347DC"/>
    <w:rsid w:val="00B348B8"/>
    <w:rsid w:val="00B4009F"/>
    <w:rsid w:val="00B400A1"/>
    <w:rsid w:val="00B4025A"/>
    <w:rsid w:val="00B40EC4"/>
    <w:rsid w:val="00B422AD"/>
    <w:rsid w:val="00B47D1F"/>
    <w:rsid w:val="00B5284D"/>
    <w:rsid w:val="00B574F9"/>
    <w:rsid w:val="00B634DE"/>
    <w:rsid w:val="00B653EC"/>
    <w:rsid w:val="00B72F98"/>
    <w:rsid w:val="00B74639"/>
    <w:rsid w:val="00B763ED"/>
    <w:rsid w:val="00B76A72"/>
    <w:rsid w:val="00B77228"/>
    <w:rsid w:val="00B81EFE"/>
    <w:rsid w:val="00B9034C"/>
    <w:rsid w:val="00B9080A"/>
    <w:rsid w:val="00B92FF3"/>
    <w:rsid w:val="00B945D3"/>
    <w:rsid w:val="00B96374"/>
    <w:rsid w:val="00B9769A"/>
    <w:rsid w:val="00B97F0C"/>
    <w:rsid w:val="00BA15A2"/>
    <w:rsid w:val="00BA18E0"/>
    <w:rsid w:val="00BA6FC5"/>
    <w:rsid w:val="00BA7132"/>
    <w:rsid w:val="00BB23FA"/>
    <w:rsid w:val="00BB6395"/>
    <w:rsid w:val="00BB7B69"/>
    <w:rsid w:val="00BC00C5"/>
    <w:rsid w:val="00BC0309"/>
    <w:rsid w:val="00BD2363"/>
    <w:rsid w:val="00BD2BD8"/>
    <w:rsid w:val="00BD32BD"/>
    <w:rsid w:val="00BD35AD"/>
    <w:rsid w:val="00BD4ADC"/>
    <w:rsid w:val="00BE0633"/>
    <w:rsid w:val="00BE3BBA"/>
    <w:rsid w:val="00BF2BA3"/>
    <w:rsid w:val="00BF55DC"/>
    <w:rsid w:val="00BF702C"/>
    <w:rsid w:val="00C039E7"/>
    <w:rsid w:val="00C03E6E"/>
    <w:rsid w:val="00C05E5E"/>
    <w:rsid w:val="00C078CE"/>
    <w:rsid w:val="00C110C9"/>
    <w:rsid w:val="00C136B7"/>
    <w:rsid w:val="00C14873"/>
    <w:rsid w:val="00C1716E"/>
    <w:rsid w:val="00C20027"/>
    <w:rsid w:val="00C202A8"/>
    <w:rsid w:val="00C24DC4"/>
    <w:rsid w:val="00C26B04"/>
    <w:rsid w:val="00C362D6"/>
    <w:rsid w:val="00C37C96"/>
    <w:rsid w:val="00C4204C"/>
    <w:rsid w:val="00C427DE"/>
    <w:rsid w:val="00C42806"/>
    <w:rsid w:val="00C45859"/>
    <w:rsid w:val="00C51C2B"/>
    <w:rsid w:val="00C52B26"/>
    <w:rsid w:val="00C57A6E"/>
    <w:rsid w:val="00C6124C"/>
    <w:rsid w:val="00C64293"/>
    <w:rsid w:val="00C817A0"/>
    <w:rsid w:val="00C83550"/>
    <w:rsid w:val="00C85BA6"/>
    <w:rsid w:val="00C90D06"/>
    <w:rsid w:val="00C93B3F"/>
    <w:rsid w:val="00C95196"/>
    <w:rsid w:val="00C9599D"/>
    <w:rsid w:val="00CA19E3"/>
    <w:rsid w:val="00CA4124"/>
    <w:rsid w:val="00CA5966"/>
    <w:rsid w:val="00CA61C0"/>
    <w:rsid w:val="00CB0D69"/>
    <w:rsid w:val="00CB2E44"/>
    <w:rsid w:val="00CB3C02"/>
    <w:rsid w:val="00CB4AC3"/>
    <w:rsid w:val="00CB5CDC"/>
    <w:rsid w:val="00CB60C5"/>
    <w:rsid w:val="00CC0B4A"/>
    <w:rsid w:val="00CC199D"/>
    <w:rsid w:val="00CC2D6F"/>
    <w:rsid w:val="00CC3AFE"/>
    <w:rsid w:val="00CC58F2"/>
    <w:rsid w:val="00CC6FC4"/>
    <w:rsid w:val="00CC7DE0"/>
    <w:rsid w:val="00CD1400"/>
    <w:rsid w:val="00CD41C5"/>
    <w:rsid w:val="00CE3A1F"/>
    <w:rsid w:val="00CE7F00"/>
    <w:rsid w:val="00CF3053"/>
    <w:rsid w:val="00CF4937"/>
    <w:rsid w:val="00D018CD"/>
    <w:rsid w:val="00D02E39"/>
    <w:rsid w:val="00D03231"/>
    <w:rsid w:val="00D04681"/>
    <w:rsid w:val="00D10517"/>
    <w:rsid w:val="00D11018"/>
    <w:rsid w:val="00D1399F"/>
    <w:rsid w:val="00D154C4"/>
    <w:rsid w:val="00D15FA9"/>
    <w:rsid w:val="00D16EF6"/>
    <w:rsid w:val="00D2240F"/>
    <w:rsid w:val="00D23EF8"/>
    <w:rsid w:val="00D24C5F"/>
    <w:rsid w:val="00D27043"/>
    <w:rsid w:val="00D311B5"/>
    <w:rsid w:val="00D35750"/>
    <w:rsid w:val="00D37BB2"/>
    <w:rsid w:val="00D40637"/>
    <w:rsid w:val="00D424F0"/>
    <w:rsid w:val="00D4443B"/>
    <w:rsid w:val="00D44EBA"/>
    <w:rsid w:val="00D45967"/>
    <w:rsid w:val="00D46336"/>
    <w:rsid w:val="00D46526"/>
    <w:rsid w:val="00D5205E"/>
    <w:rsid w:val="00D523E4"/>
    <w:rsid w:val="00D52A2C"/>
    <w:rsid w:val="00D5420C"/>
    <w:rsid w:val="00D55CBC"/>
    <w:rsid w:val="00D56209"/>
    <w:rsid w:val="00D568A0"/>
    <w:rsid w:val="00D574C9"/>
    <w:rsid w:val="00D5760A"/>
    <w:rsid w:val="00D57C44"/>
    <w:rsid w:val="00D60775"/>
    <w:rsid w:val="00D61B9F"/>
    <w:rsid w:val="00D6297E"/>
    <w:rsid w:val="00D6304E"/>
    <w:rsid w:val="00D65B79"/>
    <w:rsid w:val="00D66349"/>
    <w:rsid w:val="00D66676"/>
    <w:rsid w:val="00D67D23"/>
    <w:rsid w:val="00D720B2"/>
    <w:rsid w:val="00D72C75"/>
    <w:rsid w:val="00D72D83"/>
    <w:rsid w:val="00D75ACE"/>
    <w:rsid w:val="00D82B6B"/>
    <w:rsid w:val="00D835C3"/>
    <w:rsid w:val="00D87858"/>
    <w:rsid w:val="00D87FC8"/>
    <w:rsid w:val="00D921D0"/>
    <w:rsid w:val="00D92620"/>
    <w:rsid w:val="00D932AF"/>
    <w:rsid w:val="00D953CB"/>
    <w:rsid w:val="00DA04E7"/>
    <w:rsid w:val="00DA5965"/>
    <w:rsid w:val="00DA7635"/>
    <w:rsid w:val="00DA7B94"/>
    <w:rsid w:val="00DB17CF"/>
    <w:rsid w:val="00DB2097"/>
    <w:rsid w:val="00DB57BB"/>
    <w:rsid w:val="00DC3E68"/>
    <w:rsid w:val="00DC58F5"/>
    <w:rsid w:val="00DC5B7F"/>
    <w:rsid w:val="00DD15A2"/>
    <w:rsid w:val="00DD1820"/>
    <w:rsid w:val="00DD1C74"/>
    <w:rsid w:val="00DD3892"/>
    <w:rsid w:val="00DD6187"/>
    <w:rsid w:val="00DD6F24"/>
    <w:rsid w:val="00DD77DD"/>
    <w:rsid w:val="00DE5B52"/>
    <w:rsid w:val="00DE68A5"/>
    <w:rsid w:val="00DE6CE6"/>
    <w:rsid w:val="00DF0D55"/>
    <w:rsid w:val="00DF0F8A"/>
    <w:rsid w:val="00DF6E0C"/>
    <w:rsid w:val="00E01032"/>
    <w:rsid w:val="00E01A7B"/>
    <w:rsid w:val="00E033BA"/>
    <w:rsid w:val="00E05057"/>
    <w:rsid w:val="00E05568"/>
    <w:rsid w:val="00E10460"/>
    <w:rsid w:val="00E1340A"/>
    <w:rsid w:val="00E13752"/>
    <w:rsid w:val="00E14688"/>
    <w:rsid w:val="00E14F04"/>
    <w:rsid w:val="00E166B2"/>
    <w:rsid w:val="00E208AC"/>
    <w:rsid w:val="00E210BB"/>
    <w:rsid w:val="00E30D83"/>
    <w:rsid w:val="00E35122"/>
    <w:rsid w:val="00E35263"/>
    <w:rsid w:val="00E37D60"/>
    <w:rsid w:val="00E407A8"/>
    <w:rsid w:val="00E412ED"/>
    <w:rsid w:val="00E41A5B"/>
    <w:rsid w:val="00E431A0"/>
    <w:rsid w:val="00E4326C"/>
    <w:rsid w:val="00E4338F"/>
    <w:rsid w:val="00E44CFA"/>
    <w:rsid w:val="00E463FC"/>
    <w:rsid w:val="00E47A9B"/>
    <w:rsid w:val="00E47D23"/>
    <w:rsid w:val="00E506CF"/>
    <w:rsid w:val="00E5131A"/>
    <w:rsid w:val="00E55C14"/>
    <w:rsid w:val="00E601D5"/>
    <w:rsid w:val="00E603B8"/>
    <w:rsid w:val="00E6552A"/>
    <w:rsid w:val="00E67A1B"/>
    <w:rsid w:val="00E7279F"/>
    <w:rsid w:val="00E72AFD"/>
    <w:rsid w:val="00E73E38"/>
    <w:rsid w:val="00E74EA6"/>
    <w:rsid w:val="00E76A6E"/>
    <w:rsid w:val="00E770E2"/>
    <w:rsid w:val="00E77925"/>
    <w:rsid w:val="00E83618"/>
    <w:rsid w:val="00E85A0E"/>
    <w:rsid w:val="00E86233"/>
    <w:rsid w:val="00E87BDE"/>
    <w:rsid w:val="00E90CC3"/>
    <w:rsid w:val="00E90DFE"/>
    <w:rsid w:val="00E91669"/>
    <w:rsid w:val="00E93F33"/>
    <w:rsid w:val="00EA45A3"/>
    <w:rsid w:val="00EA4F03"/>
    <w:rsid w:val="00EA6669"/>
    <w:rsid w:val="00EA6FFA"/>
    <w:rsid w:val="00EB24C6"/>
    <w:rsid w:val="00EB39D4"/>
    <w:rsid w:val="00EB5BE0"/>
    <w:rsid w:val="00EC095B"/>
    <w:rsid w:val="00EC2A31"/>
    <w:rsid w:val="00EC3C54"/>
    <w:rsid w:val="00EC629B"/>
    <w:rsid w:val="00EC7E17"/>
    <w:rsid w:val="00ED0F26"/>
    <w:rsid w:val="00ED29FE"/>
    <w:rsid w:val="00ED369A"/>
    <w:rsid w:val="00ED4A3D"/>
    <w:rsid w:val="00ED543E"/>
    <w:rsid w:val="00EE4168"/>
    <w:rsid w:val="00EE6148"/>
    <w:rsid w:val="00EE62B2"/>
    <w:rsid w:val="00EE6561"/>
    <w:rsid w:val="00EE689D"/>
    <w:rsid w:val="00EF1F0A"/>
    <w:rsid w:val="00EF32C1"/>
    <w:rsid w:val="00EF479D"/>
    <w:rsid w:val="00F000FC"/>
    <w:rsid w:val="00F00F87"/>
    <w:rsid w:val="00F016AC"/>
    <w:rsid w:val="00F04567"/>
    <w:rsid w:val="00F06414"/>
    <w:rsid w:val="00F0733C"/>
    <w:rsid w:val="00F073CC"/>
    <w:rsid w:val="00F10720"/>
    <w:rsid w:val="00F13E56"/>
    <w:rsid w:val="00F16E04"/>
    <w:rsid w:val="00F1799B"/>
    <w:rsid w:val="00F17D74"/>
    <w:rsid w:val="00F217F8"/>
    <w:rsid w:val="00F2263E"/>
    <w:rsid w:val="00F2288B"/>
    <w:rsid w:val="00F22BA8"/>
    <w:rsid w:val="00F24D34"/>
    <w:rsid w:val="00F3102F"/>
    <w:rsid w:val="00F34CF6"/>
    <w:rsid w:val="00F3542C"/>
    <w:rsid w:val="00F35FA6"/>
    <w:rsid w:val="00F457B6"/>
    <w:rsid w:val="00F52501"/>
    <w:rsid w:val="00F55865"/>
    <w:rsid w:val="00F611DE"/>
    <w:rsid w:val="00F645E7"/>
    <w:rsid w:val="00F66C7A"/>
    <w:rsid w:val="00F6758C"/>
    <w:rsid w:val="00F704CB"/>
    <w:rsid w:val="00F71110"/>
    <w:rsid w:val="00F72F21"/>
    <w:rsid w:val="00F7442D"/>
    <w:rsid w:val="00F77B26"/>
    <w:rsid w:val="00F824D5"/>
    <w:rsid w:val="00F85960"/>
    <w:rsid w:val="00F85AAA"/>
    <w:rsid w:val="00F85EA0"/>
    <w:rsid w:val="00F86D97"/>
    <w:rsid w:val="00F903A1"/>
    <w:rsid w:val="00F9061B"/>
    <w:rsid w:val="00F9320A"/>
    <w:rsid w:val="00F942EA"/>
    <w:rsid w:val="00F9555B"/>
    <w:rsid w:val="00F95D8F"/>
    <w:rsid w:val="00F97872"/>
    <w:rsid w:val="00FA182B"/>
    <w:rsid w:val="00FA24C6"/>
    <w:rsid w:val="00FA31D3"/>
    <w:rsid w:val="00FA6EA1"/>
    <w:rsid w:val="00FA718E"/>
    <w:rsid w:val="00FB1CD1"/>
    <w:rsid w:val="00FB2EDC"/>
    <w:rsid w:val="00FB35ED"/>
    <w:rsid w:val="00FB7562"/>
    <w:rsid w:val="00FB7D6F"/>
    <w:rsid w:val="00FC028D"/>
    <w:rsid w:val="00FC1717"/>
    <w:rsid w:val="00FC3C87"/>
    <w:rsid w:val="00FD0118"/>
    <w:rsid w:val="00FD17E7"/>
    <w:rsid w:val="00FD218F"/>
    <w:rsid w:val="00FD5775"/>
    <w:rsid w:val="00FD752F"/>
    <w:rsid w:val="00FE222D"/>
    <w:rsid w:val="00FF2932"/>
    <w:rsid w:val="00FF2CC8"/>
    <w:rsid w:val="00FF4538"/>
    <w:rsid w:val="00FF45BF"/>
    <w:rsid w:val="00FF4D5D"/>
    <w:rsid w:val="00FF5CA0"/>
    <w:rsid w:val="00FF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  <w14:docId w14:val="12101A0C"/>
  <w15:chartTrackingRefBased/>
  <w15:docId w15:val="{0EF8EC80-D637-499C-9FE7-B2C9554DA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D1400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1B21EB"/>
    <w:pPr>
      <w:keepNext/>
      <w:jc w:val="center"/>
      <w:outlineLvl w:val="0"/>
    </w:pPr>
    <w:rPr>
      <w:b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1B21EB"/>
    <w:pPr>
      <w:jc w:val="both"/>
    </w:pPr>
  </w:style>
  <w:style w:type="paragraph" w:customStyle="1" w:styleId="ConsPlusNormal">
    <w:name w:val="ConsPlusNormal"/>
    <w:rsid w:val="00303FD2"/>
    <w:pPr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customStyle="1" w:styleId="Style2">
    <w:name w:val="Style2"/>
    <w:basedOn w:val="a"/>
    <w:rsid w:val="00880473"/>
    <w:pPr>
      <w:widowControl w:val="0"/>
      <w:autoSpaceDE w:val="0"/>
      <w:autoSpaceDN w:val="0"/>
      <w:adjustRightInd w:val="0"/>
      <w:spacing w:line="275" w:lineRule="exact"/>
      <w:ind w:firstLine="298"/>
    </w:pPr>
  </w:style>
  <w:style w:type="paragraph" w:customStyle="1" w:styleId="Style4">
    <w:name w:val="Style4"/>
    <w:basedOn w:val="a"/>
    <w:rsid w:val="00880473"/>
    <w:pPr>
      <w:widowControl w:val="0"/>
      <w:autoSpaceDE w:val="0"/>
      <w:autoSpaceDN w:val="0"/>
      <w:adjustRightInd w:val="0"/>
      <w:spacing w:line="274" w:lineRule="exact"/>
      <w:ind w:firstLine="715"/>
      <w:jc w:val="both"/>
    </w:pPr>
  </w:style>
  <w:style w:type="character" w:customStyle="1" w:styleId="FontStyle11">
    <w:name w:val="Font Style11"/>
    <w:rsid w:val="00880473"/>
    <w:rPr>
      <w:rFonts w:ascii="Times New Roman" w:hAnsi="Times New Roman" w:cs="Times New Roman"/>
      <w:sz w:val="20"/>
      <w:szCs w:val="20"/>
    </w:rPr>
  </w:style>
  <w:style w:type="character" w:customStyle="1" w:styleId="FontStyle12">
    <w:name w:val="Font Style12"/>
    <w:rsid w:val="00880473"/>
    <w:rPr>
      <w:rFonts w:ascii="Times New Roman" w:hAnsi="Times New Roman" w:cs="Times New Roman"/>
      <w:spacing w:val="20"/>
      <w:sz w:val="20"/>
      <w:szCs w:val="20"/>
    </w:rPr>
  </w:style>
  <w:style w:type="paragraph" w:customStyle="1" w:styleId="Style5">
    <w:name w:val="Style5"/>
    <w:basedOn w:val="a"/>
    <w:rsid w:val="00472F30"/>
    <w:pPr>
      <w:widowControl w:val="0"/>
      <w:autoSpaceDE w:val="0"/>
      <w:autoSpaceDN w:val="0"/>
      <w:adjustRightInd w:val="0"/>
      <w:spacing w:line="282" w:lineRule="exact"/>
      <w:jc w:val="both"/>
    </w:pPr>
  </w:style>
  <w:style w:type="character" w:customStyle="1" w:styleId="FontStyle15">
    <w:name w:val="Font Style15"/>
    <w:rsid w:val="00472F30"/>
    <w:rPr>
      <w:rFonts w:ascii="Times New Roman" w:hAnsi="Times New Roman" w:cs="Times New Roman"/>
      <w:b/>
      <w:bCs/>
      <w:spacing w:val="-20"/>
      <w:sz w:val="22"/>
      <w:szCs w:val="22"/>
    </w:rPr>
  </w:style>
  <w:style w:type="paragraph" w:styleId="a4">
    <w:name w:val="Balloon Text"/>
    <w:basedOn w:val="a"/>
    <w:semiHidden/>
    <w:rsid w:val="00F611DE"/>
    <w:rPr>
      <w:rFonts w:ascii="Tahoma" w:hAnsi="Tahoma" w:cs="Tahoma"/>
      <w:sz w:val="16"/>
      <w:szCs w:val="16"/>
    </w:rPr>
  </w:style>
  <w:style w:type="paragraph" w:styleId="2">
    <w:name w:val="Body Text 2"/>
    <w:basedOn w:val="a"/>
    <w:rsid w:val="008E5301"/>
    <w:pPr>
      <w:spacing w:after="120" w:line="480" w:lineRule="auto"/>
    </w:pPr>
  </w:style>
  <w:style w:type="paragraph" w:styleId="a5">
    <w:name w:val="Body Text Indent"/>
    <w:basedOn w:val="a"/>
    <w:rsid w:val="008E5301"/>
    <w:pPr>
      <w:spacing w:after="120"/>
      <w:ind w:left="283"/>
    </w:pPr>
  </w:style>
  <w:style w:type="paragraph" w:styleId="a6">
    <w:name w:val="footer"/>
    <w:basedOn w:val="a"/>
    <w:rsid w:val="00FF4D5D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FF4D5D"/>
  </w:style>
  <w:style w:type="paragraph" w:styleId="a8">
    <w:name w:val="header"/>
    <w:basedOn w:val="a"/>
    <w:rsid w:val="00FF4D5D"/>
    <w:pPr>
      <w:tabs>
        <w:tab w:val="center" w:pos="4677"/>
        <w:tab w:val="right" w:pos="9355"/>
      </w:tabs>
    </w:pPr>
  </w:style>
  <w:style w:type="table" w:styleId="a9">
    <w:name w:val="Table Grid"/>
    <w:basedOn w:val="a1"/>
    <w:rsid w:val="003527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uiPriority w:val="99"/>
    <w:unhideWhenUsed/>
    <w:rsid w:val="00F016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9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6565453F4314DEF67241E18A0680CD34894DA8FDEDD590E45E65FAC334337C2EF1933F693wArBI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B5B4336503EA3E72E831787F0C3C060846AE48F8F64AB9276ED2231B5F44D8F49B9F2BABA1mDAF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EBB05FE75C2D16C5D307B6C83243A75D31E9A9CA43559F7DDC0DFBA281C6A051CAE62D8F1E720AEDOAPEJ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DBA9E-0596-48AA-A62C-8263E01F3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2551</Words>
  <Characters>14542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Судья Лобова Л</vt:lpstr>
    </vt:vector>
  </TitlesOfParts>
  <Company>MGS</Company>
  <LinksUpToDate>false</LinksUpToDate>
  <CharactersWithSpaces>17059</CharactersWithSpaces>
  <SharedDoc>false</SharedDoc>
  <HLinks>
    <vt:vector size="18" baseType="variant">
      <vt:variant>
        <vt:i4>7143480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consultantplus://offline/ref=EBB05FE75C2D16C5D307B6C83243A75D31E9A9CA43559F7DDC0DFBA281C6A051CAE62D8F1E720AEDOAPEJ</vt:lpwstr>
      </vt:variant>
      <vt:variant>
        <vt:lpwstr/>
      </vt:variant>
      <vt:variant>
        <vt:i4>1507416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consultantplus://offline/ref=76565453F4314DEF67241E18A0680CD34894DA8FDEDD590E45E65FAC334337C2EF1933F693wArBI</vt:lpwstr>
      </vt:variant>
      <vt:variant>
        <vt:lpwstr/>
      </vt:variant>
      <vt:variant>
        <vt:i4>4194399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consultantplus://offline/ref=B5B4336503EA3E72E831787F0C3C060846AE48F8F64AB9276ED2231B5F44D8F49B9F2BABA1mDAFL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Судья Лобова Л</dc:title>
  <dc:subject/>
  <dc:creator>353-06</dc:creator>
  <cp:keywords/>
  <cp:lastModifiedBy>Борис Разумовский</cp:lastModifiedBy>
  <cp:revision>2</cp:revision>
  <cp:lastPrinted>2014-03-14T07:26:00Z</cp:lastPrinted>
  <dcterms:created xsi:type="dcterms:W3CDTF">2024-04-10T21:33:00Z</dcterms:created>
  <dcterms:modified xsi:type="dcterms:W3CDTF">2024-04-10T21:33:00Z</dcterms:modified>
</cp:coreProperties>
</file>