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30A3D9" w14:textId="77777777" w:rsidR="00F13A98" w:rsidRPr="00251983" w:rsidRDefault="006A5C9D" w:rsidP="00C27BFC">
      <w:pPr>
        <w:spacing w:after="0" w:line="240" w:lineRule="auto"/>
        <w:ind w:right="424" w:firstLine="709"/>
        <w:jc w:val="both"/>
        <w:rPr>
          <w:rFonts w:ascii="Times New Roman" w:hAnsi="Times New Roman"/>
          <w:sz w:val="24"/>
          <w:szCs w:val="24"/>
        </w:rPr>
      </w:pPr>
      <w:bookmarkStart w:id="0" w:name="_GoBack"/>
      <w:bookmarkEnd w:id="0"/>
      <w:r w:rsidRPr="00251983">
        <w:rPr>
          <w:rFonts w:ascii="Times New Roman" w:hAnsi="Times New Roman"/>
          <w:sz w:val="24"/>
          <w:szCs w:val="24"/>
        </w:rPr>
        <w:t>Судья</w:t>
      </w:r>
      <w:r w:rsidR="00946EC1" w:rsidRPr="00251983">
        <w:rPr>
          <w:rFonts w:ascii="Times New Roman" w:hAnsi="Times New Roman"/>
          <w:sz w:val="24"/>
          <w:szCs w:val="24"/>
        </w:rPr>
        <w:t xml:space="preserve"> первой инстанции</w:t>
      </w:r>
      <w:r w:rsidRPr="00251983">
        <w:rPr>
          <w:rFonts w:ascii="Times New Roman" w:hAnsi="Times New Roman"/>
          <w:sz w:val="24"/>
          <w:szCs w:val="24"/>
        </w:rPr>
        <w:t>:</w:t>
      </w:r>
      <w:r w:rsidR="00946EC1" w:rsidRPr="00251983">
        <w:rPr>
          <w:rFonts w:ascii="Times New Roman" w:hAnsi="Times New Roman"/>
          <w:sz w:val="24"/>
          <w:szCs w:val="24"/>
        </w:rPr>
        <w:t xml:space="preserve"> </w:t>
      </w:r>
      <w:proofErr w:type="spellStart"/>
      <w:r w:rsidR="00F87506" w:rsidRPr="00251983">
        <w:rPr>
          <w:rFonts w:ascii="Times New Roman" w:hAnsi="Times New Roman"/>
          <w:sz w:val="24"/>
          <w:szCs w:val="24"/>
        </w:rPr>
        <w:t>Дьячкова</w:t>
      </w:r>
      <w:proofErr w:type="spellEnd"/>
      <w:r w:rsidR="00F87506" w:rsidRPr="00251983">
        <w:rPr>
          <w:rFonts w:ascii="Times New Roman" w:hAnsi="Times New Roman"/>
          <w:sz w:val="24"/>
          <w:szCs w:val="24"/>
        </w:rPr>
        <w:t xml:space="preserve"> В.А.</w:t>
      </w:r>
      <w:r w:rsidR="00F13A98" w:rsidRPr="00251983">
        <w:rPr>
          <w:rFonts w:ascii="Times New Roman" w:hAnsi="Times New Roman"/>
          <w:sz w:val="24"/>
          <w:szCs w:val="24"/>
        </w:rPr>
        <w:tab/>
        <w:t xml:space="preserve">                          </w:t>
      </w:r>
    </w:p>
    <w:p w14:paraId="140AA3FC" w14:textId="77777777" w:rsidR="00F13A98" w:rsidRPr="00251983" w:rsidRDefault="00F13A98" w:rsidP="00C27BFC">
      <w:pPr>
        <w:spacing w:after="0" w:line="240" w:lineRule="auto"/>
        <w:ind w:right="424" w:firstLine="709"/>
        <w:jc w:val="right"/>
        <w:rPr>
          <w:rFonts w:ascii="Times New Roman" w:hAnsi="Times New Roman"/>
          <w:sz w:val="24"/>
          <w:szCs w:val="24"/>
        </w:rPr>
      </w:pPr>
      <w:r w:rsidRPr="00251983">
        <w:rPr>
          <w:rFonts w:ascii="Times New Roman" w:hAnsi="Times New Roman"/>
          <w:sz w:val="24"/>
          <w:szCs w:val="24"/>
        </w:rPr>
        <w:t xml:space="preserve">Гражданское дело № </w:t>
      </w:r>
      <w:r w:rsidR="00F87506" w:rsidRPr="00251983">
        <w:rPr>
          <w:rFonts w:ascii="Times New Roman" w:hAnsi="Times New Roman"/>
          <w:sz w:val="24"/>
          <w:szCs w:val="24"/>
        </w:rPr>
        <w:t>33-43119</w:t>
      </w:r>
    </w:p>
    <w:p w14:paraId="7741C09A" w14:textId="77777777" w:rsidR="00F13A98" w:rsidRPr="00251983" w:rsidRDefault="00F13A98" w:rsidP="00C27BFC">
      <w:pPr>
        <w:spacing w:after="0" w:line="240" w:lineRule="auto"/>
        <w:ind w:right="424" w:firstLine="709"/>
        <w:jc w:val="both"/>
        <w:rPr>
          <w:rFonts w:ascii="Times New Roman" w:hAnsi="Times New Roman"/>
          <w:sz w:val="24"/>
          <w:szCs w:val="24"/>
        </w:rPr>
      </w:pPr>
      <w:r w:rsidRPr="00251983">
        <w:rPr>
          <w:rFonts w:ascii="Times New Roman" w:hAnsi="Times New Roman"/>
          <w:sz w:val="24"/>
          <w:szCs w:val="24"/>
        </w:rPr>
        <w:tab/>
      </w:r>
      <w:r w:rsidRPr="00251983">
        <w:rPr>
          <w:rFonts w:ascii="Times New Roman" w:hAnsi="Times New Roman"/>
          <w:sz w:val="24"/>
          <w:szCs w:val="24"/>
        </w:rPr>
        <w:tab/>
      </w:r>
      <w:r w:rsidRPr="00251983">
        <w:rPr>
          <w:rFonts w:ascii="Times New Roman" w:hAnsi="Times New Roman"/>
          <w:sz w:val="24"/>
          <w:szCs w:val="24"/>
        </w:rPr>
        <w:tab/>
      </w:r>
      <w:r w:rsidRPr="00251983">
        <w:rPr>
          <w:rFonts w:ascii="Times New Roman" w:hAnsi="Times New Roman"/>
          <w:sz w:val="24"/>
          <w:szCs w:val="24"/>
        </w:rPr>
        <w:tab/>
        <w:t xml:space="preserve">          </w:t>
      </w:r>
    </w:p>
    <w:p w14:paraId="3086CDC8" w14:textId="77777777" w:rsidR="00F13A98" w:rsidRPr="00251983" w:rsidRDefault="00F13A98" w:rsidP="00C27BFC">
      <w:pPr>
        <w:spacing w:after="0" w:line="240" w:lineRule="auto"/>
        <w:ind w:right="424" w:firstLine="709"/>
        <w:jc w:val="center"/>
        <w:rPr>
          <w:rFonts w:ascii="Times New Roman" w:hAnsi="Times New Roman"/>
          <w:b/>
          <w:sz w:val="24"/>
          <w:szCs w:val="24"/>
        </w:rPr>
      </w:pPr>
      <w:r w:rsidRPr="00251983">
        <w:rPr>
          <w:rFonts w:ascii="Times New Roman" w:hAnsi="Times New Roman"/>
          <w:b/>
          <w:sz w:val="24"/>
          <w:szCs w:val="24"/>
        </w:rPr>
        <w:t>АПЕЛЛЯЦИОННОЕ ОПРЕДЕЛЕНИЕ</w:t>
      </w:r>
    </w:p>
    <w:p w14:paraId="3E91329F" w14:textId="77777777" w:rsidR="00F13A98" w:rsidRPr="00251983" w:rsidRDefault="00F13A98" w:rsidP="00C27BFC">
      <w:pPr>
        <w:spacing w:after="0" w:line="240" w:lineRule="auto"/>
        <w:ind w:right="424" w:firstLine="709"/>
        <w:jc w:val="both"/>
        <w:rPr>
          <w:rFonts w:ascii="Times New Roman" w:hAnsi="Times New Roman"/>
          <w:sz w:val="24"/>
          <w:szCs w:val="24"/>
        </w:rPr>
      </w:pPr>
    </w:p>
    <w:p w14:paraId="634FC3BE" w14:textId="77777777" w:rsidR="00A04B11" w:rsidRPr="00251983" w:rsidRDefault="00F87506" w:rsidP="00C27BFC">
      <w:pPr>
        <w:spacing w:after="0" w:line="240" w:lineRule="auto"/>
        <w:ind w:right="424" w:firstLine="709"/>
        <w:jc w:val="both"/>
        <w:rPr>
          <w:rFonts w:ascii="Times New Roman" w:hAnsi="Times New Roman"/>
          <w:sz w:val="24"/>
          <w:szCs w:val="24"/>
        </w:rPr>
      </w:pPr>
      <w:r w:rsidRPr="00251983">
        <w:rPr>
          <w:rFonts w:ascii="Times New Roman" w:hAnsi="Times New Roman"/>
          <w:sz w:val="24"/>
          <w:szCs w:val="24"/>
        </w:rPr>
        <w:t>20 ноября 2015</w:t>
      </w:r>
      <w:r w:rsidR="00F13A98" w:rsidRPr="00251983">
        <w:rPr>
          <w:rFonts w:ascii="Times New Roman" w:hAnsi="Times New Roman"/>
          <w:sz w:val="24"/>
          <w:szCs w:val="24"/>
        </w:rPr>
        <w:t xml:space="preserve"> года Судебная коллегия по гражданским делам Московского городского суда в составе председательствующего</w:t>
      </w:r>
      <w:r w:rsidR="0043030E" w:rsidRPr="00251983">
        <w:rPr>
          <w:rFonts w:ascii="Times New Roman" w:hAnsi="Times New Roman"/>
          <w:sz w:val="24"/>
          <w:szCs w:val="24"/>
        </w:rPr>
        <w:t xml:space="preserve"> </w:t>
      </w:r>
      <w:r w:rsidRPr="00251983">
        <w:rPr>
          <w:rFonts w:ascii="Times New Roman" w:hAnsi="Times New Roman"/>
          <w:sz w:val="24"/>
          <w:szCs w:val="24"/>
        </w:rPr>
        <w:t xml:space="preserve">Сергеевой Л.А., </w:t>
      </w:r>
    </w:p>
    <w:p w14:paraId="061542E4" w14:textId="77777777" w:rsidR="0043030E" w:rsidRPr="00251983" w:rsidRDefault="0043030E" w:rsidP="00C27BFC">
      <w:pPr>
        <w:spacing w:after="0" w:line="240" w:lineRule="auto"/>
        <w:ind w:right="424" w:firstLine="709"/>
        <w:jc w:val="both"/>
        <w:rPr>
          <w:rFonts w:ascii="Times New Roman" w:hAnsi="Times New Roman"/>
          <w:sz w:val="24"/>
          <w:szCs w:val="24"/>
        </w:rPr>
      </w:pPr>
      <w:r w:rsidRPr="00251983">
        <w:rPr>
          <w:rFonts w:ascii="Times New Roman" w:hAnsi="Times New Roman"/>
          <w:sz w:val="24"/>
          <w:szCs w:val="24"/>
        </w:rPr>
        <w:t>судей Андреевой И.Ю.,</w:t>
      </w:r>
      <w:r w:rsidR="00143671" w:rsidRPr="00251983">
        <w:rPr>
          <w:rFonts w:ascii="Times New Roman" w:hAnsi="Times New Roman"/>
          <w:sz w:val="24"/>
          <w:szCs w:val="24"/>
        </w:rPr>
        <w:t xml:space="preserve"> </w:t>
      </w:r>
      <w:r w:rsidR="00F87506" w:rsidRPr="00251983">
        <w:rPr>
          <w:rFonts w:ascii="Times New Roman" w:hAnsi="Times New Roman"/>
          <w:sz w:val="24"/>
          <w:szCs w:val="24"/>
        </w:rPr>
        <w:t xml:space="preserve">Курочкиной О.А., </w:t>
      </w:r>
    </w:p>
    <w:p w14:paraId="78B3E9C2" w14:textId="77777777" w:rsidR="0043030E" w:rsidRPr="00251983" w:rsidRDefault="0043030E" w:rsidP="00C27BFC">
      <w:pPr>
        <w:spacing w:after="0" w:line="240" w:lineRule="auto"/>
        <w:ind w:right="424" w:firstLine="709"/>
        <w:jc w:val="both"/>
        <w:rPr>
          <w:rFonts w:ascii="Times New Roman" w:hAnsi="Times New Roman"/>
          <w:sz w:val="24"/>
          <w:szCs w:val="24"/>
        </w:rPr>
      </w:pPr>
      <w:r w:rsidRPr="00251983">
        <w:rPr>
          <w:rFonts w:ascii="Times New Roman" w:hAnsi="Times New Roman"/>
          <w:sz w:val="24"/>
          <w:szCs w:val="24"/>
        </w:rPr>
        <w:t xml:space="preserve">при секретаре </w:t>
      </w:r>
      <w:r w:rsidR="00F87506" w:rsidRPr="00251983">
        <w:rPr>
          <w:rFonts w:ascii="Times New Roman" w:hAnsi="Times New Roman"/>
          <w:sz w:val="24"/>
          <w:szCs w:val="24"/>
        </w:rPr>
        <w:t>Науменко Д.Н.,</w:t>
      </w:r>
    </w:p>
    <w:p w14:paraId="291BBBE0" w14:textId="77777777" w:rsidR="00F13A98" w:rsidRPr="00251983" w:rsidRDefault="00F13A98" w:rsidP="00C27BFC">
      <w:pPr>
        <w:spacing w:after="0" w:line="240" w:lineRule="auto"/>
        <w:ind w:right="424" w:firstLine="709"/>
        <w:jc w:val="both"/>
        <w:rPr>
          <w:rFonts w:ascii="Times New Roman" w:hAnsi="Times New Roman"/>
          <w:sz w:val="24"/>
          <w:szCs w:val="24"/>
        </w:rPr>
      </w:pPr>
      <w:r w:rsidRPr="00251983">
        <w:rPr>
          <w:rFonts w:ascii="Times New Roman" w:hAnsi="Times New Roman"/>
          <w:sz w:val="24"/>
          <w:szCs w:val="24"/>
        </w:rPr>
        <w:t>заслушав в открытом судебном заседании по докладу судьи Андреевой И.Ю. дело по апелляционной жалобе</w:t>
      </w:r>
      <w:r w:rsidR="00C3613A" w:rsidRPr="00251983">
        <w:rPr>
          <w:rFonts w:ascii="Times New Roman" w:hAnsi="Times New Roman"/>
          <w:sz w:val="24"/>
          <w:szCs w:val="24"/>
        </w:rPr>
        <w:t xml:space="preserve"> </w:t>
      </w:r>
      <w:r w:rsidR="00F87506" w:rsidRPr="00251983">
        <w:rPr>
          <w:rFonts w:ascii="Times New Roman" w:hAnsi="Times New Roman"/>
          <w:sz w:val="24"/>
          <w:szCs w:val="24"/>
        </w:rPr>
        <w:t xml:space="preserve">Подольской </w:t>
      </w:r>
      <w:r w:rsidR="00C97D94">
        <w:rPr>
          <w:rFonts w:ascii="Times New Roman" w:hAnsi="Times New Roman"/>
          <w:sz w:val="24"/>
          <w:szCs w:val="24"/>
        </w:rPr>
        <w:t>ТВ</w:t>
      </w:r>
      <w:r w:rsidR="00F87506" w:rsidRPr="00251983">
        <w:rPr>
          <w:rFonts w:ascii="Times New Roman" w:hAnsi="Times New Roman"/>
          <w:sz w:val="24"/>
          <w:szCs w:val="24"/>
        </w:rPr>
        <w:t xml:space="preserve"> </w:t>
      </w:r>
      <w:r w:rsidRPr="00251983">
        <w:rPr>
          <w:rFonts w:ascii="Times New Roman" w:hAnsi="Times New Roman"/>
          <w:sz w:val="24"/>
          <w:szCs w:val="24"/>
        </w:rPr>
        <w:t xml:space="preserve">на решение </w:t>
      </w:r>
      <w:r w:rsidR="00EB71B5" w:rsidRPr="00251983">
        <w:rPr>
          <w:rFonts w:ascii="Times New Roman" w:hAnsi="Times New Roman"/>
          <w:sz w:val="24"/>
          <w:szCs w:val="24"/>
        </w:rPr>
        <w:t xml:space="preserve"> </w:t>
      </w:r>
      <w:r w:rsidR="00F87506" w:rsidRPr="00251983">
        <w:rPr>
          <w:rFonts w:ascii="Times New Roman" w:hAnsi="Times New Roman"/>
          <w:sz w:val="24"/>
          <w:szCs w:val="24"/>
        </w:rPr>
        <w:t xml:space="preserve">Мещанского </w:t>
      </w:r>
      <w:r w:rsidRPr="00251983">
        <w:rPr>
          <w:rFonts w:ascii="Times New Roman" w:hAnsi="Times New Roman"/>
          <w:sz w:val="24"/>
          <w:szCs w:val="24"/>
        </w:rPr>
        <w:t>районного суда г. Москвы от</w:t>
      </w:r>
      <w:r w:rsidR="00C27BFC" w:rsidRPr="00251983">
        <w:rPr>
          <w:rFonts w:ascii="Times New Roman" w:hAnsi="Times New Roman"/>
          <w:sz w:val="24"/>
          <w:szCs w:val="24"/>
        </w:rPr>
        <w:t xml:space="preserve"> </w:t>
      </w:r>
      <w:r w:rsidR="00F87506" w:rsidRPr="00251983">
        <w:rPr>
          <w:rFonts w:ascii="Times New Roman" w:hAnsi="Times New Roman"/>
          <w:sz w:val="24"/>
          <w:szCs w:val="24"/>
        </w:rPr>
        <w:t>30 марта 2015</w:t>
      </w:r>
      <w:r w:rsidR="00DA73E6" w:rsidRPr="00251983">
        <w:rPr>
          <w:rFonts w:ascii="Times New Roman" w:hAnsi="Times New Roman"/>
          <w:sz w:val="24"/>
          <w:szCs w:val="24"/>
        </w:rPr>
        <w:t xml:space="preserve"> </w:t>
      </w:r>
      <w:r w:rsidRPr="00251983">
        <w:rPr>
          <w:rFonts w:ascii="Times New Roman" w:hAnsi="Times New Roman"/>
          <w:sz w:val="24"/>
          <w:szCs w:val="24"/>
        </w:rPr>
        <w:t xml:space="preserve">года, которым постановлено: </w:t>
      </w:r>
    </w:p>
    <w:p w14:paraId="280358B8" w14:textId="77777777" w:rsidR="000D603C" w:rsidRPr="00251983" w:rsidRDefault="00F87506" w:rsidP="00C27BFC">
      <w:pPr>
        <w:spacing w:after="0" w:line="240" w:lineRule="auto"/>
        <w:ind w:right="424" w:firstLine="709"/>
        <w:jc w:val="both"/>
        <w:rPr>
          <w:rFonts w:ascii="Times New Roman" w:hAnsi="Times New Roman"/>
          <w:sz w:val="24"/>
          <w:szCs w:val="24"/>
        </w:rPr>
      </w:pPr>
      <w:r w:rsidRPr="00251983">
        <w:rPr>
          <w:rFonts w:ascii="Times New Roman" w:hAnsi="Times New Roman"/>
          <w:sz w:val="24"/>
          <w:szCs w:val="24"/>
        </w:rPr>
        <w:t xml:space="preserve">В удовлетворении исковых требований Подольской </w:t>
      </w:r>
      <w:r w:rsidR="00C97D94">
        <w:rPr>
          <w:rFonts w:ascii="Times New Roman" w:hAnsi="Times New Roman"/>
          <w:sz w:val="24"/>
          <w:szCs w:val="24"/>
        </w:rPr>
        <w:t>ТВ</w:t>
      </w:r>
      <w:r w:rsidRPr="00251983">
        <w:rPr>
          <w:rFonts w:ascii="Times New Roman" w:hAnsi="Times New Roman"/>
          <w:sz w:val="24"/>
          <w:szCs w:val="24"/>
        </w:rPr>
        <w:t xml:space="preserve"> к ОАО «Сбербанк России», внутреннему структурному подразделению ОАО «Сбербанк России» № 9038/0808 о признании права собственности в порядке наследования, </w:t>
      </w:r>
      <w:proofErr w:type="spellStart"/>
      <w:r w:rsidRPr="00251983">
        <w:rPr>
          <w:rFonts w:ascii="Times New Roman" w:hAnsi="Times New Roman"/>
          <w:sz w:val="24"/>
          <w:szCs w:val="24"/>
        </w:rPr>
        <w:t>обязании</w:t>
      </w:r>
      <w:proofErr w:type="spellEnd"/>
      <w:r w:rsidRPr="00251983">
        <w:rPr>
          <w:rFonts w:ascii="Times New Roman" w:hAnsi="Times New Roman"/>
          <w:sz w:val="24"/>
          <w:szCs w:val="24"/>
        </w:rPr>
        <w:t xml:space="preserve"> выдать денежные средства, взыскании расходов по оплате юридической помощи, расходов по уплате государственной пошлины - отказать.</w:t>
      </w:r>
    </w:p>
    <w:p w14:paraId="236F443E" w14:textId="77777777" w:rsidR="00F87506" w:rsidRPr="00251983" w:rsidRDefault="00F87506" w:rsidP="00C27BFC">
      <w:pPr>
        <w:spacing w:after="0" w:line="240" w:lineRule="auto"/>
        <w:ind w:right="424" w:firstLine="709"/>
        <w:jc w:val="both"/>
        <w:rPr>
          <w:rFonts w:ascii="Times New Roman" w:hAnsi="Times New Roman"/>
          <w:sz w:val="24"/>
          <w:szCs w:val="24"/>
        </w:rPr>
      </w:pPr>
    </w:p>
    <w:p w14:paraId="7E99B73E" w14:textId="77777777" w:rsidR="00F13A98" w:rsidRPr="00251983" w:rsidRDefault="00F13A98" w:rsidP="00C27BFC">
      <w:pPr>
        <w:spacing w:after="0" w:line="240" w:lineRule="auto"/>
        <w:ind w:right="424" w:firstLine="709"/>
        <w:jc w:val="center"/>
        <w:rPr>
          <w:rFonts w:ascii="Times New Roman" w:hAnsi="Times New Roman"/>
          <w:i/>
          <w:sz w:val="24"/>
          <w:szCs w:val="24"/>
        </w:rPr>
      </w:pPr>
      <w:r w:rsidRPr="00251983">
        <w:rPr>
          <w:rFonts w:ascii="Times New Roman" w:hAnsi="Times New Roman"/>
          <w:i/>
          <w:sz w:val="24"/>
          <w:szCs w:val="24"/>
        </w:rPr>
        <w:t>У С Т А Н О В И Л А:</w:t>
      </w:r>
    </w:p>
    <w:p w14:paraId="6A17B29E" w14:textId="77777777" w:rsidR="00F87506" w:rsidRPr="00251983" w:rsidRDefault="00F87506" w:rsidP="00F87506">
      <w:pPr>
        <w:spacing w:after="0" w:line="240" w:lineRule="auto"/>
        <w:ind w:right="424" w:firstLine="709"/>
        <w:jc w:val="both"/>
        <w:rPr>
          <w:rFonts w:ascii="Times New Roman" w:hAnsi="Times New Roman"/>
          <w:sz w:val="24"/>
          <w:szCs w:val="24"/>
        </w:rPr>
      </w:pPr>
      <w:r w:rsidRPr="00251983">
        <w:rPr>
          <w:rFonts w:ascii="Times New Roman" w:hAnsi="Times New Roman"/>
          <w:sz w:val="24"/>
          <w:szCs w:val="24"/>
        </w:rPr>
        <w:t xml:space="preserve">Подольская Т.В. обратилась в суд с иском к нотариусу г. Москвы Литовской А. В., ОАО «Сбербанк России», внутреннему структурному подразделению ОАО «Сбербанк России» № 9038/0808, в котором просила с учетом уточнения иска признать за ней право собственности на денежные средства (вклад), хранящиеся в ДО № 9038/0808 Московского банка ОАО «Сбербанк России», обязать Московский банк ОАО «Сбербанк России» выдать ей денежные средства в размере </w:t>
      </w:r>
      <w:r w:rsidR="00C97D94">
        <w:rPr>
          <w:rFonts w:ascii="Times New Roman" w:hAnsi="Times New Roman"/>
          <w:sz w:val="24"/>
          <w:szCs w:val="24"/>
        </w:rPr>
        <w:t>***</w:t>
      </w:r>
      <w:r w:rsidRPr="00251983">
        <w:rPr>
          <w:rFonts w:ascii="Times New Roman" w:hAnsi="Times New Roman"/>
          <w:sz w:val="24"/>
          <w:szCs w:val="24"/>
        </w:rPr>
        <w:t xml:space="preserve"> руб. 93 коп., с учетом процентов, взыскать с Московского отделения ОАО «Сбербанк России» расходы по оплате услуг адвоката в размере </w:t>
      </w:r>
      <w:r w:rsidR="00C97D94">
        <w:rPr>
          <w:rFonts w:ascii="Times New Roman" w:hAnsi="Times New Roman"/>
          <w:sz w:val="24"/>
          <w:szCs w:val="24"/>
        </w:rPr>
        <w:t>**</w:t>
      </w:r>
      <w:r w:rsidRPr="00251983">
        <w:rPr>
          <w:rFonts w:ascii="Times New Roman" w:hAnsi="Times New Roman"/>
          <w:sz w:val="24"/>
          <w:szCs w:val="24"/>
        </w:rPr>
        <w:t xml:space="preserve"> руб., взыскать с Московского банка ОАО «Сбербанк России» расходы по уплате государственной пошлины в размере 3 400 руб. В обоснование своих требований Подольская Т. В. указала на то, что </w:t>
      </w:r>
      <w:r w:rsidR="00C97D94">
        <w:rPr>
          <w:rFonts w:ascii="Times New Roman" w:hAnsi="Times New Roman"/>
          <w:sz w:val="24"/>
          <w:szCs w:val="24"/>
        </w:rPr>
        <w:t>**</w:t>
      </w:r>
      <w:r w:rsidRPr="00251983">
        <w:rPr>
          <w:rFonts w:ascii="Times New Roman" w:hAnsi="Times New Roman"/>
          <w:sz w:val="24"/>
          <w:szCs w:val="24"/>
        </w:rPr>
        <w:t xml:space="preserve"> 2014 г. умер ее отец - Подольский В.Д., 13 октября 2014 г. нотариусом г. Москвы Литовской А. В. ей выданы два свидетельства о праве на наследство по закону и по завещанию, 16 января 2015 г. она обратилась к нотариусу с заявлением о выдаче ей свидетельства о праве на наследство по завещанию на денежный вклад счет № </w:t>
      </w:r>
      <w:r w:rsidR="00C97D94">
        <w:rPr>
          <w:rFonts w:ascii="Times New Roman" w:hAnsi="Times New Roman"/>
          <w:sz w:val="24"/>
          <w:szCs w:val="24"/>
        </w:rPr>
        <w:t>***</w:t>
      </w:r>
      <w:r w:rsidRPr="00251983">
        <w:rPr>
          <w:rFonts w:ascii="Times New Roman" w:hAnsi="Times New Roman"/>
          <w:sz w:val="24"/>
          <w:szCs w:val="24"/>
        </w:rPr>
        <w:t xml:space="preserve">, старый № </w:t>
      </w:r>
      <w:r w:rsidR="00C97D94">
        <w:rPr>
          <w:rFonts w:ascii="Times New Roman" w:hAnsi="Times New Roman"/>
          <w:sz w:val="24"/>
          <w:szCs w:val="24"/>
        </w:rPr>
        <w:t>***</w:t>
      </w:r>
      <w:r w:rsidRPr="00251983">
        <w:rPr>
          <w:rFonts w:ascii="Times New Roman" w:hAnsi="Times New Roman"/>
          <w:sz w:val="24"/>
          <w:szCs w:val="24"/>
        </w:rPr>
        <w:t>, открытый в дополнительном офисе Московского банка ОАО «Сбербанк России», однако в выдаче ей указанного свидетельства нотариусом было отказано. Поскольку, Московским банком ОАО «Сбербанк России» не подтверждено то, что данный вклад завещан, Подольская Т.В. просила признать за ней право собственности на указанный вклад в порядке наследования по закону, т.к. является наследником Подольского В. Д. первой очереди.</w:t>
      </w:r>
    </w:p>
    <w:p w14:paraId="2A2C4339" w14:textId="77777777" w:rsidR="00F87506" w:rsidRPr="00251983" w:rsidRDefault="00F87506" w:rsidP="00F87506">
      <w:pPr>
        <w:spacing w:after="0" w:line="240" w:lineRule="auto"/>
        <w:ind w:right="424" w:firstLine="709"/>
        <w:jc w:val="both"/>
        <w:rPr>
          <w:rFonts w:ascii="Times New Roman" w:hAnsi="Times New Roman"/>
          <w:sz w:val="24"/>
          <w:szCs w:val="24"/>
        </w:rPr>
      </w:pPr>
      <w:r w:rsidRPr="00251983">
        <w:rPr>
          <w:rFonts w:ascii="Times New Roman" w:hAnsi="Times New Roman"/>
          <w:sz w:val="24"/>
          <w:szCs w:val="24"/>
        </w:rPr>
        <w:t xml:space="preserve">Истец Подольская Т.В. и ее представитель по доверенности </w:t>
      </w:r>
      <w:proofErr w:type="spellStart"/>
      <w:r w:rsidRPr="00251983">
        <w:rPr>
          <w:rFonts w:ascii="Times New Roman" w:hAnsi="Times New Roman"/>
          <w:sz w:val="24"/>
          <w:szCs w:val="24"/>
        </w:rPr>
        <w:t>Абдрашиков</w:t>
      </w:r>
      <w:proofErr w:type="spellEnd"/>
      <w:r w:rsidRPr="00251983">
        <w:rPr>
          <w:rFonts w:ascii="Times New Roman" w:hAnsi="Times New Roman"/>
          <w:sz w:val="24"/>
          <w:szCs w:val="24"/>
        </w:rPr>
        <w:t xml:space="preserve"> Р. А. в судебном заседании уточненные исковые требования поддержали, пояснив, что каких-либо требований к нотариусу г. Москвы Литовской А.В. истец не заявляет.</w:t>
      </w:r>
    </w:p>
    <w:p w14:paraId="7F1BA3CA" w14:textId="77777777" w:rsidR="00F87506" w:rsidRPr="00251983" w:rsidRDefault="00F87506" w:rsidP="00F87506">
      <w:pPr>
        <w:spacing w:after="0" w:line="240" w:lineRule="auto"/>
        <w:ind w:right="424" w:firstLine="709"/>
        <w:jc w:val="both"/>
        <w:rPr>
          <w:rFonts w:ascii="Times New Roman" w:hAnsi="Times New Roman"/>
          <w:sz w:val="24"/>
          <w:szCs w:val="24"/>
        </w:rPr>
      </w:pPr>
      <w:r w:rsidRPr="00251983">
        <w:rPr>
          <w:rFonts w:ascii="Times New Roman" w:hAnsi="Times New Roman"/>
          <w:sz w:val="24"/>
          <w:szCs w:val="24"/>
        </w:rPr>
        <w:t xml:space="preserve">Представители ответчиков, нотариус г. Москвы Литовская А.В. в судебное заседание не явились, о времени и месте судебного заседания извещались, дело рассмотрено судом в их отсутствие. </w:t>
      </w:r>
    </w:p>
    <w:p w14:paraId="62678487" w14:textId="77777777" w:rsidR="00553756" w:rsidRPr="00251983" w:rsidRDefault="00F13A98" w:rsidP="00F87506">
      <w:pPr>
        <w:spacing w:after="0" w:line="240" w:lineRule="auto"/>
        <w:ind w:right="424" w:firstLine="709"/>
        <w:jc w:val="both"/>
        <w:rPr>
          <w:rFonts w:ascii="Times New Roman" w:hAnsi="Times New Roman"/>
          <w:sz w:val="24"/>
          <w:szCs w:val="24"/>
        </w:rPr>
      </w:pPr>
      <w:r w:rsidRPr="00251983">
        <w:rPr>
          <w:rFonts w:ascii="Times New Roman" w:hAnsi="Times New Roman"/>
          <w:sz w:val="24"/>
          <w:szCs w:val="24"/>
        </w:rPr>
        <w:t xml:space="preserve">Суд постановил указанное выше решение, об отмене которого просит </w:t>
      </w:r>
      <w:r w:rsidR="00A46011" w:rsidRPr="00251983">
        <w:rPr>
          <w:rFonts w:ascii="Times New Roman" w:hAnsi="Times New Roman"/>
          <w:sz w:val="24"/>
          <w:szCs w:val="24"/>
        </w:rPr>
        <w:t xml:space="preserve">Подольская Т.В. </w:t>
      </w:r>
      <w:r w:rsidRPr="00251983">
        <w:rPr>
          <w:rFonts w:ascii="Times New Roman" w:hAnsi="Times New Roman"/>
          <w:sz w:val="24"/>
          <w:szCs w:val="24"/>
        </w:rPr>
        <w:t>по доводам апелляционной</w:t>
      </w:r>
      <w:r w:rsidR="000D603C" w:rsidRPr="00251983">
        <w:rPr>
          <w:rFonts w:ascii="Times New Roman" w:hAnsi="Times New Roman"/>
          <w:sz w:val="24"/>
          <w:szCs w:val="24"/>
        </w:rPr>
        <w:t xml:space="preserve"> жалобы, ссылаясь на то, что </w:t>
      </w:r>
    </w:p>
    <w:p w14:paraId="38540A88" w14:textId="77777777" w:rsidR="00326420" w:rsidRPr="00251983" w:rsidRDefault="00F13A98" w:rsidP="00C27BFC">
      <w:pPr>
        <w:spacing w:after="0" w:line="240" w:lineRule="auto"/>
        <w:ind w:right="424" w:firstLine="709"/>
        <w:jc w:val="both"/>
        <w:rPr>
          <w:rFonts w:ascii="Times New Roman" w:hAnsi="Times New Roman"/>
          <w:sz w:val="24"/>
          <w:szCs w:val="24"/>
        </w:rPr>
      </w:pPr>
      <w:r w:rsidRPr="00251983">
        <w:rPr>
          <w:rFonts w:ascii="Times New Roman" w:hAnsi="Times New Roman"/>
          <w:sz w:val="24"/>
          <w:szCs w:val="24"/>
        </w:rPr>
        <w:t xml:space="preserve">Проверив материалы дела, заслушав </w:t>
      </w:r>
      <w:r w:rsidR="00A46011" w:rsidRPr="00251983">
        <w:rPr>
          <w:rFonts w:ascii="Times New Roman" w:hAnsi="Times New Roman"/>
          <w:sz w:val="24"/>
          <w:szCs w:val="24"/>
        </w:rPr>
        <w:t xml:space="preserve">объяснения истца Подольской Т.В. и ее представителя по доверенности </w:t>
      </w:r>
      <w:proofErr w:type="spellStart"/>
      <w:r w:rsidR="00A46011" w:rsidRPr="00251983">
        <w:rPr>
          <w:rFonts w:ascii="Times New Roman" w:hAnsi="Times New Roman"/>
          <w:sz w:val="24"/>
          <w:szCs w:val="24"/>
        </w:rPr>
        <w:t>Кобякина</w:t>
      </w:r>
      <w:proofErr w:type="spellEnd"/>
      <w:r w:rsidR="00A46011" w:rsidRPr="00251983">
        <w:rPr>
          <w:rFonts w:ascii="Times New Roman" w:hAnsi="Times New Roman"/>
          <w:sz w:val="24"/>
          <w:szCs w:val="24"/>
        </w:rPr>
        <w:t xml:space="preserve"> В.В., </w:t>
      </w:r>
      <w:r w:rsidR="00326420" w:rsidRPr="00251983">
        <w:rPr>
          <w:rFonts w:ascii="Times New Roman" w:hAnsi="Times New Roman"/>
          <w:sz w:val="24"/>
          <w:szCs w:val="24"/>
        </w:rPr>
        <w:t>поддержавших</w:t>
      </w:r>
      <w:r w:rsidR="00A46011" w:rsidRPr="00251983">
        <w:rPr>
          <w:rFonts w:ascii="Times New Roman" w:hAnsi="Times New Roman"/>
          <w:sz w:val="24"/>
          <w:szCs w:val="24"/>
        </w:rPr>
        <w:t xml:space="preserve"> доводы </w:t>
      </w:r>
      <w:r w:rsidR="00326420" w:rsidRPr="00251983">
        <w:rPr>
          <w:rFonts w:ascii="Times New Roman" w:hAnsi="Times New Roman"/>
          <w:sz w:val="24"/>
          <w:szCs w:val="24"/>
        </w:rPr>
        <w:t>апелляционной</w:t>
      </w:r>
      <w:r w:rsidR="00A46011" w:rsidRPr="00251983">
        <w:rPr>
          <w:rFonts w:ascii="Times New Roman" w:hAnsi="Times New Roman"/>
          <w:sz w:val="24"/>
          <w:szCs w:val="24"/>
        </w:rPr>
        <w:t xml:space="preserve"> жалобы, обсудив возможность рассмотрения дела в отсутствие неявившихся лиц</w:t>
      </w:r>
      <w:r w:rsidR="00946EC1" w:rsidRPr="00251983">
        <w:rPr>
          <w:rFonts w:ascii="Times New Roman" w:hAnsi="Times New Roman"/>
          <w:sz w:val="24"/>
          <w:szCs w:val="24"/>
        </w:rPr>
        <w:t xml:space="preserve">, </w:t>
      </w:r>
      <w:r w:rsidRPr="00251983">
        <w:rPr>
          <w:rFonts w:ascii="Times New Roman" w:hAnsi="Times New Roman"/>
          <w:sz w:val="24"/>
          <w:szCs w:val="24"/>
        </w:rPr>
        <w:t xml:space="preserve">обсудив доводы апелляционной жалобы, </w:t>
      </w:r>
      <w:r w:rsidR="00946EC1" w:rsidRPr="00251983">
        <w:rPr>
          <w:rFonts w:ascii="Times New Roman" w:hAnsi="Times New Roman"/>
          <w:sz w:val="24"/>
          <w:szCs w:val="24"/>
        </w:rPr>
        <w:t xml:space="preserve">судебная коллегия приходит к выводу о том, </w:t>
      </w:r>
      <w:r w:rsidR="00946EC1" w:rsidRPr="00251983">
        <w:rPr>
          <w:rFonts w:ascii="Times New Roman" w:hAnsi="Times New Roman"/>
          <w:sz w:val="24"/>
          <w:szCs w:val="24"/>
        </w:rPr>
        <w:lastRenderedPageBreak/>
        <w:t>что не имеется оснований для отмены обжалуемого решения, постановленного в соответствии с фактическими обстоятельствами дела и требованиями законодательства</w:t>
      </w:r>
      <w:r w:rsidR="00326420" w:rsidRPr="00251983">
        <w:rPr>
          <w:rFonts w:ascii="Times New Roman" w:hAnsi="Times New Roman"/>
          <w:sz w:val="24"/>
          <w:szCs w:val="24"/>
        </w:rPr>
        <w:t>.</w:t>
      </w:r>
    </w:p>
    <w:p w14:paraId="0B24D4EF" w14:textId="77777777" w:rsidR="00326420" w:rsidRPr="00251983" w:rsidRDefault="00326420" w:rsidP="00326420">
      <w:pPr>
        <w:spacing w:after="0" w:line="240" w:lineRule="auto"/>
        <w:ind w:right="424" w:firstLine="709"/>
        <w:jc w:val="both"/>
        <w:rPr>
          <w:rFonts w:ascii="Times New Roman" w:hAnsi="Times New Roman"/>
          <w:sz w:val="24"/>
          <w:szCs w:val="24"/>
        </w:rPr>
      </w:pPr>
      <w:r w:rsidRPr="00251983">
        <w:rPr>
          <w:rFonts w:ascii="Times New Roman" w:hAnsi="Times New Roman"/>
          <w:sz w:val="24"/>
          <w:szCs w:val="24"/>
        </w:rPr>
        <w:t>Согласно ч. 2 ст. 218 ГК РФ, в случае смерти гражданина право собственности на принадлежавшее ему имущество переходит по наследству к другим лицам в соответствии с завещанием или законом.</w:t>
      </w:r>
    </w:p>
    <w:p w14:paraId="1F0979EB" w14:textId="77777777" w:rsidR="00326420" w:rsidRPr="00251983" w:rsidRDefault="00326420" w:rsidP="00326420">
      <w:pPr>
        <w:spacing w:after="0" w:line="240" w:lineRule="auto"/>
        <w:ind w:right="424" w:firstLine="709"/>
        <w:jc w:val="both"/>
        <w:rPr>
          <w:rFonts w:ascii="Times New Roman" w:hAnsi="Times New Roman"/>
          <w:sz w:val="24"/>
          <w:szCs w:val="24"/>
        </w:rPr>
      </w:pPr>
      <w:r w:rsidRPr="00251983">
        <w:rPr>
          <w:rFonts w:ascii="Times New Roman" w:hAnsi="Times New Roman"/>
          <w:sz w:val="24"/>
          <w:szCs w:val="24"/>
        </w:rPr>
        <w:t>В силу ст. 1111, ст. 1112, ч. 1 ст. 1152, ч. 1 ст. 1153 ГК РФ, наследование осуществляется по завещанию и по закону.</w:t>
      </w:r>
    </w:p>
    <w:p w14:paraId="4996DC7A" w14:textId="77777777" w:rsidR="00326420" w:rsidRPr="00251983" w:rsidRDefault="00326420" w:rsidP="00326420">
      <w:pPr>
        <w:spacing w:after="0" w:line="240" w:lineRule="auto"/>
        <w:ind w:right="424" w:firstLine="709"/>
        <w:jc w:val="both"/>
        <w:rPr>
          <w:rFonts w:ascii="Times New Roman" w:hAnsi="Times New Roman"/>
          <w:sz w:val="24"/>
          <w:szCs w:val="24"/>
        </w:rPr>
      </w:pPr>
      <w:r w:rsidRPr="00251983">
        <w:rPr>
          <w:rFonts w:ascii="Times New Roman" w:hAnsi="Times New Roman"/>
          <w:sz w:val="24"/>
          <w:szCs w:val="24"/>
        </w:rPr>
        <w:t>Наследование по закону имеет место, когда и поскольку оно не изменено завещанием, а также в иных случаях, установленных настоящим Кодексом.</w:t>
      </w:r>
    </w:p>
    <w:p w14:paraId="3B94FF53" w14:textId="77777777" w:rsidR="00326420" w:rsidRPr="00251983" w:rsidRDefault="00326420" w:rsidP="00326420">
      <w:pPr>
        <w:spacing w:after="0" w:line="240" w:lineRule="auto"/>
        <w:ind w:right="424" w:firstLine="709"/>
        <w:jc w:val="both"/>
        <w:rPr>
          <w:rFonts w:ascii="Times New Roman" w:hAnsi="Times New Roman"/>
          <w:sz w:val="24"/>
          <w:szCs w:val="24"/>
        </w:rPr>
      </w:pPr>
      <w:r w:rsidRPr="00251983">
        <w:rPr>
          <w:rFonts w:ascii="Times New Roman" w:hAnsi="Times New Roman"/>
          <w:sz w:val="24"/>
          <w:szCs w:val="24"/>
        </w:rPr>
        <w:t>В состав наследства входят принадлежавшие наследодателю на день открытия наследства вещи, иное имущество, в том числе имущественные права и обязанности.</w:t>
      </w:r>
    </w:p>
    <w:p w14:paraId="5E13E62C" w14:textId="77777777" w:rsidR="00326420" w:rsidRPr="00251983" w:rsidRDefault="00326420" w:rsidP="00326420">
      <w:pPr>
        <w:spacing w:after="0" w:line="240" w:lineRule="auto"/>
        <w:ind w:right="424" w:firstLine="709"/>
        <w:jc w:val="both"/>
        <w:rPr>
          <w:rFonts w:ascii="Times New Roman" w:hAnsi="Times New Roman"/>
          <w:sz w:val="24"/>
          <w:szCs w:val="24"/>
        </w:rPr>
      </w:pPr>
      <w:r w:rsidRPr="00251983">
        <w:rPr>
          <w:rFonts w:ascii="Times New Roman" w:hAnsi="Times New Roman"/>
          <w:sz w:val="24"/>
          <w:szCs w:val="24"/>
        </w:rPr>
        <w:t>Для приобретения наследства наследник должен его принять.</w:t>
      </w:r>
    </w:p>
    <w:p w14:paraId="3C7209B7" w14:textId="77777777" w:rsidR="00326420" w:rsidRPr="00251983" w:rsidRDefault="00326420" w:rsidP="00326420">
      <w:pPr>
        <w:spacing w:after="0" w:line="240" w:lineRule="auto"/>
        <w:ind w:right="424" w:firstLine="709"/>
        <w:jc w:val="both"/>
        <w:rPr>
          <w:rFonts w:ascii="Times New Roman" w:hAnsi="Times New Roman"/>
          <w:sz w:val="24"/>
          <w:szCs w:val="24"/>
        </w:rPr>
      </w:pPr>
      <w:r w:rsidRPr="00251983">
        <w:rPr>
          <w:rFonts w:ascii="Times New Roman" w:hAnsi="Times New Roman"/>
          <w:sz w:val="24"/>
          <w:szCs w:val="24"/>
        </w:rPr>
        <w:t>Принятие наследства осуществляется подачей по месту открытия наследства нотариусу или уполномоченному в соответствии с законом выдавать свидетельства о праве на наследство должностному лицу заявления наследника о принятии наследства либо заявления наследника о выдаче свидетельства о праве на наследство.</w:t>
      </w:r>
    </w:p>
    <w:p w14:paraId="7DEB8240" w14:textId="77777777" w:rsidR="00326420" w:rsidRPr="00251983" w:rsidRDefault="00510168" w:rsidP="00326420">
      <w:pPr>
        <w:shd w:val="clear" w:color="auto" w:fill="FFFFFF"/>
        <w:autoSpaceDE w:val="0"/>
        <w:autoSpaceDN w:val="0"/>
        <w:adjustRightInd w:val="0"/>
        <w:spacing w:after="0" w:line="240" w:lineRule="auto"/>
        <w:ind w:right="424" w:firstLine="709"/>
        <w:jc w:val="both"/>
        <w:rPr>
          <w:rFonts w:ascii="Times New Roman" w:eastAsia="Times New Roman" w:hAnsi="Times New Roman"/>
          <w:sz w:val="24"/>
          <w:szCs w:val="24"/>
          <w:lang w:eastAsia="ru-RU"/>
        </w:rPr>
      </w:pPr>
      <w:r w:rsidRPr="00251983">
        <w:rPr>
          <w:rFonts w:ascii="Times New Roman" w:eastAsia="Times New Roman" w:hAnsi="Times New Roman"/>
          <w:sz w:val="24"/>
          <w:szCs w:val="24"/>
          <w:lang w:eastAsia="ru-RU"/>
        </w:rPr>
        <w:t>Как установлено с</w:t>
      </w:r>
      <w:r w:rsidR="00326420" w:rsidRPr="00251983">
        <w:rPr>
          <w:rFonts w:ascii="Times New Roman" w:eastAsia="Times New Roman" w:hAnsi="Times New Roman"/>
          <w:sz w:val="24"/>
          <w:szCs w:val="24"/>
          <w:lang w:eastAsia="ru-RU"/>
        </w:rPr>
        <w:t>удом</w:t>
      </w:r>
      <w:r w:rsidRPr="00251983">
        <w:rPr>
          <w:rFonts w:ascii="Times New Roman" w:eastAsia="Times New Roman" w:hAnsi="Times New Roman"/>
          <w:sz w:val="24"/>
          <w:szCs w:val="24"/>
          <w:lang w:eastAsia="ru-RU"/>
        </w:rPr>
        <w:t xml:space="preserve"> и следует из материалов дела, </w:t>
      </w:r>
      <w:r w:rsidR="00326420" w:rsidRPr="00251983">
        <w:rPr>
          <w:rFonts w:ascii="Times New Roman" w:eastAsia="Times New Roman" w:hAnsi="Times New Roman"/>
          <w:sz w:val="24"/>
          <w:szCs w:val="24"/>
          <w:lang w:eastAsia="ru-RU"/>
        </w:rPr>
        <w:t>Подольская Т. В. приходится дочерью Подольскому В.Д., что подтверждается свидетельством о рождении (л. д. 13).</w:t>
      </w:r>
    </w:p>
    <w:p w14:paraId="4EF0CA1C" w14:textId="77777777" w:rsidR="00326420" w:rsidRPr="00251983" w:rsidRDefault="00C97D94" w:rsidP="00326420">
      <w:pPr>
        <w:shd w:val="clear" w:color="auto" w:fill="FFFFFF"/>
        <w:autoSpaceDE w:val="0"/>
        <w:autoSpaceDN w:val="0"/>
        <w:adjustRightInd w:val="0"/>
        <w:spacing w:after="0" w:line="240" w:lineRule="auto"/>
        <w:ind w:right="424" w:firstLine="709"/>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w:t>
      </w:r>
      <w:r w:rsidR="00326420" w:rsidRPr="00251983">
        <w:rPr>
          <w:rFonts w:ascii="Times New Roman" w:eastAsia="Times New Roman" w:hAnsi="Times New Roman"/>
          <w:sz w:val="24"/>
          <w:szCs w:val="24"/>
          <w:lang w:eastAsia="ru-RU"/>
        </w:rPr>
        <w:t xml:space="preserve"> 2014 г. Подольский В.Д. умер, о чем имеется свидетельство о смерти (л. д. 4).</w:t>
      </w:r>
    </w:p>
    <w:p w14:paraId="06866D91" w14:textId="77777777" w:rsidR="00326420" w:rsidRPr="00251983" w:rsidRDefault="00326420" w:rsidP="00326420">
      <w:pPr>
        <w:shd w:val="clear" w:color="auto" w:fill="FFFFFF"/>
        <w:autoSpaceDE w:val="0"/>
        <w:autoSpaceDN w:val="0"/>
        <w:adjustRightInd w:val="0"/>
        <w:spacing w:after="0" w:line="240" w:lineRule="auto"/>
        <w:ind w:right="424" w:firstLine="709"/>
        <w:jc w:val="both"/>
        <w:rPr>
          <w:rFonts w:ascii="Times New Roman" w:eastAsia="Times New Roman" w:hAnsi="Times New Roman"/>
          <w:sz w:val="24"/>
          <w:szCs w:val="24"/>
          <w:lang w:eastAsia="ru-RU"/>
        </w:rPr>
      </w:pPr>
      <w:r w:rsidRPr="00251983">
        <w:rPr>
          <w:rFonts w:ascii="Times New Roman" w:eastAsia="Times New Roman" w:hAnsi="Times New Roman"/>
          <w:sz w:val="24"/>
          <w:szCs w:val="24"/>
          <w:lang w:eastAsia="ru-RU"/>
        </w:rPr>
        <w:t>17 марта 2014 г. Подольская Т.В. обратилась к нотариусу г. Москвы Литовской А.В. с заявлением о принятии наследства по закону, по завещанию после умершего Подольского В. Д. (л. д. 38).</w:t>
      </w:r>
    </w:p>
    <w:p w14:paraId="6E25FB89" w14:textId="77777777" w:rsidR="00326420" w:rsidRPr="00251983" w:rsidRDefault="00326420" w:rsidP="00326420">
      <w:pPr>
        <w:shd w:val="clear" w:color="auto" w:fill="FFFFFF"/>
        <w:autoSpaceDE w:val="0"/>
        <w:autoSpaceDN w:val="0"/>
        <w:adjustRightInd w:val="0"/>
        <w:spacing w:after="0" w:line="240" w:lineRule="auto"/>
        <w:ind w:right="424" w:firstLine="709"/>
        <w:jc w:val="both"/>
        <w:rPr>
          <w:rFonts w:ascii="Times New Roman" w:eastAsia="Times New Roman" w:hAnsi="Times New Roman"/>
          <w:sz w:val="24"/>
          <w:szCs w:val="24"/>
          <w:lang w:eastAsia="ru-RU"/>
        </w:rPr>
      </w:pPr>
      <w:r w:rsidRPr="00251983">
        <w:rPr>
          <w:rFonts w:ascii="Times New Roman" w:eastAsia="Times New Roman" w:hAnsi="Times New Roman"/>
          <w:sz w:val="24"/>
          <w:szCs w:val="24"/>
          <w:lang w:eastAsia="ru-RU"/>
        </w:rPr>
        <w:t>Как усматривается из материалов наследственного дела нотариусом г. Москвы Литовской А.В. после получения данного заявления направлен запрос в банк о вкладах (счетах) и другом имуществе наследодателя (л. д. 42), на который Управлением операционной поддержки ПЦП ЦСКО «Ясная поляна» ОАО «Сбербанк России» дан ответ о том, что на имя Подольского В. Д. в Московском банке «Сбербанк России» имеются счета (вклады), с указанием на имеющиеся счета (вклады) (л. д. 43).</w:t>
      </w:r>
    </w:p>
    <w:p w14:paraId="422FA8E3" w14:textId="77777777" w:rsidR="00326420" w:rsidRPr="00251983" w:rsidRDefault="00326420" w:rsidP="00326420">
      <w:pPr>
        <w:shd w:val="clear" w:color="auto" w:fill="FFFFFF"/>
        <w:autoSpaceDE w:val="0"/>
        <w:autoSpaceDN w:val="0"/>
        <w:adjustRightInd w:val="0"/>
        <w:spacing w:after="0" w:line="240" w:lineRule="auto"/>
        <w:ind w:right="424" w:firstLine="709"/>
        <w:jc w:val="both"/>
        <w:rPr>
          <w:rFonts w:ascii="Times New Roman" w:eastAsia="Times New Roman" w:hAnsi="Times New Roman"/>
          <w:sz w:val="24"/>
          <w:szCs w:val="24"/>
          <w:lang w:eastAsia="ru-RU"/>
        </w:rPr>
      </w:pPr>
      <w:r w:rsidRPr="00251983">
        <w:rPr>
          <w:rFonts w:ascii="Times New Roman" w:eastAsia="Times New Roman" w:hAnsi="Times New Roman"/>
          <w:sz w:val="24"/>
          <w:szCs w:val="24"/>
          <w:lang w:eastAsia="ru-RU"/>
        </w:rPr>
        <w:t xml:space="preserve">30 октября 2014 г. Подольская Т.В. обратилась к нотариусу г. Москвы с заявлением о выдаче ей свидетельства о праве на наследство по закону на денежный вклад по счету № </w:t>
      </w:r>
      <w:r w:rsidR="00C97D94">
        <w:rPr>
          <w:rFonts w:ascii="Times New Roman" w:eastAsia="Times New Roman" w:hAnsi="Times New Roman"/>
          <w:sz w:val="24"/>
          <w:szCs w:val="24"/>
          <w:lang w:eastAsia="ru-RU"/>
        </w:rPr>
        <w:t>**</w:t>
      </w:r>
      <w:r w:rsidRPr="00251983">
        <w:rPr>
          <w:rFonts w:ascii="Times New Roman" w:eastAsia="Times New Roman" w:hAnsi="Times New Roman"/>
          <w:sz w:val="24"/>
          <w:szCs w:val="24"/>
          <w:lang w:eastAsia="ru-RU"/>
        </w:rPr>
        <w:t xml:space="preserve">8, старый № </w:t>
      </w:r>
      <w:r w:rsidR="00C97D94">
        <w:rPr>
          <w:rFonts w:ascii="Times New Roman" w:eastAsia="Times New Roman" w:hAnsi="Times New Roman"/>
          <w:sz w:val="24"/>
          <w:szCs w:val="24"/>
          <w:lang w:eastAsia="ru-RU"/>
        </w:rPr>
        <w:t>**</w:t>
      </w:r>
      <w:r w:rsidRPr="00251983">
        <w:rPr>
          <w:rFonts w:ascii="Times New Roman" w:eastAsia="Times New Roman" w:hAnsi="Times New Roman"/>
          <w:sz w:val="24"/>
          <w:szCs w:val="24"/>
          <w:lang w:eastAsia="ru-RU"/>
        </w:rPr>
        <w:t xml:space="preserve">, хранящийся в дополнительном офисе № 9038/344 Московского банка ОАО «Сбербанк России», в сумме </w:t>
      </w:r>
      <w:r w:rsidR="00C97D94">
        <w:rPr>
          <w:rFonts w:ascii="Times New Roman" w:eastAsia="Times New Roman" w:hAnsi="Times New Roman"/>
          <w:sz w:val="24"/>
          <w:szCs w:val="24"/>
          <w:lang w:eastAsia="ru-RU"/>
        </w:rPr>
        <w:t>**</w:t>
      </w:r>
      <w:r w:rsidRPr="00251983">
        <w:rPr>
          <w:rFonts w:ascii="Times New Roman" w:eastAsia="Times New Roman" w:hAnsi="Times New Roman"/>
          <w:sz w:val="24"/>
          <w:szCs w:val="24"/>
          <w:lang w:eastAsia="ru-RU"/>
        </w:rPr>
        <w:t xml:space="preserve"> </w:t>
      </w:r>
      <w:r w:rsidR="00C97D94">
        <w:rPr>
          <w:rFonts w:ascii="Times New Roman" w:eastAsia="Times New Roman" w:hAnsi="Times New Roman"/>
          <w:sz w:val="24"/>
          <w:szCs w:val="24"/>
          <w:lang w:eastAsia="ru-RU"/>
        </w:rPr>
        <w:t>*</w:t>
      </w:r>
      <w:r w:rsidRPr="00251983">
        <w:rPr>
          <w:rFonts w:ascii="Times New Roman" w:eastAsia="Times New Roman" w:hAnsi="Times New Roman"/>
          <w:sz w:val="24"/>
          <w:szCs w:val="24"/>
          <w:lang w:eastAsia="ru-RU"/>
        </w:rPr>
        <w:t xml:space="preserve"> коп., денежный вклад по счету № </w:t>
      </w:r>
      <w:r w:rsidR="00C97D94">
        <w:rPr>
          <w:rFonts w:ascii="Times New Roman" w:eastAsia="Times New Roman" w:hAnsi="Times New Roman"/>
          <w:sz w:val="24"/>
          <w:szCs w:val="24"/>
          <w:lang w:eastAsia="ru-RU"/>
        </w:rPr>
        <w:t>**</w:t>
      </w:r>
      <w:r w:rsidRPr="00251983">
        <w:rPr>
          <w:rFonts w:ascii="Times New Roman" w:eastAsia="Times New Roman" w:hAnsi="Times New Roman"/>
          <w:sz w:val="24"/>
          <w:szCs w:val="24"/>
          <w:lang w:eastAsia="ru-RU"/>
        </w:rPr>
        <w:t xml:space="preserve">, старый № 111898, хранящийся в дополнительном офисе № 9038/1657 Московского банка ОАО «Сбербанк России», в сумме </w:t>
      </w:r>
      <w:r w:rsidR="00C97D94">
        <w:rPr>
          <w:rFonts w:ascii="Times New Roman" w:eastAsia="Times New Roman" w:hAnsi="Times New Roman"/>
          <w:sz w:val="24"/>
          <w:szCs w:val="24"/>
          <w:lang w:eastAsia="ru-RU"/>
        </w:rPr>
        <w:t>***</w:t>
      </w:r>
      <w:r w:rsidRPr="00251983">
        <w:rPr>
          <w:rFonts w:ascii="Times New Roman" w:eastAsia="Times New Roman" w:hAnsi="Times New Roman"/>
          <w:sz w:val="24"/>
          <w:szCs w:val="24"/>
          <w:lang w:eastAsia="ru-RU"/>
        </w:rPr>
        <w:t xml:space="preserve"> коп., с причитающимися процентами и компенсациями, а также на компенсации по трем закрытым счетам, и выдаче свидетельства о праве на наследство по завещанию на денежный вклад по счету № 4</w:t>
      </w:r>
      <w:r w:rsidR="00C97D94">
        <w:rPr>
          <w:rFonts w:ascii="Times New Roman" w:eastAsia="Times New Roman" w:hAnsi="Times New Roman"/>
          <w:sz w:val="24"/>
          <w:szCs w:val="24"/>
          <w:lang w:eastAsia="ru-RU"/>
        </w:rPr>
        <w:t>***</w:t>
      </w:r>
      <w:r w:rsidRPr="00251983">
        <w:rPr>
          <w:rFonts w:ascii="Times New Roman" w:eastAsia="Times New Roman" w:hAnsi="Times New Roman"/>
          <w:sz w:val="24"/>
          <w:szCs w:val="24"/>
          <w:lang w:eastAsia="ru-RU"/>
        </w:rPr>
        <w:t xml:space="preserve">, хранящийся в дополнительном офисе № 9038/808 Московского банка ОАО «Сбербанк России», в сумме </w:t>
      </w:r>
      <w:r w:rsidR="00C97D94">
        <w:rPr>
          <w:rFonts w:ascii="Times New Roman" w:eastAsia="Times New Roman" w:hAnsi="Times New Roman"/>
          <w:sz w:val="24"/>
          <w:szCs w:val="24"/>
          <w:lang w:eastAsia="ru-RU"/>
        </w:rPr>
        <w:t>**</w:t>
      </w:r>
      <w:r w:rsidRPr="00251983">
        <w:rPr>
          <w:rFonts w:ascii="Times New Roman" w:eastAsia="Times New Roman" w:hAnsi="Times New Roman"/>
          <w:sz w:val="24"/>
          <w:szCs w:val="24"/>
          <w:lang w:eastAsia="ru-RU"/>
        </w:rPr>
        <w:t xml:space="preserve"> коп., с причитающимися процентами (л. д. 49).</w:t>
      </w:r>
    </w:p>
    <w:p w14:paraId="396ED885" w14:textId="77777777" w:rsidR="00326420" w:rsidRPr="00251983" w:rsidRDefault="00326420" w:rsidP="00326420">
      <w:pPr>
        <w:shd w:val="clear" w:color="auto" w:fill="FFFFFF"/>
        <w:autoSpaceDE w:val="0"/>
        <w:autoSpaceDN w:val="0"/>
        <w:adjustRightInd w:val="0"/>
        <w:spacing w:after="0" w:line="240" w:lineRule="auto"/>
        <w:ind w:right="424" w:firstLine="709"/>
        <w:jc w:val="both"/>
        <w:rPr>
          <w:rFonts w:ascii="Times New Roman" w:eastAsia="Times New Roman" w:hAnsi="Times New Roman"/>
          <w:sz w:val="24"/>
          <w:szCs w:val="24"/>
          <w:lang w:eastAsia="ru-RU"/>
        </w:rPr>
      </w:pPr>
      <w:r w:rsidRPr="00251983">
        <w:rPr>
          <w:rFonts w:ascii="Times New Roman" w:eastAsia="Times New Roman" w:hAnsi="Times New Roman"/>
          <w:sz w:val="24"/>
          <w:szCs w:val="24"/>
          <w:lang w:eastAsia="ru-RU"/>
        </w:rPr>
        <w:t xml:space="preserve">30 октября 2014 г. нотариусом г. Москвы Литовской А. В. Подольской Т. В. выданы свидетельство о право на наследство по завещанию на денежный вклад по счету № </w:t>
      </w:r>
      <w:r w:rsidR="00C97D94">
        <w:rPr>
          <w:rFonts w:ascii="Times New Roman" w:eastAsia="Times New Roman" w:hAnsi="Times New Roman"/>
          <w:sz w:val="24"/>
          <w:szCs w:val="24"/>
          <w:lang w:eastAsia="ru-RU"/>
        </w:rPr>
        <w:t>***</w:t>
      </w:r>
      <w:r w:rsidRPr="00251983">
        <w:rPr>
          <w:rFonts w:ascii="Times New Roman" w:eastAsia="Times New Roman" w:hAnsi="Times New Roman"/>
          <w:sz w:val="24"/>
          <w:szCs w:val="24"/>
          <w:lang w:eastAsia="ru-RU"/>
        </w:rPr>
        <w:t>, хранящийся в дополнительном офисе № 9038/808 Московского банка ОАО «Сбербанк России», с причитающимися процентами и свидетельство о праве на наследство по закону на денежный вклад по счету № 4</w:t>
      </w:r>
      <w:r w:rsidR="00C97D94">
        <w:rPr>
          <w:rFonts w:ascii="Times New Roman" w:eastAsia="Times New Roman" w:hAnsi="Times New Roman"/>
          <w:sz w:val="24"/>
          <w:szCs w:val="24"/>
          <w:lang w:eastAsia="ru-RU"/>
        </w:rPr>
        <w:t>***</w:t>
      </w:r>
      <w:r w:rsidRPr="00251983">
        <w:rPr>
          <w:rFonts w:ascii="Times New Roman" w:eastAsia="Times New Roman" w:hAnsi="Times New Roman"/>
          <w:sz w:val="24"/>
          <w:szCs w:val="24"/>
          <w:lang w:eastAsia="ru-RU"/>
        </w:rPr>
        <w:t xml:space="preserve">, старый № </w:t>
      </w:r>
      <w:r w:rsidR="00C97D94">
        <w:rPr>
          <w:rFonts w:ascii="Times New Roman" w:eastAsia="Times New Roman" w:hAnsi="Times New Roman"/>
          <w:sz w:val="24"/>
          <w:szCs w:val="24"/>
          <w:lang w:eastAsia="ru-RU"/>
        </w:rPr>
        <w:t>**</w:t>
      </w:r>
      <w:r w:rsidRPr="00251983">
        <w:rPr>
          <w:rFonts w:ascii="Times New Roman" w:eastAsia="Times New Roman" w:hAnsi="Times New Roman"/>
          <w:sz w:val="24"/>
          <w:szCs w:val="24"/>
          <w:lang w:eastAsia="ru-RU"/>
        </w:rPr>
        <w:t xml:space="preserve">, хранящийся в дополнительном офисе № 9038/344 Московского банка ОАО «Сбербанк России», с причитающимися процентами и компенсациями, денежный вклад по счету № </w:t>
      </w:r>
      <w:r w:rsidR="00C97D94">
        <w:rPr>
          <w:rFonts w:ascii="Times New Roman" w:eastAsia="Times New Roman" w:hAnsi="Times New Roman"/>
          <w:sz w:val="24"/>
          <w:szCs w:val="24"/>
          <w:lang w:eastAsia="ru-RU"/>
        </w:rPr>
        <w:t>**</w:t>
      </w:r>
      <w:r w:rsidRPr="00251983">
        <w:rPr>
          <w:rFonts w:ascii="Times New Roman" w:eastAsia="Times New Roman" w:hAnsi="Times New Roman"/>
          <w:sz w:val="24"/>
          <w:szCs w:val="24"/>
          <w:lang w:eastAsia="ru-RU"/>
        </w:rPr>
        <w:t xml:space="preserve">4, старый № </w:t>
      </w:r>
      <w:r w:rsidR="00C97D94">
        <w:rPr>
          <w:rFonts w:ascii="Times New Roman" w:eastAsia="Times New Roman" w:hAnsi="Times New Roman"/>
          <w:sz w:val="24"/>
          <w:szCs w:val="24"/>
          <w:lang w:eastAsia="ru-RU"/>
        </w:rPr>
        <w:t>**</w:t>
      </w:r>
      <w:r w:rsidRPr="00251983">
        <w:rPr>
          <w:rFonts w:ascii="Times New Roman" w:eastAsia="Times New Roman" w:hAnsi="Times New Roman"/>
          <w:sz w:val="24"/>
          <w:szCs w:val="24"/>
          <w:lang w:eastAsia="ru-RU"/>
        </w:rPr>
        <w:t xml:space="preserve">, хранящийся в дополнительном офисе № 9038/1657 Московского банка </w:t>
      </w:r>
      <w:r w:rsidRPr="00251983">
        <w:rPr>
          <w:rFonts w:ascii="Times New Roman" w:eastAsia="Times New Roman" w:hAnsi="Times New Roman"/>
          <w:sz w:val="24"/>
          <w:szCs w:val="24"/>
          <w:lang w:eastAsia="ru-RU"/>
        </w:rPr>
        <w:lastRenderedPageBreak/>
        <w:t>ОАО «Сбербанк России», с причитающимися процентами и на компенсации по трем закрытым счетам (л. д. 50-оборот л. д. 50).</w:t>
      </w:r>
    </w:p>
    <w:p w14:paraId="6C7527CD" w14:textId="77777777" w:rsidR="00326420" w:rsidRPr="00251983" w:rsidRDefault="00326420" w:rsidP="00326420">
      <w:pPr>
        <w:shd w:val="clear" w:color="auto" w:fill="FFFFFF"/>
        <w:autoSpaceDE w:val="0"/>
        <w:autoSpaceDN w:val="0"/>
        <w:adjustRightInd w:val="0"/>
        <w:spacing w:after="0" w:line="240" w:lineRule="auto"/>
        <w:ind w:right="424" w:firstLine="709"/>
        <w:jc w:val="both"/>
        <w:rPr>
          <w:rFonts w:ascii="Times New Roman" w:eastAsia="Times New Roman" w:hAnsi="Times New Roman"/>
          <w:sz w:val="24"/>
          <w:szCs w:val="24"/>
          <w:lang w:eastAsia="ru-RU"/>
        </w:rPr>
      </w:pPr>
      <w:r w:rsidRPr="00251983">
        <w:rPr>
          <w:rFonts w:ascii="Times New Roman" w:eastAsia="Times New Roman" w:hAnsi="Times New Roman"/>
          <w:sz w:val="24"/>
          <w:szCs w:val="24"/>
          <w:lang w:eastAsia="ru-RU"/>
        </w:rPr>
        <w:t xml:space="preserve">16 января 2015 г. Подольская Т.В. обратилась к нотариусу г. Москвы с заявлением о выдаче свидетельства о праве на наследство по завещанию на денежный вклад по счету № </w:t>
      </w:r>
      <w:r w:rsidR="00C97D94">
        <w:rPr>
          <w:rFonts w:ascii="Times New Roman" w:eastAsia="Times New Roman" w:hAnsi="Times New Roman"/>
          <w:sz w:val="24"/>
          <w:szCs w:val="24"/>
          <w:lang w:eastAsia="ru-RU"/>
        </w:rPr>
        <w:t>*****</w:t>
      </w:r>
      <w:r w:rsidRPr="00251983">
        <w:rPr>
          <w:rFonts w:ascii="Times New Roman" w:eastAsia="Times New Roman" w:hAnsi="Times New Roman"/>
          <w:sz w:val="24"/>
          <w:szCs w:val="24"/>
          <w:lang w:eastAsia="ru-RU"/>
        </w:rPr>
        <w:t xml:space="preserve">, старый № </w:t>
      </w:r>
      <w:r w:rsidR="00C97D94">
        <w:rPr>
          <w:rFonts w:ascii="Times New Roman" w:eastAsia="Times New Roman" w:hAnsi="Times New Roman"/>
          <w:sz w:val="24"/>
          <w:szCs w:val="24"/>
          <w:lang w:eastAsia="ru-RU"/>
        </w:rPr>
        <w:t>***</w:t>
      </w:r>
      <w:r w:rsidRPr="00251983">
        <w:rPr>
          <w:rFonts w:ascii="Times New Roman" w:eastAsia="Times New Roman" w:hAnsi="Times New Roman"/>
          <w:sz w:val="24"/>
          <w:szCs w:val="24"/>
          <w:lang w:eastAsia="ru-RU"/>
        </w:rPr>
        <w:t>, хранящийся в дополнительном офисе № 9038/808 Московского банка ОАО «Сбербанк России», с причитающимися процентами (л. д. 55).</w:t>
      </w:r>
    </w:p>
    <w:p w14:paraId="6584DA3B" w14:textId="77777777" w:rsidR="00326420" w:rsidRPr="00251983" w:rsidRDefault="00326420" w:rsidP="00326420">
      <w:pPr>
        <w:shd w:val="clear" w:color="auto" w:fill="FFFFFF"/>
        <w:autoSpaceDE w:val="0"/>
        <w:autoSpaceDN w:val="0"/>
        <w:adjustRightInd w:val="0"/>
        <w:spacing w:after="0" w:line="240" w:lineRule="auto"/>
        <w:ind w:right="424" w:firstLine="709"/>
        <w:jc w:val="both"/>
        <w:rPr>
          <w:rFonts w:ascii="Times New Roman" w:eastAsia="Times New Roman" w:hAnsi="Times New Roman"/>
          <w:sz w:val="24"/>
          <w:szCs w:val="24"/>
          <w:lang w:eastAsia="ru-RU"/>
        </w:rPr>
      </w:pPr>
      <w:r w:rsidRPr="00251983">
        <w:rPr>
          <w:rFonts w:ascii="Times New Roman" w:eastAsia="Times New Roman" w:hAnsi="Times New Roman"/>
          <w:sz w:val="24"/>
          <w:szCs w:val="24"/>
          <w:lang w:eastAsia="ru-RU"/>
        </w:rPr>
        <w:t xml:space="preserve">Постановлением нотариуса г. Москвы Литовской А. В. об отказе в совершении нотариального действия от 16 января 2015 г. в выдаче свидетельства о праве на наследство по завещанию на основании не удостоверенного сотрудником банка завещания по счету № </w:t>
      </w:r>
      <w:r w:rsidR="00C97D94">
        <w:rPr>
          <w:rFonts w:ascii="Times New Roman" w:eastAsia="Times New Roman" w:hAnsi="Times New Roman"/>
          <w:sz w:val="24"/>
          <w:szCs w:val="24"/>
          <w:lang w:eastAsia="ru-RU"/>
        </w:rPr>
        <w:t>*****</w:t>
      </w:r>
      <w:r w:rsidRPr="00251983">
        <w:rPr>
          <w:rFonts w:ascii="Times New Roman" w:eastAsia="Times New Roman" w:hAnsi="Times New Roman"/>
          <w:sz w:val="24"/>
          <w:szCs w:val="24"/>
          <w:lang w:eastAsia="ru-RU"/>
        </w:rPr>
        <w:t xml:space="preserve">, старый № </w:t>
      </w:r>
      <w:r w:rsidR="00C97D94">
        <w:rPr>
          <w:rFonts w:ascii="Times New Roman" w:eastAsia="Times New Roman" w:hAnsi="Times New Roman"/>
          <w:sz w:val="24"/>
          <w:szCs w:val="24"/>
          <w:lang w:eastAsia="ru-RU"/>
        </w:rPr>
        <w:t>***</w:t>
      </w:r>
      <w:r w:rsidRPr="00251983">
        <w:rPr>
          <w:rFonts w:ascii="Times New Roman" w:eastAsia="Times New Roman" w:hAnsi="Times New Roman"/>
          <w:sz w:val="24"/>
          <w:szCs w:val="24"/>
          <w:lang w:eastAsia="ru-RU"/>
        </w:rPr>
        <w:t>, хранящемуся в дополнительном офисе № 9038/808 Московского банка ОАО «Сбербанк России», Подольской Т. В. отказано (оборот л. д. 55).</w:t>
      </w:r>
    </w:p>
    <w:p w14:paraId="34B505E4" w14:textId="77777777" w:rsidR="00F00EAF" w:rsidRPr="00251983" w:rsidRDefault="00326420" w:rsidP="00326420">
      <w:pPr>
        <w:shd w:val="clear" w:color="auto" w:fill="FFFFFF"/>
        <w:autoSpaceDE w:val="0"/>
        <w:autoSpaceDN w:val="0"/>
        <w:adjustRightInd w:val="0"/>
        <w:spacing w:after="0" w:line="240" w:lineRule="auto"/>
        <w:ind w:right="424" w:firstLine="709"/>
        <w:jc w:val="both"/>
        <w:rPr>
          <w:rFonts w:ascii="Times New Roman" w:eastAsia="Times New Roman" w:hAnsi="Times New Roman"/>
          <w:sz w:val="24"/>
          <w:szCs w:val="24"/>
          <w:lang w:eastAsia="ru-RU"/>
        </w:rPr>
      </w:pPr>
      <w:r w:rsidRPr="00251983">
        <w:rPr>
          <w:rFonts w:ascii="Times New Roman" w:eastAsia="Times New Roman" w:hAnsi="Times New Roman"/>
          <w:sz w:val="24"/>
          <w:szCs w:val="24"/>
          <w:lang w:eastAsia="ru-RU"/>
        </w:rPr>
        <w:t xml:space="preserve">В судебном заседании представитель истца пояснил, что данный отказ нотариуса в выдаче Подольской Т.В. свидетельства о праве на наследство по завещанию связан с тем, что завещательное распоряжение Подольского В.Д. на указанный вклад, представленное дополнительным офисом № 9038/808 Московского банка ОАО «Сбербанк России», не было удостоверено сотрудником банка, т.е. нарушен порядок оформления завещательного распоряжения, в связи с чем, Подольская Т.В. обратилась с указанным иском и просила признать за ней право собственности на указанный вклад в порядке наследования по закону и обязать Московский банк ОАО «Сбербанк России» выдать ей денежные средства в размере </w:t>
      </w:r>
      <w:r w:rsidR="00C97D94">
        <w:rPr>
          <w:rFonts w:ascii="Times New Roman" w:eastAsia="Times New Roman" w:hAnsi="Times New Roman"/>
          <w:sz w:val="24"/>
          <w:szCs w:val="24"/>
          <w:lang w:eastAsia="ru-RU"/>
        </w:rPr>
        <w:t>***</w:t>
      </w:r>
      <w:r w:rsidRPr="00251983">
        <w:rPr>
          <w:rFonts w:ascii="Times New Roman" w:eastAsia="Times New Roman" w:hAnsi="Times New Roman"/>
          <w:sz w:val="24"/>
          <w:szCs w:val="24"/>
          <w:lang w:eastAsia="ru-RU"/>
        </w:rPr>
        <w:t xml:space="preserve"> руб. 93 коп., с учетом процентов, а также взыскать с Московского отделения ОАО «Сбербанк России» расходы по оплате услуг адвоката в размере </w:t>
      </w:r>
      <w:r w:rsidR="00C97D94">
        <w:rPr>
          <w:rFonts w:ascii="Times New Roman" w:eastAsia="Times New Roman" w:hAnsi="Times New Roman"/>
          <w:sz w:val="24"/>
          <w:szCs w:val="24"/>
          <w:lang w:eastAsia="ru-RU"/>
        </w:rPr>
        <w:t>**</w:t>
      </w:r>
      <w:r w:rsidRPr="00251983">
        <w:rPr>
          <w:rFonts w:ascii="Times New Roman" w:eastAsia="Times New Roman" w:hAnsi="Times New Roman"/>
          <w:sz w:val="24"/>
          <w:szCs w:val="24"/>
          <w:lang w:eastAsia="ru-RU"/>
        </w:rPr>
        <w:t xml:space="preserve"> руб., взыскать с Московского банка ОАО «Сбербанк России» расходы по уплате государственной пошлины в размере </w:t>
      </w:r>
      <w:r w:rsidR="00C97D94">
        <w:rPr>
          <w:rFonts w:ascii="Times New Roman" w:eastAsia="Times New Roman" w:hAnsi="Times New Roman"/>
          <w:sz w:val="24"/>
          <w:szCs w:val="24"/>
          <w:lang w:eastAsia="ru-RU"/>
        </w:rPr>
        <w:t>**</w:t>
      </w:r>
      <w:r w:rsidRPr="00251983">
        <w:rPr>
          <w:rFonts w:ascii="Times New Roman" w:eastAsia="Times New Roman" w:hAnsi="Times New Roman"/>
          <w:sz w:val="24"/>
          <w:szCs w:val="24"/>
          <w:lang w:eastAsia="ru-RU"/>
        </w:rPr>
        <w:t xml:space="preserve"> руб.</w:t>
      </w:r>
    </w:p>
    <w:p w14:paraId="1FAFCA5B" w14:textId="77777777" w:rsidR="002B078D" w:rsidRPr="00251983" w:rsidRDefault="00326420" w:rsidP="00C27BFC">
      <w:pPr>
        <w:shd w:val="clear" w:color="auto" w:fill="FFFFFF"/>
        <w:autoSpaceDE w:val="0"/>
        <w:autoSpaceDN w:val="0"/>
        <w:adjustRightInd w:val="0"/>
        <w:spacing w:after="0" w:line="240" w:lineRule="auto"/>
        <w:ind w:right="424" w:firstLine="709"/>
        <w:jc w:val="both"/>
        <w:rPr>
          <w:rFonts w:ascii="Times New Roman" w:hAnsi="Times New Roman"/>
          <w:sz w:val="24"/>
          <w:szCs w:val="24"/>
        </w:rPr>
      </w:pPr>
      <w:r w:rsidRPr="00251983">
        <w:rPr>
          <w:rFonts w:ascii="Times New Roman" w:hAnsi="Times New Roman"/>
          <w:sz w:val="24"/>
          <w:szCs w:val="24"/>
        </w:rPr>
        <w:t>Проанализировав и оценив представленные доказательства в их совокупности, установив юридически значимые для дела обстоятельства, на основании требований закона, суд пришел к правильному выводу об отказе в удовлетворении заявленных требований</w:t>
      </w:r>
      <w:r w:rsidR="00FF7263" w:rsidRPr="00251983">
        <w:rPr>
          <w:rFonts w:ascii="Times New Roman" w:hAnsi="Times New Roman"/>
          <w:sz w:val="24"/>
          <w:szCs w:val="24"/>
        </w:rPr>
        <w:t>,</w:t>
      </w:r>
      <w:r w:rsidR="00FF7263" w:rsidRPr="00251983">
        <w:rPr>
          <w:rFonts w:ascii="Times New Roman" w:eastAsia="Times New Roman" w:hAnsi="Times New Roman"/>
          <w:sz w:val="24"/>
          <w:szCs w:val="24"/>
        </w:rPr>
        <w:t xml:space="preserve"> поскольку данные требования заявлены к ненадлежащему ответчику</w:t>
      </w:r>
      <w:r w:rsidRPr="00251983">
        <w:rPr>
          <w:rFonts w:ascii="Times New Roman" w:hAnsi="Times New Roman"/>
          <w:sz w:val="24"/>
          <w:szCs w:val="24"/>
        </w:rPr>
        <w:t xml:space="preserve">. </w:t>
      </w:r>
    </w:p>
    <w:p w14:paraId="35F2C652" w14:textId="77777777" w:rsidR="00326420" w:rsidRPr="00251983" w:rsidRDefault="00326420" w:rsidP="00C27BFC">
      <w:pPr>
        <w:shd w:val="clear" w:color="auto" w:fill="FFFFFF"/>
        <w:autoSpaceDE w:val="0"/>
        <w:autoSpaceDN w:val="0"/>
        <w:adjustRightInd w:val="0"/>
        <w:spacing w:after="0" w:line="240" w:lineRule="auto"/>
        <w:ind w:right="424" w:firstLine="709"/>
        <w:jc w:val="both"/>
        <w:rPr>
          <w:rFonts w:ascii="Times New Roman" w:hAnsi="Times New Roman"/>
          <w:sz w:val="24"/>
          <w:szCs w:val="24"/>
        </w:rPr>
      </w:pPr>
      <w:r w:rsidRPr="00251983">
        <w:rPr>
          <w:rFonts w:ascii="Times New Roman" w:hAnsi="Times New Roman"/>
          <w:sz w:val="24"/>
          <w:szCs w:val="24"/>
        </w:rPr>
        <w:t>Основания и мотивы, по которым суд пришел к такому выводу, а также доказательства, принятые судом во внимание, приведены в мотивировочной части решения суда и, оснований считать их неправильными не имеется.</w:t>
      </w:r>
    </w:p>
    <w:p w14:paraId="3DAF19A5" w14:textId="77777777" w:rsidR="00326420" w:rsidRPr="00251983" w:rsidRDefault="00326420" w:rsidP="00326420">
      <w:pPr>
        <w:shd w:val="clear" w:color="auto" w:fill="FFFFFF"/>
        <w:autoSpaceDE w:val="0"/>
        <w:autoSpaceDN w:val="0"/>
        <w:adjustRightInd w:val="0"/>
        <w:spacing w:after="0" w:line="240" w:lineRule="auto"/>
        <w:ind w:right="424" w:firstLine="709"/>
        <w:jc w:val="both"/>
        <w:rPr>
          <w:rFonts w:ascii="Times New Roman" w:hAnsi="Times New Roman"/>
          <w:sz w:val="24"/>
          <w:szCs w:val="24"/>
        </w:rPr>
      </w:pPr>
      <w:r w:rsidRPr="00251983">
        <w:rPr>
          <w:rFonts w:ascii="Times New Roman" w:hAnsi="Times New Roman"/>
          <w:sz w:val="24"/>
          <w:szCs w:val="24"/>
        </w:rPr>
        <w:t>Так, в силу ч. 1 ст. 1151 ГК РФ, в случае, если отсутствуют наследники как по закону, так и по завещанию, либо никто из наследников не имеет права наследовать или все наследники отстранены от наследования (статья 1117), либо никто из наследников не принял наследства, либо все наследники отказались от наследства и при этом никто из них не указал, что отказывается в пользу другого наследника (статья 1158), имущество умершего считается выморочным.</w:t>
      </w:r>
    </w:p>
    <w:p w14:paraId="0177B154" w14:textId="77777777" w:rsidR="00740F5B" w:rsidRPr="00251983" w:rsidRDefault="00326420" w:rsidP="00740F5B">
      <w:pPr>
        <w:shd w:val="clear" w:color="auto" w:fill="FFFFFF"/>
        <w:autoSpaceDE w:val="0"/>
        <w:autoSpaceDN w:val="0"/>
        <w:adjustRightInd w:val="0"/>
        <w:spacing w:after="0" w:line="240" w:lineRule="auto"/>
        <w:ind w:right="424" w:firstLine="709"/>
        <w:jc w:val="both"/>
        <w:rPr>
          <w:rFonts w:ascii="Times New Roman" w:hAnsi="Times New Roman"/>
          <w:sz w:val="24"/>
          <w:szCs w:val="24"/>
        </w:rPr>
      </w:pPr>
      <w:r w:rsidRPr="00251983">
        <w:rPr>
          <w:rFonts w:ascii="Times New Roman" w:hAnsi="Times New Roman"/>
          <w:sz w:val="24"/>
          <w:szCs w:val="24"/>
        </w:rPr>
        <w:t>В п. 5 Постановление Пленума Верховного Суда РФ от 29.05.2012 г. № 9 «О судебной практике по делам о наследовании» разъяснено, что на основании пункта 3 статьи 1151 Гражданского кодекса Российской Федерации (далее - ГК РФ), а также статьи 4 Федерального закона от 26 ноября 2001 г. № 147-ФЗ «О введении в действие части третьей Гражданского кодекса Российской Федерации» впредь до принятия соответствующего закона, определяющего порядок наследования и учета выморочного имущества, переходящего в порядке наследования по закону в собственность Российской Федерации, а также порядок передачи его в собственность субъектов Российской Федерации или в собственность муниципальных образований, при рассмотрении судами дел о наследовании от имени Российской Федерации выступает Федеральное агентство по управлению государственным имуществом (</w:t>
      </w:r>
      <w:proofErr w:type="spellStart"/>
      <w:r w:rsidRPr="00251983">
        <w:rPr>
          <w:rFonts w:ascii="Times New Roman" w:hAnsi="Times New Roman"/>
          <w:sz w:val="24"/>
          <w:szCs w:val="24"/>
        </w:rPr>
        <w:t>Росимущество</w:t>
      </w:r>
      <w:proofErr w:type="spellEnd"/>
      <w:r w:rsidRPr="00251983">
        <w:rPr>
          <w:rFonts w:ascii="Times New Roman" w:hAnsi="Times New Roman"/>
          <w:sz w:val="24"/>
          <w:szCs w:val="24"/>
        </w:rPr>
        <w:t>) в лице его территориальных органов, осуществляющее в порядке и пределах, определенных федеральными законами, актами Президента Российской Федерации и Правительства Российской Федерации, полномочия собственника федерального имущества, а также функцию по принятию и управлению выморочным имуществом (пункт 5.35 Положения о Федеральном агентстве по управлению государственным имуществом, утвержденного постановлением Правительства Российской Федерации от 5 июня 2008 года N 432); от имени городов федерального значения Москвы и Санкт-Петербурга и муниципальных образований - их соответствующие органы в рамках компетенции, установленной актами, определяющими статус этих органов.</w:t>
      </w:r>
    </w:p>
    <w:p w14:paraId="67DA8395" w14:textId="77777777" w:rsidR="00740F5B" w:rsidRPr="00251983" w:rsidRDefault="002B078D" w:rsidP="00740F5B">
      <w:pPr>
        <w:shd w:val="clear" w:color="auto" w:fill="FFFFFF"/>
        <w:autoSpaceDE w:val="0"/>
        <w:autoSpaceDN w:val="0"/>
        <w:adjustRightInd w:val="0"/>
        <w:spacing w:after="0" w:line="240" w:lineRule="auto"/>
        <w:ind w:right="424" w:firstLine="709"/>
        <w:jc w:val="both"/>
        <w:rPr>
          <w:rFonts w:ascii="Times New Roman" w:hAnsi="Times New Roman"/>
          <w:sz w:val="24"/>
          <w:szCs w:val="24"/>
        </w:rPr>
      </w:pPr>
      <w:r w:rsidRPr="00251983">
        <w:rPr>
          <w:rFonts w:ascii="Times New Roman" w:hAnsi="Times New Roman"/>
          <w:sz w:val="24"/>
          <w:szCs w:val="24"/>
        </w:rPr>
        <w:t>Разрешая спор, суд первой инстанции обоснованно исходил из того, что</w:t>
      </w:r>
      <w:r w:rsidR="00740F5B" w:rsidRPr="00251983">
        <w:rPr>
          <w:rFonts w:ascii="Times New Roman" w:eastAsia="Times New Roman" w:hAnsi="Times New Roman"/>
          <w:sz w:val="24"/>
          <w:szCs w:val="24"/>
        </w:rPr>
        <w:t xml:space="preserve"> ОАО «Сбербанк России» и внутреннее структурное подразделение ОАО «Сбербанк России» № 9038/0808 являются ненадлежащими ответчиками по данным требованиям, так как  они не являются субъектами наследственных правоотношений, возникших в связи со смертью Подольского В.Д., нарушений прав истца со стороны ОАО «Сбербанк России» и внутреннего структурного </w:t>
      </w:r>
      <w:r w:rsidR="00740F5B" w:rsidRPr="00251983">
        <w:rPr>
          <w:rFonts w:ascii="Times New Roman" w:eastAsia="Times New Roman" w:hAnsi="Times New Roman"/>
          <w:spacing w:val="-1"/>
          <w:sz w:val="24"/>
          <w:szCs w:val="24"/>
        </w:rPr>
        <w:t>подразделения ОАО «Сбербанк России» № 9038/0808 в судебном заседании не установлено,</w:t>
      </w:r>
      <w:r w:rsidRPr="00251983">
        <w:rPr>
          <w:rFonts w:ascii="Times New Roman" w:hAnsi="Times New Roman"/>
          <w:sz w:val="24"/>
          <w:szCs w:val="24"/>
        </w:rPr>
        <w:t xml:space="preserve"> что в силу требований </w:t>
      </w:r>
      <w:hyperlink r:id="rId7" w:history="1">
        <w:r w:rsidRPr="00251983">
          <w:rPr>
            <w:rFonts w:ascii="Times New Roman" w:hAnsi="Times New Roman"/>
            <w:sz w:val="24"/>
            <w:szCs w:val="24"/>
          </w:rPr>
          <w:t>ч. 2 ст. 41</w:t>
        </w:r>
      </w:hyperlink>
      <w:r w:rsidRPr="00251983">
        <w:rPr>
          <w:rFonts w:ascii="Times New Roman" w:hAnsi="Times New Roman"/>
          <w:sz w:val="24"/>
          <w:szCs w:val="24"/>
        </w:rPr>
        <w:t xml:space="preserve"> ГПК РФ, является самостоятельным основанием для отказа в иске.</w:t>
      </w:r>
    </w:p>
    <w:p w14:paraId="44F6E171" w14:textId="77777777" w:rsidR="00740F5B" w:rsidRPr="00251983" w:rsidRDefault="002B078D" w:rsidP="00740F5B">
      <w:pPr>
        <w:shd w:val="clear" w:color="auto" w:fill="FFFFFF"/>
        <w:autoSpaceDE w:val="0"/>
        <w:autoSpaceDN w:val="0"/>
        <w:adjustRightInd w:val="0"/>
        <w:spacing w:after="0" w:line="240" w:lineRule="auto"/>
        <w:ind w:right="424" w:firstLine="709"/>
        <w:jc w:val="both"/>
        <w:rPr>
          <w:rFonts w:ascii="Times New Roman" w:hAnsi="Times New Roman"/>
          <w:sz w:val="24"/>
          <w:szCs w:val="24"/>
        </w:rPr>
      </w:pPr>
      <w:r w:rsidRPr="00251983">
        <w:rPr>
          <w:rFonts w:ascii="Times New Roman" w:hAnsi="Times New Roman"/>
          <w:sz w:val="24"/>
          <w:szCs w:val="24"/>
        </w:rPr>
        <w:t xml:space="preserve">Судебная коллегия соглашается с </w:t>
      </w:r>
      <w:r w:rsidR="00740F5B" w:rsidRPr="00251983">
        <w:rPr>
          <w:rFonts w:ascii="Times New Roman" w:hAnsi="Times New Roman"/>
          <w:sz w:val="24"/>
          <w:szCs w:val="24"/>
        </w:rPr>
        <w:t xml:space="preserve">данным выводом </w:t>
      </w:r>
      <w:r w:rsidRPr="00251983">
        <w:rPr>
          <w:rFonts w:ascii="Times New Roman" w:hAnsi="Times New Roman"/>
          <w:sz w:val="24"/>
          <w:szCs w:val="24"/>
        </w:rPr>
        <w:t>суда первой инстанции.</w:t>
      </w:r>
    </w:p>
    <w:p w14:paraId="4E338A16" w14:textId="77777777" w:rsidR="00740F5B" w:rsidRPr="00251983" w:rsidRDefault="002B078D" w:rsidP="00740F5B">
      <w:pPr>
        <w:shd w:val="clear" w:color="auto" w:fill="FFFFFF"/>
        <w:autoSpaceDE w:val="0"/>
        <w:autoSpaceDN w:val="0"/>
        <w:adjustRightInd w:val="0"/>
        <w:spacing w:after="0" w:line="240" w:lineRule="auto"/>
        <w:ind w:right="424" w:firstLine="709"/>
        <w:jc w:val="both"/>
        <w:rPr>
          <w:rFonts w:ascii="Times New Roman" w:hAnsi="Times New Roman"/>
          <w:sz w:val="24"/>
          <w:szCs w:val="24"/>
        </w:rPr>
      </w:pPr>
      <w:r w:rsidRPr="00251983">
        <w:rPr>
          <w:rFonts w:ascii="Times New Roman" w:hAnsi="Times New Roman"/>
          <w:sz w:val="24"/>
          <w:szCs w:val="24"/>
        </w:rPr>
        <w:t xml:space="preserve">В соответствии со </w:t>
      </w:r>
      <w:hyperlink r:id="rId8" w:history="1">
        <w:r w:rsidRPr="00251983">
          <w:rPr>
            <w:rFonts w:ascii="Times New Roman" w:hAnsi="Times New Roman"/>
            <w:sz w:val="24"/>
            <w:szCs w:val="24"/>
          </w:rPr>
          <w:t>ст. 41</w:t>
        </w:r>
      </w:hyperlink>
      <w:r w:rsidRPr="00251983">
        <w:rPr>
          <w:rFonts w:ascii="Times New Roman" w:hAnsi="Times New Roman"/>
          <w:sz w:val="24"/>
          <w:szCs w:val="24"/>
        </w:rPr>
        <w:t xml:space="preserve"> ГПК РФ суд при подготовке дела или во время его разбирательства в суде первой инстанции может допустить по ходатайству или с согласия истца замену ненадлежащего ответчика надлежащим. В случае если истец не согласен на замену ненадлежащего ответчика другим лицом, суд рассматривает дело по предъявленному иску.</w:t>
      </w:r>
    </w:p>
    <w:p w14:paraId="2A454642" w14:textId="77777777" w:rsidR="00740F5B" w:rsidRPr="00251983" w:rsidRDefault="002B078D" w:rsidP="00740F5B">
      <w:pPr>
        <w:shd w:val="clear" w:color="auto" w:fill="FFFFFF"/>
        <w:autoSpaceDE w:val="0"/>
        <w:autoSpaceDN w:val="0"/>
        <w:adjustRightInd w:val="0"/>
        <w:spacing w:after="0" w:line="240" w:lineRule="auto"/>
        <w:ind w:right="424" w:firstLine="709"/>
        <w:jc w:val="both"/>
        <w:rPr>
          <w:rFonts w:ascii="Times New Roman" w:hAnsi="Times New Roman"/>
          <w:sz w:val="24"/>
          <w:szCs w:val="24"/>
        </w:rPr>
      </w:pPr>
      <w:r w:rsidRPr="00251983">
        <w:rPr>
          <w:rFonts w:ascii="Times New Roman" w:hAnsi="Times New Roman"/>
          <w:sz w:val="24"/>
          <w:szCs w:val="24"/>
        </w:rPr>
        <w:t>Согласно протоколу судебного заседания от 30.03.2015  года, истец возражал</w:t>
      </w:r>
      <w:r w:rsidR="00D27BEA" w:rsidRPr="00251983">
        <w:rPr>
          <w:rFonts w:ascii="Times New Roman" w:hAnsi="Times New Roman"/>
          <w:sz w:val="24"/>
          <w:szCs w:val="24"/>
        </w:rPr>
        <w:t>а</w:t>
      </w:r>
      <w:r w:rsidRPr="00251983">
        <w:rPr>
          <w:rFonts w:ascii="Times New Roman" w:hAnsi="Times New Roman"/>
          <w:sz w:val="24"/>
          <w:szCs w:val="24"/>
        </w:rPr>
        <w:t xml:space="preserve"> против замены ответчика и настаивала на рассмотрении дела с данным составом участников, в связи с чем, суд рассмотрел дело по предъявленному иску.</w:t>
      </w:r>
    </w:p>
    <w:p w14:paraId="3EA52AC4" w14:textId="77777777" w:rsidR="002129A7" w:rsidRPr="00251983" w:rsidRDefault="002B078D" w:rsidP="002129A7">
      <w:pPr>
        <w:shd w:val="clear" w:color="auto" w:fill="FFFFFF"/>
        <w:autoSpaceDE w:val="0"/>
        <w:autoSpaceDN w:val="0"/>
        <w:adjustRightInd w:val="0"/>
        <w:spacing w:after="0" w:line="240" w:lineRule="auto"/>
        <w:ind w:right="424" w:firstLine="709"/>
        <w:jc w:val="both"/>
        <w:rPr>
          <w:rFonts w:ascii="Times New Roman" w:hAnsi="Times New Roman"/>
          <w:sz w:val="24"/>
          <w:szCs w:val="24"/>
        </w:rPr>
      </w:pPr>
      <w:r w:rsidRPr="00251983">
        <w:rPr>
          <w:rFonts w:ascii="Times New Roman" w:hAnsi="Times New Roman"/>
          <w:sz w:val="24"/>
          <w:szCs w:val="24"/>
        </w:rPr>
        <w:t xml:space="preserve">При таком положении, суд первой инстанции пришел к правильному выводу, что требования </w:t>
      </w:r>
      <w:r w:rsidR="00740F5B" w:rsidRPr="00251983">
        <w:rPr>
          <w:rFonts w:ascii="Times New Roman" w:hAnsi="Times New Roman"/>
          <w:sz w:val="24"/>
          <w:szCs w:val="24"/>
        </w:rPr>
        <w:t>Подольской Т.В.</w:t>
      </w:r>
      <w:r w:rsidRPr="00251983">
        <w:rPr>
          <w:rFonts w:ascii="Times New Roman" w:hAnsi="Times New Roman"/>
          <w:sz w:val="24"/>
          <w:szCs w:val="24"/>
        </w:rPr>
        <w:t xml:space="preserve"> о </w:t>
      </w:r>
      <w:r w:rsidR="00740F5B" w:rsidRPr="00251983">
        <w:rPr>
          <w:rFonts w:ascii="Times New Roman" w:hAnsi="Times New Roman"/>
          <w:sz w:val="24"/>
          <w:szCs w:val="24"/>
        </w:rPr>
        <w:t xml:space="preserve"> признании права собственности на денежный вклад наследодателя </w:t>
      </w:r>
      <w:r w:rsidRPr="00251983">
        <w:rPr>
          <w:rFonts w:ascii="Times New Roman" w:hAnsi="Times New Roman"/>
          <w:sz w:val="24"/>
          <w:szCs w:val="24"/>
        </w:rPr>
        <w:t>к заявленн</w:t>
      </w:r>
      <w:r w:rsidR="00740F5B" w:rsidRPr="00251983">
        <w:rPr>
          <w:rFonts w:ascii="Times New Roman" w:hAnsi="Times New Roman"/>
          <w:sz w:val="24"/>
          <w:szCs w:val="24"/>
        </w:rPr>
        <w:t>ым</w:t>
      </w:r>
      <w:r w:rsidRPr="00251983">
        <w:rPr>
          <w:rFonts w:ascii="Times New Roman" w:hAnsi="Times New Roman"/>
          <w:sz w:val="24"/>
          <w:szCs w:val="24"/>
        </w:rPr>
        <w:t xml:space="preserve"> </w:t>
      </w:r>
      <w:r w:rsidR="00740F5B" w:rsidRPr="00251983">
        <w:rPr>
          <w:rFonts w:ascii="Times New Roman" w:hAnsi="Times New Roman"/>
          <w:sz w:val="24"/>
          <w:szCs w:val="24"/>
        </w:rPr>
        <w:t>ею</w:t>
      </w:r>
      <w:r w:rsidRPr="00251983">
        <w:rPr>
          <w:rFonts w:ascii="Times New Roman" w:hAnsi="Times New Roman"/>
          <w:sz w:val="24"/>
          <w:szCs w:val="24"/>
        </w:rPr>
        <w:t xml:space="preserve"> ответчик</w:t>
      </w:r>
      <w:r w:rsidR="00740F5B" w:rsidRPr="00251983">
        <w:rPr>
          <w:rFonts w:ascii="Times New Roman" w:hAnsi="Times New Roman"/>
          <w:sz w:val="24"/>
          <w:szCs w:val="24"/>
        </w:rPr>
        <w:t>ам</w:t>
      </w:r>
      <w:r w:rsidRPr="00251983">
        <w:rPr>
          <w:rFonts w:ascii="Times New Roman" w:hAnsi="Times New Roman"/>
          <w:sz w:val="24"/>
          <w:szCs w:val="24"/>
        </w:rPr>
        <w:t xml:space="preserve"> удовлетворению не подлежат.</w:t>
      </w:r>
    </w:p>
    <w:p w14:paraId="61668468" w14:textId="77777777" w:rsidR="002129A7" w:rsidRPr="00251983" w:rsidRDefault="002129A7" w:rsidP="002129A7">
      <w:pPr>
        <w:shd w:val="clear" w:color="auto" w:fill="FFFFFF"/>
        <w:autoSpaceDE w:val="0"/>
        <w:autoSpaceDN w:val="0"/>
        <w:adjustRightInd w:val="0"/>
        <w:spacing w:after="0" w:line="240" w:lineRule="auto"/>
        <w:ind w:right="424" w:firstLine="709"/>
        <w:jc w:val="both"/>
        <w:rPr>
          <w:rFonts w:ascii="Times New Roman" w:hAnsi="Times New Roman"/>
          <w:sz w:val="24"/>
          <w:szCs w:val="24"/>
        </w:rPr>
      </w:pPr>
      <w:r w:rsidRPr="00251983">
        <w:rPr>
          <w:rFonts w:ascii="Times New Roman" w:hAnsi="Times New Roman"/>
          <w:sz w:val="24"/>
          <w:szCs w:val="24"/>
        </w:rPr>
        <w:t>Вместе с тем</w:t>
      </w:r>
      <w:r w:rsidR="00251983" w:rsidRPr="00251983">
        <w:rPr>
          <w:rFonts w:ascii="Times New Roman" w:hAnsi="Times New Roman"/>
          <w:sz w:val="24"/>
          <w:szCs w:val="24"/>
        </w:rPr>
        <w:t>,</w:t>
      </w:r>
      <w:r w:rsidRPr="00251983">
        <w:rPr>
          <w:rFonts w:ascii="Times New Roman" w:hAnsi="Times New Roman"/>
          <w:sz w:val="24"/>
          <w:szCs w:val="24"/>
        </w:rPr>
        <w:t xml:space="preserve"> судебная коллегия отмечает, что постановленное решение не препятствует истцу обратиться в установленном законом порядке в суд с исковыми требованиями к надлежащему ответчику- Территориальному Управлению </w:t>
      </w:r>
      <w:proofErr w:type="spellStart"/>
      <w:r w:rsidRPr="00251983">
        <w:rPr>
          <w:rFonts w:ascii="Times New Roman" w:hAnsi="Times New Roman"/>
          <w:sz w:val="24"/>
          <w:szCs w:val="24"/>
        </w:rPr>
        <w:t>Росимущества</w:t>
      </w:r>
      <w:proofErr w:type="spellEnd"/>
      <w:r w:rsidRPr="00251983">
        <w:rPr>
          <w:rFonts w:ascii="Times New Roman" w:hAnsi="Times New Roman"/>
          <w:sz w:val="24"/>
          <w:szCs w:val="24"/>
        </w:rPr>
        <w:t xml:space="preserve"> по г. Москве.</w:t>
      </w:r>
      <w:r w:rsidR="00921D98" w:rsidRPr="00251983">
        <w:rPr>
          <w:rFonts w:ascii="Times New Roman" w:hAnsi="Times New Roman"/>
          <w:sz w:val="24"/>
          <w:szCs w:val="24"/>
        </w:rPr>
        <w:t xml:space="preserve"> </w:t>
      </w:r>
    </w:p>
    <w:p w14:paraId="34F27681" w14:textId="77777777" w:rsidR="002129A7" w:rsidRPr="00251983" w:rsidRDefault="002129A7" w:rsidP="002129A7">
      <w:pPr>
        <w:shd w:val="clear" w:color="auto" w:fill="FFFFFF"/>
        <w:autoSpaceDE w:val="0"/>
        <w:autoSpaceDN w:val="0"/>
        <w:adjustRightInd w:val="0"/>
        <w:spacing w:after="0" w:line="240" w:lineRule="auto"/>
        <w:ind w:right="424" w:firstLine="709"/>
        <w:jc w:val="both"/>
        <w:rPr>
          <w:rFonts w:ascii="Times New Roman" w:hAnsi="Times New Roman"/>
          <w:sz w:val="24"/>
          <w:szCs w:val="24"/>
        </w:rPr>
      </w:pPr>
      <w:r w:rsidRPr="00251983">
        <w:rPr>
          <w:rFonts w:ascii="Times New Roman" w:hAnsi="Times New Roman"/>
          <w:sz w:val="24"/>
          <w:szCs w:val="24"/>
        </w:rPr>
        <w:t xml:space="preserve">С учетом изложенного, судебная коллегия находит решение законным и обоснованным, поскольку судом первой инстанции правильно установлены обстоятельства, имеющие значение для дела, правильно применен материальный закон, регулирующий правоотношения сторон, выводы суда подтверждены доказательствами, которым дана надлежащая правовая оценка в их совокупности в соответствии с требованиями </w:t>
      </w:r>
      <w:hyperlink r:id="rId9" w:history="1">
        <w:r w:rsidRPr="00251983">
          <w:rPr>
            <w:rFonts w:ascii="Times New Roman" w:hAnsi="Times New Roman"/>
            <w:sz w:val="24"/>
            <w:szCs w:val="24"/>
          </w:rPr>
          <w:t>ст. 67</w:t>
        </w:r>
      </w:hyperlink>
      <w:r w:rsidRPr="00251983">
        <w:rPr>
          <w:rFonts w:ascii="Times New Roman" w:hAnsi="Times New Roman"/>
          <w:sz w:val="24"/>
          <w:szCs w:val="24"/>
        </w:rPr>
        <w:t xml:space="preserve"> ГПК РФ.</w:t>
      </w:r>
    </w:p>
    <w:p w14:paraId="54B8FBD8" w14:textId="77777777" w:rsidR="00B92449" w:rsidRPr="00251983" w:rsidRDefault="00E05F01" w:rsidP="00B92449">
      <w:pPr>
        <w:shd w:val="clear" w:color="auto" w:fill="FFFFFF"/>
        <w:autoSpaceDE w:val="0"/>
        <w:autoSpaceDN w:val="0"/>
        <w:adjustRightInd w:val="0"/>
        <w:spacing w:after="0" w:line="240" w:lineRule="auto"/>
        <w:ind w:right="424" w:firstLine="709"/>
        <w:jc w:val="both"/>
        <w:rPr>
          <w:rFonts w:ascii="Times New Roman" w:hAnsi="Times New Roman"/>
          <w:sz w:val="24"/>
          <w:szCs w:val="24"/>
        </w:rPr>
      </w:pPr>
      <w:r w:rsidRPr="00251983">
        <w:rPr>
          <w:rFonts w:ascii="Times New Roman" w:hAnsi="Times New Roman"/>
          <w:sz w:val="24"/>
          <w:szCs w:val="24"/>
        </w:rPr>
        <w:t>Д</w:t>
      </w:r>
      <w:r w:rsidR="00B92449" w:rsidRPr="00251983">
        <w:rPr>
          <w:rFonts w:ascii="Times New Roman" w:hAnsi="Times New Roman"/>
          <w:sz w:val="24"/>
          <w:szCs w:val="24"/>
        </w:rPr>
        <w:t>оводы апелляционной жалобы сводятся к изложению правовой позиции, выраженной в суде первой инстанции и являвшейся предметом исследования и нашедшей верное отражение и правильную оценку в решении суда, основаны на ошибочном толковании норм материального права, направлены на иную оценку обстоятельств дела, установленных и исследованных судом в соответствии с правилами ст. ст. 12, 56 и 67 ГПК РФ, а потому не могут служить основанием для отмены правильного по существу решения суда.</w:t>
      </w:r>
    </w:p>
    <w:p w14:paraId="57A26429" w14:textId="77777777" w:rsidR="00F553A7" w:rsidRPr="00251983" w:rsidRDefault="00F553A7" w:rsidP="00C27BFC">
      <w:pPr>
        <w:shd w:val="clear" w:color="auto" w:fill="FFFFFF"/>
        <w:autoSpaceDE w:val="0"/>
        <w:autoSpaceDN w:val="0"/>
        <w:adjustRightInd w:val="0"/>
        <w:spacing w:after="0" w:line="240" w:lineRule="auto"/>
        <w:ind w:right="424" w:firstLine="709"/>
        <w:jc w:val="both"/>
        <w:rPr>
          <w:rFonts w:ascii="Times New Roman" w:hAnsi="Times New Roman"/>
          <w:sz w:val="24"/>
          <w:szCs w:val="24"/>
        </w:rPr>
      </w:pPr>
      <w:r w:rsidRPr="00251983">
        <w:rPr>
          <w:rFonts w:ascii="Times New Roman" w:hAnsi="Times New Roman"/>
          <w:sz w:val="24"/>
          <w:szCs w:val="24"/>
        </w:rPr>
        <w:t>Нарушений норм процессуального и материального права, влекущих отмену решения, судом допущено не было.</w:t>
      </w:r>
    </w:p>
    <w:p w14:paraId="0BE958CE" w14:textId="77777777" w:rsidR="00F553A7" w:rsidRPr="00251983" w:rsidRDefault="00F553A7" w:rsidP="00C27BFC">
      <w:pPr>
        <w:shd w:val="clear" w:color="auto" w:fill="FFFFFF"/>
        <w:autoSpaceDE w:val="0"/>
        <w:autoSpaceDN w:val="0"/>
        <w:adjustRightInd w:val="0"/>
        <w:spacing w:after="0" w:line="240" w:lineRule="auto"/>
        <w:ind w:right="424" w:firstLine="709"/>
        <w:jc w:val="both"/>
        <w:rPr>
          <w:rFonts w:ascii="Times New Roman" w:hAnsi="Times New Roman"/>
          <w:sz w:val="24"/>
          <w:szCs w:val="24"/>
        </w:rPr>
      </w:pPr>
      <w:r w:rsidRPr="00251983">
        <w:rPr>
          <w:rFonts w:ascii="Times New Roman" w:hAnsi="Times New Roman"/>
          <w:sz w:val="24"/>
          <w:szCs w:val="24"/>
        </w:rPr>
        <w:t>При таких обстоятельствах, решение суда является законным и обоснованным, оснований к его отмене по доводам апелляционной жалобы не усматривается.</w:t>
      </w:r>
    </w:p>
    <w:p w14:paraId="12009D7F" w14:textId="77777777" w:rsidR="00F13A98" w:rsidRPr="00251983" w:rsidRDefault="00F13A98" w:rsidP="00C27BFC">
      <w:pPr>
        <w:spacing w:after="0" w:line="240" w:lineRule="auto"/>
        <w:ind w:right="424" w:firstLine="709"/>
        <w:jc w:val="both"/>
        <w:rPr>
          <w:rFonts w:ascii="Times New Roman" w:hAnsi="Times New Roman"/>
          <w:sz w:val="24"/>
          <w:szCs w:val="24"/>
        </w:rPr>
      </w:pPr>
      <w:r w:rsidRPr="00251983">
        <w:rPr>
          <w:rFonts w:ascii="Times New Roman" w:hAnsi="Times New Roman"/>
          <w:sz w:val="24"/>
          <w:szCs w:val="24"/>
        </w:rPr>
        <w:t xml:space="preserve">На основании изложенного, руководствуясь ст.ст.328, 329 ГПК РФ, судебная коллегия </w:t>
      </w:r>
    </w:p>
    <w:p w14:paraId="3CA6CFA1" w14:textId="77777777" w:rsidR="00F13A98" w:rsidRPr="00251983" w:rsidRDefault="00F13A98" w:rsidP="00C27BFC">
      <w:pPr>
        <w:spacing w:after="0" w:line="240" w:lineRule="auto"/>
        <w:ind w:right="424" w:firstLine="709"/>
        <w:jc w:val="center"/>
        <w:rPr>
          <w:rFonts w:ascii="Times New Roman" w:hAnsi="Times New Roman"/>
          <w:i/>
          <w:sz w:val="24"/>
          <w:szCs w:val="24"/>
        </w:rPr>
      </w:pPr>
      <w:r w:rsidRPr="00251983">
        <w:rPr>
          <w:rFonts w:ascii="Times New Roman" w:hAnsi="Times New Roman"/>
          <w:i/>
          <w:sz w:val="24"/>
          <w:szCs w:val="24"/>
        </w:rPr>
        <w:t>О П Р Е Д Е Л И Л А:</w:t>
      </w:r>
    </w:p>
    <w:p w14:paraId="667819B2" w14:textId="77777777" w:rsidR="00F13A98" w:rsidRPr="00251983" w:rsidRDefault="00F13A98" w:rsidP="00C27BFC">
      <w:pPr>
        <w:spacing w:after="0" w:line="240" w:lineRule="auto"/>
        <w:ind w:right="424" w:firstLine="709"/>
        <w:jc w:val="both"/>
        <w:rPr>
          <w:rFonts w:ascii="Times New Roman" w:hAnsi="Times New Roman"/>
          <w:sz w:val="24"/>
          <w:szCs w:val="24"/>
        </w:rPr>
      </w:pPr>
      <w:r w:rsidRPr="00251983">
        <w:rPr>
          <w:rFonts w:ascii="Times New Roman" w:hAnsi="Times New Roman"/>
          <w:sz w:val="24"/>
          <w:szCs w:val="24"/>
        </w:rPr>
        <w:t xml:space="preserve">решение </w:t>
      </w:r>
      <w:r w:rsidR="00326420" w:rsidRPr="00251983">
        <w:rPr>
          <w:rFonts w:ascii="Times New Roman" w:hAnsi="Times New Roman"/>
          <w:sz w:val="24"/>
          <w:szCs w:val="24"/>
        </w:rPr>
        <w:t xml:space="preserve">Мещанского </w:t>
      </w:r>
      <w:r w:rsidR="00742C13" w:rsidRPr="00251983">
        <w:rPr>
          <w:rFonts w:ascii="Times New Roman" w:hAnsi="Times New Roman"/>
          <w:sz w:val="24"/>
          <w:szCs w:val="24"/>
        </w:rPr>
        <w:t xml:space="preserve">районного суда г. Москвы от </w:t>
      </w:r>
      <w:r w:rsidR="00326420" w:rsidRPr="00251983">
        <w:rPr>
          <w:rFonts w:ascii="Times New Roman" w:hAnsi="Times New Roman"/>
          <w:sz w:val="24"/>
          <w:szCs w:val="24"/>
        </w:rPr>
        <w:t>30 марта 2015</w:t>
      </w:r>
      <w:r w:rsidR="00742C13" w:rsidRPr="00251983">
        <w:rPr>
          <w:rFonts w:ascii="Times New Roman" w:hAnsi="Times New Roman"/>
          <w:sz w:val="24"/>
          <w:szCs w:val="24"/>
        </w:rPr>
        <w:t xml:space="preserve"> года </w:t>
      </w:r>
      <w:r w:rsidRPr="00251983">
        <w:rPr>
          <w:rFonts w:ascii="Times New Roman" w:hAnsi="Times New Roman"/>
          <w:sz w:val="24"/>
          <w:szCs w:val="24"/>
        </w:rPr>
        <w:t xml:space="preserve"> оставить без изменения, апелляционную жалобу</w:t>
      </w:r>
      <w:r w:rsidR="00EB71B5" w:rsidRPr="00251983">
        <w:rPr>
          <w:rFonts w:ascii="Times New Roman" w:hAnsi="Times New Roman"/>
          <w:sz w:val="24"/>
          <w:szCs w:val="24"/>
        </w:rPr>
        <w:t xml:space="preserve"> </w:t>
      </w:r>
      <w:r w:rsidR="00326420" w:rsidRPr="00251983">
        <w:rPr>
          <w:rFonts w:ascii="Times New Roman" w:hAnsi="Times New Roman"/>
          <w:sz w:val="24"/>
          <w:szCs w:val="24"/>
        </w:rPr>
        <w:t xml:space="preserve">Подольской </w:t>
      </w:r>
      <w:r w:rsidR="00C97D94">
        <w:rPr>
          <w:rFonts w:ascii="Times New Roman" w:hAnsi="Times New Roman"/>
          <w:sz w:val="24"/>
          <w:szCs w:val="24"/>
        </w:rPr>
        <w:t>ТВ</w:t>
      </w:r>
      <w:r w:rsidRPr="00251983">
        <w:rPr>
          <w:rFonts w:ascii="Times New Roman" w:hAnsi="Times New Roman"/>
          <w:sz w:val="24"/>
          <w:szCs w:val="24"/>
        </w:rPr>
        <w:t xml:space="preserve"> - без удовлетворения.</w:t>
      </w:r>
    </w:p>
    <w:p w14:paraId="287EA313" w14:textId="77777777" w:rsidR="00982F13" w:rsidRPr="00251983" w:rsidRDefault="00982F13" w:rsidP="00C27BFC">
      <w:pPr>
        <w:spacing w:after="0" w:line="240" w:lineRule="auto"/>
        <w:ind w:right="424" w:firstLine="709"/>
        <w:jc w:val="both"/>
        <w:rPr>
          <w:rFonts w:ascii="Times New Roman" w:hAnsi="Times New Roman"/>
          <w:sz w:val="24"/>
          <w:szCs w:val="24"/>
        </w:rPr>
      </w:pPr>
    </w:p>
    <w:p w14:paraId="1D42C87A" w14:textId="77777777" w:rsidR="00F13A98" w:rsidRPr="00251983" w:rsidRDefault="00F13A98" w:rsidP="00326420">
      <w:pPr>
        <w:spacing w:after="0" w:line="240" w:lineRule="auto"/>
        <w:ind w:right="424"/>
        <w:jc w:val="both"/>
        <w:rPr>
          <w:rFonts w:ascii="Times New Roman" w:hAnsi="Times New Roman"/>
          <w:sz w:val="24"/>
          <w:szCs w:val="24"/>
        </w:rPr>
      </w:pPr>
    </w:p>
    <w:p w14:paraId="2611A91E" w14:textId="77777777" w:rsidR="00F13A98" w:rsidRPr="00251983" w:rsidRDefault="00F13A98" w:rsidP="00C27BFC">
      <w:pPr>
        <w:spacing w:after="0" w:line="240" w:lineRule="auto"/>
        <w:ind w:right="424" w:firstLine="709"/>
        <w:jc w:val="both"/>
        <w:rPr>
          <w:rFonts w:ascii="Times New Roman" w:hAnsi="Times New Roman"/>
          <w:sz w:val="24"/>
          <w:szCs w:val="24"/>
        </w:rPr>
      </w:pPr>
      <w:r w:rsidRPr="00251983">
        <w:rPr>
          <w:rFonts w:ascii="Times New Roman" w:hAnsi="Times New Roman"/>
          <w:sz w:val="24"/>
          <w:szCs w:val="24"/>
        </w:rPr>
        <w:t xml:space="preserve">Председательствующий: </w:t>
      </w:r>
    </w:p>
    <w:p w14:paraId="0E91B19A" w14:textId="77777777" w:rsidR="00F13A98" w:rsidRPr="00251983" w:rsidRDefault="00F13A98" w:rsidP="00C27BFC">
      <w:pPr>
        <w:spacing w:after="0" w:line="240" w:lineRule="auto"/>
        <w:ind w:right="424" w:firstLine="709"/>
        <w:jc w:val="both"/>
        <w:rPr>
          <w:rFonts w:ascii="Times New Roman" w:hAnsi="Times New Roman"/>
          <w:sz w:val="24"/>
          <w:szCs w:val="24"/>
        </w:rPr>
      </w:pPr>
    </w:p>
    <w:p w14:paraId="06572249" w14:textId="77777777" w:rsidR="00F13A98" w:rsidRPr="00251983" w:rsidRDefault="00F13A98" w:rsidP="00C27BFC">
      <w:pPr>
        <w:spacing w:after="0" w:line="240" w:lineRule="auto"/>
        <w:ind w:right="424" w:firstLine="709"/>
        <w:jc w:val="both"/>
        <w:rPr>
          <w:rFonts w:ascii="Times New Roman" w:hAnsi="Times New Roman"/>
          <w:sz w:val="24"/>
          <w:szCs w:val="24"/>
        </w:rPr>
      </w:pPr>
    </w:p>
    <w:p w14:paraId="57CB0CFB" w14:textId="77777777" w:rsidR="00F13A98" w:rsidRPr="00251983" w:rsidRDefault="00F13A98" w:rsidP="00C27BFC">
      <w:pPr>
        <w:spacing w:after="0" w:line="240" w:lineRule="auto"/>
        <w:ind w:right="424" w:firstLine="709"/>
        <w:jc w:val="both"/>
        <w:rPr>
          <w:rFonts w:ascii="Times New Roman" w:hAnsi="Times New Roman"/>
          <w:sz w:val="24"/>
          <w:szCs w:val="24"/>
        </w:rPr>
      </w:pPr>
      <w:r w:rsidRPr="00251983">
        <w:rPr>
          <w:rFonts w:ascii="Times New Roman" w:hAnsi="Times New Roman"/>
          <w:sz w:val="24"/>
          <w:szCs w:val="24"/>
        </w:rPr>
        <w:t xml:space="preserve">Судьи: </w:t>
      </w:r>
    </w:p>
    <w:p w14:paraId="23BDD772" w14:textId="77777777" w:rsidR="006E51DC" w:rsidRPr="00251983" w:rsidRDefault="006E51DC" w:rsidP="00C27BFC">
      <w:pPr>
        <w:spacing w:after="0" w:line="240" w:lineRule="auto"/>
        <w:ind w:right="424" w:firstLine="709"/>
        <w:rPr>
          <w:rFonts w:ascii="Times New Roman" w:hAnsi="Times New Roman"/>
          <w:sz w:val="24"/>
          <w:szCs w:val="24"/>
        </w:rPr>
      </w:pPr>
    </w:p>
    <w:sectPr w:rsidR="006E51DC" w:rsidRPr="00251983" w:rsidSect="00251983">
      <w:headerReference w:type="even" r:id="rId10"/>
      <w:pgSz w:w="11906" w:h="16838"/>
      <w:pgMar w:top="1276" w:right="850"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B62509" w14:textId="77777777" w:rsidR="000D0544" w:rsidRDefault="000D0544">
      <w:pPr>
        <w:spacing w:after="0" w:line="240" w:lineRule="auto"/>
      </w:pPr>
      <w:r>
        <w:separator/>
      </w:r>
    </w:p>
  </w:endnote>
  <w:endnote w:type="continuationSeparator" w:id="0">
    <w:p w14:paraId="223E315D" w14:textId="77777777" w:rsidR="000D0544" w:rsidRDefault="000D05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FEF739" w14:textId="77777777" w:rsidR="000D0544" w:rsidRDefault="000D0544">
      <w:pPr>
        <w:spacing w:after="0" w:line="240" w:lineRule="auto"/>
      </w:pPr>
      <w:r>
        <w:separator/>
      </w:r>
    </w:p>
  </w:footnote>
  <w:footnote w:type="continuationSeparator" w:id="0">
    <w:p w14:paraId="4E4786AE" w14:textId="77777777" w:rsidR="000D0544" w:rsidRDefault="000D05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840EA8" w14:textId="77777777" w:rsidR="00AF2885" w:rsidRDefault="00AF2885">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14:paraId="53330DA9" w14:textId="77777777" w:rsidR="00AF2885" w:rsidRDefault="00AF2885">
    <w:pPr>
      <w:pStyle w:val="a3"/>
    </w:pPr>
  </w:p>
  <w:p w14:paraId="689FE2EF" w14:textId="77777777" w:rsidR="00AF2885" w:rsidRDefault="00AF2885"/>
  <w:p w14:paraId="58D1E328" w14:textId="77777777" w:rsidR="00AF2885" w:rsidRDefault="00AF2885"/>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NotTrackMoves/>
  <w:defaultTabStop w:val="708"/>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13A98"/>
    <w:rsid w:val="00025290"/>
    <w:rsid w:val="0003485D"/>
    <w:rsid w:val="00056BAB"/>
    <w:rsid w:val="00060A5A"/>
    <w:rsid w:val="00060D4A"/>
    <w:rsid w:val="00090D64"/>
    <w:rsid w:val="000D0544"/>
    <w:rsid w:val="000D603C"/>
    <w:rsid w:val="0012566C"/>
    <w:rsid w:val="00136D80"/>
    <w:rsid w:val="00143671"/>
    <w:rsid w:val="00151411"/>
    <w:rsid w:val="001C3338"/>
    <w:rsid w:val="002129A7"/>
    <w:rsid w:val="00251983"/>
    <w:rsid w:val="002A4D03"/>
    <w:rsid w:val="002A5F36"/>
    <w:rsid w:val="002B078D"/>
    <w:rsid w:val="00306818"/>
    <w:rsid w:val="0032210D"/>
    <w:rsid w:val="00326420"/>
    <w:rsid w:val="0036148C"/>
    <w:rsid w:val="00386D32"/>
    <w:rsid w:val="003A6076"/>
    <w:rsid w:val="003E2421"/>
    <w:rsid w:val="003E7F6B"/>
    <w:rsid w:val="003F42B8"/>
    <w:rsid w:val="004247E1"/>
    <w:rsid w:val="0043030E"/>
    <w:rsid w:val="00453501"/>
    <w:rsid w:val="00475FC2"/>
    <w:rsid w:val="004E580E"/>
    <w:rsid w:val="00510168"/>
    <w:rsid w:val="005155BC"/>
    <w:rsid w:val="005375B6"/>
    <w:rsid w:val="00553756"/>
    <w:rsid w:val="005913A8"/>
    <w:rsid w:val="005E26DE"/>
    <w:rsid w:val="00636450"/>
    <w:rsid w:val="00652289"/>
    <w:rsid w:val="006A5C9D"/>
    <w:rsid w:val="006E51DC"/>
    <w:rsid w:val="007053B2"/>
    <w:rsid w:val="00714BC0"/>
    <w:rsid w:val="0072777E"/>
    <w:rsid w:val="00740F5B"/>
    <w:rsid w:val="00742C13"/>
    <w:rsid w:val="0076576A"/>
    <w:rsid w:val="00796FE2"/>
    <w:rsid w:val="007C210A"/>
    <w:rsid w:val="007C3ACD"/>
    <w:rsid w:val="007F5D0A"/>
    <w:rsid w:val="008940A3"/>
    <w:rsid w:val="008A4E8B"/>
    <w:rsid w:val="00920B56"/>
    <w:rsid w:val="00921D98"/>
    <w:rsid w:val="0093642E"/>
    <w:rsid w:val="00946EC1"/>
    <w:rsid w:val="00972C7D"/>
    <w:rsid w:val="0097701C"/>
    <w:rsid w:val="00982F13"/>
    <w:rsid w:val="009C0708"/>
    <w:rsid w:val="00A04B11"/>
    <w:rsid w:val="00A33112"/>
    <w:rsid w:val="00A4130E"/>
    <w:rsid w:val="00A46011"/>
    <w:rsid w:val="00A51926"/>
    <w:rsid w:val="00A52761"/>
    <w:rsid w:val="00AA25D4"/>
    <w:rsid w:val="00AA3C7A"/>
    <w:rsid w:val="00AF2885"/>
    <w:rsid w:val="00B01147"/>
    <w:rsid w:val="00B15967"/>
    <w:rsid w:val="00B15B9A"/>
    <w:rsid w:val="00B24316"/>
    <w:rsid w:val="00B5709A"/>
    <w:rsid w:val="00B92449"/>
    <w:rsid w:val="00BE683D"/>
    <w:rsid w:val="00C27BFC"/>
    <w:rsid w:val="00C3613A"/>
    <w:rsid w:val="00C97D94"/>
    <w:rsid w:val="00CD3E52"/>
    <w:rsid w:val="00D27BEA"/>
    <w:rsid w:val="00D841C5"/>
    <w:rsid w:val="00DA73E6"/>
    <w:rsid w:val="00DE6A6F"/>
    <w:rsid w:val="00E05F01"/>
    <w:rsid w:val="00EB71B5"/>
    <w:rsid w:val="00ED0E5A"/>
    <w:rsid w:val="00F00EAF"/>
    <w:rsid w:val="00F13A98"/>
    <w:rsid w:val="00F16A83"/>
    <w:rsid w:val="00F553A7"/>
    <w:rsid w:val="00F755A1"/>
    <w:rsid w:val="00F87506"/>
    <w:rsid w:val="00FA6A85"/>
    <w:rsid w:val="00FF7263"/>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DACAAAA"/>
  <w15:chartTrackingRefBased/>
  <w15:docId w15:val="{80157485-D8E4-4674-A34E-D2EF59157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BE" w:eastAsia="en-B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200" w:line="276" w:lineRule="auto"/>
    </w:pPr>
    <w:rPr>
      <w:sz w:val="22"/>
      <w:szCs w:val="22"/>
      <w:lang w:val="ru-RU" w:eastAsia="en-U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F13A98"/>
    <w:pPr>
      <w:tabs>
        <w:tab w:val="center" w:pos="4677"/>
        <w:tab w:val="right" w:pos="9355"/>
      </w:tabs>
      <w:spacing w:after="0" w:line="240" w:lineRule="auto"/>
    </w:pPr>
    <w:rPr>
      <w:rFonts w:ascii="Times New Roman" w:eastAsia="Times New Roman" w:hAnsi="Times New Roman"/>
      <w:sz w:val="24"/>
      <w:szCs w:val="24"/>
      <w:lang w:eastAsia="ru-RU"/>
    </w:rPr>
  </w:style>
  <w:style w:type="character" w:customStyle="1" w:styleId="a4">
    <w:name w:val="Верхний колонтитул Знак"/>
    <w:link w:val="a3"/>
    <w:rsid w:val="00F13A98"/>
    <w:rPr>
      <w:rFonts w:ascii="Times New Roman" w:eastAsia="Times New Roman" w:hAnsi="Times New Roman"/>
      <w:sz w:val="24"/>
      <w:szCs w:val="24"/>
    </w:rPr>
  </w:style>
  <w:style w:type="character" w:styleId="a5">
    <w:name w:val="page number"/>
    <w:rsid w:val="00F13A98"/>
  </w:style>
  <w:style w:type="paragraph" w:styleId="a6">
    <w:name w:val="footer"/>
    <w:basedOn w:val="a"/>
    <w:link w:val="a7"/>
    <w:uiPriority w:val="99"/>
    <w:unhideWhenUsed/>
    <w:rsid w:val="006A5C9D"/>
    <w:pPr>
      <w:tabs>
        <w:tab w:val="center" w:pos="4677"/>
        <w:tab w:val="right" w:pos="9355"/>
      </w:tabs>
    </w:pPr>
  </w:style>
  <w:style w:type="character" w:customStyle="1" w:styleId="a7">
    <w:name w:val="Нижний колонтитул Знак"/>
    <w:link w:val="a6"/>
    <w:uiPriority w:val="99"/>
    <w:rsid w:val="006A5C9D"/>
    <w:rPr>
      <w:sz w:val="22"/>
      <w:szCs w:val="22"/>
      <w:lang w:eastAsia="en-US"/>
    </w:rPr>
  </w:style>
  <w:style w:type="paragraph" w:styleId="a8">
    <w:name w:val="Balloon Text"/>
    <w:basedOn w:val="a"/>
    <w:link w:val="a9"/>
    <w:uiPriority w:val="99"/>
    <w:semiHidden/>
    <w:unhideWhenUsed/>
    <w:rsid w:val="0003485D"/>
    <w:pPr>
      <w:spacing w:after="0" w:line="240" w:lineRule="auto"/>
    </w:pPr>
    <w:rPr>
      <w:rFonts w:ascii="Tahoma" w:hAnsi="Tahoma" w:cs="Tahoma"/>
      <w:sz w:val="16"/>
      <w:szCs w:val="16"/>
    </w:rPr>
  </w:style>
  <w:style w:type="character" w:customStyle="1" w:styleId="a9">
    <w:name w:val="Текст выноски Знак"/>
    <w:link w:val="a8"/>
    <w:uiPriority w:val="99"/>
    <w:semiHidden/>
    <w:rsid w:val="0003485D"/>
    <w:rPr>
      <w:rFonts w:ascii="Tahoma" w:hAnsi="Tahoma" w:cs="Tahoma"/>
      <w:sz w:val="16"/>
      <w:szCs w:val="16"/>
      <w:lang w:eastAsia="en-US"/>
    </w:rPr>
  </w:style>
  <w:style w:type="paragraph" w:customStyle="1" w:styleId="ConsPlusNormal">
    <w:name w:val="ConsPlusNormal"/>
    <w:rsid w:val="002B078D"/>
    <w:pPr>
      <w:autoSpaceDE w:val="0"/>
      <w:autoSpaceDN w:val="0"/>
      <w:adjustRightInd w:val="0"/>
    </w:pPr>
    <w:rPr>
      <w:rFonts w:ascii="Times New Roman" w:hAnsi="Times New Roman"/>
      <w:sz w:val="28"/>
      <w:szCs w:val="28"/>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76980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consultantplus://offline/ref=F42C0AAE409E64C03F529CF8D7D54B0B8B05ECB8ACD0A5E1863396547F5D7C35B10B7ED428874048wBi1O" TargetMode="External"/><Relationship Id="rId3" Type="http://schemas.openxmlformats.org/officeDocument/2006/relationships/settings" Target="settings.xml"/><Relationship Id="rId7" Type="http://schemas.openxmlformats.org/officeDocument/2006/relationships/hyperlink" Target="consultantplus://offline/ref=ACE7687BBF37AA1A0786131E430D865BC45A9646DFE1951B7DB3494498D8382528AD33372580368DwDl9O"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consultantplus://offline/ref=0E2BB9F34E696FEF99EF03D219C75ABCE2DC0462088BF0E233CADFD4A1A1193F5181FF679A5F465FW5u4O"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670FC9-2133-4EB6-81E6-08F7D692C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2154</Words>
  <Characters>12280</Characters>
  <Application>Microsoft Office Word</Application>
  <DocSecurity>0</DocSecurity>
  <Lines>102</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14406</CharactersWithSpaces>
  <SharedDoc>false</SharedDoc>
  <HLinks>
    <vt:vector size="18" baseType="variant">
      <vt:variant>
        <vt:i4>8192053</vt:i4>
      </vt:variant>
      <vt:variant>
        <vt:i4>6</vt:i4>
      </vt:variant>
      <vt:variant>
        <vt:i4>0</vt:i4>
      </vt:variant>
      <vt:variant>
        <vt:i4>5</vt:i4>
      </vt:variant>
      <vt:variant>
        <vt:lpwstr>consultantplus://offline/ref=0E2BB9F34E696FEF99EF03D219C75ABCE2DC0462088BF0E233CADFD4A1A1193F5181FF679A5F465FW5u4O</vt:lpwstr>
      </vt:variant>
      <vt:variant>
        <vt:lpwstr/>
      </vt:variant>
      <vt:variant>
        <vt:i4>3211312</vt:i4>
      </vt:variant>
      <vt:variant>
        <vt:i4>3</vt:i4>
      </vt:variant>
      <vt:variant>
        <vt:i4>0</vt:i4>
      </vt:variant>
      <vt:variant>
        <vt:i4>5</vt:i4>
      </vt:variant>
      <vt:variant>
        <vt:lpwstr>consultantplus://offline/ref=F42C0AAE409E64C03F529CF8D7D54B0B8B05ECB8ACD0A5E1863396547F5D7C35B10B7ED428874048wBi1O</vt:lpwstr>
      </vt:variant>
      <vt:variant>
        <vt:lpwstr/>
      </vt:variant>
      <vt:variant>
        <vt:i4>3932218</vt:i4>
      </vt:variant>
      <vt:variant>
        <vt:i4>0</vt:i4>
      </vt:variant>
      <vt:variant>
        <vt:i4>0</vt:i4>
      </vt:variant>
      <vt:variant>
        <vt:i4>5</vt:i4>
      </vt:variant>
      <vt:variant>
        <vt:lpwstr>consultantplus://offline/ref=ACE7687BBF37AA1A0786131E430D865BC45A9646DFE1951B7DB3494498D8382528AD33372580368DwDl9O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Батюева</dc:creator>
  <cp:keywords/>
  <cp:lastModifiedBy>Борис Разумовский</cp:lastModifiedBy>
  <cp:revision>2</cp:revision>
  <cp:lastPrinted>2015-12-02T14:54:00Z</cp:lastPrinted>
  <dcterms:created xsi:type="dcterms:W3CDTF">2024-04-10T21:33:00Z</dcterms:created>
  <dcterms:modified xsi:type="dcterms:W3CDTF">2024-04-10T21:33:00Z</dcterms:modified>
</cp:coreProperties>
</file>