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6478" w14:textId="77777777" w:rsidR="002635D9" w:rsidRPr="007D40BF" w:rsidRDefault="006E00C0" w:rsidP="002635D9">
      <w:pPr>
        <w:ind w:right="0" w:firstLine="0"/>
        <w:rPr>
          <w:spacing w:val="0"/>
        </w:rPr>
      </w:pPr>
      <w:bookmarkStart w:id="0" w:name="_GoBack"/>
      <w:bookmarkEnd w:id="0"/>
      <w:r w:rsidRPr="007D40BF">
        <w:rPr>
          <w:spacing w:val="0"/>
        </w:rPr>
        <w:t>Судья: Ланина Л.Е.</w:t>
      </w:r>
    </w:p>
    <w:p w14:paraId="0C1A4563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Гр. дело № 33-45086</w:t>
      </w:r>
    </w:p>
    <w:p w14:paraId="66E4944B" w14:textId="77777777" w:rsidR="002635D9" w:rsidRPr="007D40BF" w:rsidRDefault="006E00C0" w:rsidP="002635D9">
      <w:pPr>
        <w:ind w:right="0"/>
        <w:rPr>
          <w:spacing w:val="0"/>
        </w:rPr>
      </w:pPr>
    </w:p>
    <w:p w14:paraId="6A19FD53" w14:textId="77777777" w:rsidR="002635D9" w:rsidRPr="007D40BF" w:rsidRDefault="006E00C0" w:rsidP="002635D9">
      <w:pPr>
        <w:ind w:right="0" w:firstLine="709"/>
        <w:rPr>
          <w:spacing w:val="0"/>
        </w:rPr>
      </w:pPr>
      <w:r w:rsidRPr="007D40BF">
        <w:rPr>
          <w:spacing w:val="0"/>
        </w:rPr>
        <w:t xml:space="preserve">                  </w:t>
      </w:r>
      <w:r>
        <w:rPr>
          <w:spacing w:val="0"/>
        </w:rPr>
        <w:t xml:space="preserve">  </w:t>
      </w:r>
      <w:r w:rsidRPr="007D40BF">
        <w:rPr>
          <w:spacing w:val="0"/>
        </w:rPr>
        <w:t xml:space="preserve">   АПЕЛЛЯЦИОННОЕ ОПРЕДЕЛЕНИЕ</w:t>
      </w:r>
    </w:p>
    <w:p w14:paraId="02185191" w14:textId="77777777" w:rsidR="002635D9" w:rsidRPr="007D40BF" w:rsidRDefault="006E00C0" w:rsidP="002635D9">
      <w:pPr>
        <w:ind w:right="0" w:firstLine="709"/>
        <w:rPr>
          <w:spacing w:val="0"/>
        </w:rPr>
      </w:pPr>
    </w:p>
    <w:p w14:paraId="79FDD72D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 xml:space="preserve">30 октября 2017 года </w:t>
      </w:r>
      <w:r w:rsidRPr="007D40BF">
        <w:rPr>
          <w:spacing w:val="0"/>
        </w:rPr>
        <w:tab/>
      </w:r>
      <w:r w:rsidRPr="007D40BF">
        <w:rPr>
          <w:spacing w:val="0"/>
        </w:rPr>
        <w:tab/>
      </w:r>
      <w:r w:rsidRPr="007D40BF">
        <w:rPr>
          <w:spacing w:val="0"/>
        </w:rPr>
        <w:tab/>
      </w:r>
      <w:r w:rsidRPr="007D40BF">
        <w:rPr>
          <w:spacing w:val="0"/>
        </w:rPr>
        <w:tab/>
      </w:r>
      <w:r w:rsidRPr="007D40BF">
        <w:rPr>
          <w:spacing w:val="0"/>
        </w:rPr>
        <w:tab/>
      </w:r>
      <w:r w:rsidRPr="007D40BF">
        <w:rPr>
          <w:spacing w:val="0"/>
        </w:rPr>
        <w:tab/>
      </w:r>
      <w:r w:rsidRPr="007D40BF">
        <w:rPr>
          <w:spacing w:val="0"/>
        </w:rPr>
        <w:tab/>
        <w:t xml:space="preserve">               г. Москва</w:t>
      </w:r>
    </w:p>
    <w:p w14:paraId="1A34DFB3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Судебная коллегия по гражданским делам Московского городского суда в составе председательствующего судьи Иваненко</w:t>
      </w:r>
      <w:r w:rsidRPr="007D40BF">
        <w:rPr>
          <w:spacing w:val="0"/>
        </w:rPr>
        <w:t xml:space="preserve"> Ю.С., </w:t>
      </w:r>
    </w:p>
    <w:p w14:paraId="7976944A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судей Катковой Г.В., Фроловой Л.А.,</w:t>
      </w:r>
    </w:p>
    <w:p w14:paraId="5523D8E9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при секретаре  Родиной Н.Н.,</w:t>
      </w:r>
    </w:p>
    <w:p w14:paraId="5B455090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заслушав в открытом судебном заседании по докладу судьи Катковой Г.В.</w:t>
      </w:r>
    </w:p>
    <w:p w14:paraId="0D309010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гражданское дело по апелляционной жалобе ответчика Громовой М.А.</w:t>
      </w:r>
    </w:p>
    <w:p w14:paraId="1B1370EF" w14:textId="77777777" w:rsidR="002635D9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на решение Хорошевского районного суда г. Москвы</w:t>
      </w:r>
      <w:r w:rsidRPr="007D40BF">
        <w:rPr>
          <w:spacing w:val="0"/>
        </w:rPr>
        <w:t xml:space="preserve"> от 12 мая 2017 года, </w:t>
      </w:r>
    </w:p>
    <w:p w14:paraId="53E0405D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которым постановлено:</w:t>
      </w:r>
    </w:p>
    <w:p w14:paraId="5D120AD2" w14:textId="77777777" w:rsidR="002635D9" w:rsidRPr="007D40BF" w:rsidRDefault="006E00C0" w:rsidP="002635D9">
      <w:pPr>
        <w:ind w:right="0"/>
        <w:rPr>
          <w:spacing w:val="0"/>
        </w:rPr>
      </w:pPr>
      <w:r w:rsidRPr="007D40BF">
        <w:rPr>
          <w:spacing w:val="0"/>
        </w:rPr>
        <w:t>Взыскать с Громовой М</w:t>
      </w:r>
      <w:r>
        <w:rPr>
          <w:spacing w:val="0"/>
        </w:rPr>
        <w:t>.</w:t>
      </w:r>
      <w:r w:rsidRPr="007D40BF">
        <w:rPr>
          <w:spacing w:val="0"/>
        </w:rPr>
        <w:t xml:space="preserve"> А</w:t>
      </w:r>
      <w:r>
        <w:rPr>
          <w:spacing w:val="0"/>
        </w:rPr>
        <w:t>.</w:t>
      </w:r>
      <w:r w:rsidRPr="007D40BF">
        <w:rPr>
          <w:spacing w:val="0"/>
        </w:rPr>
        <w:t xml:space="preserve"> в пользу  ПАО «Сбербанк России» задолженность по договору в размере  </w:t>
      </w:r>
      <w:r>
        <w:rPr>
          <w:spacing w:val="0"/>
        </w:rPr>
        <w:t>…</w:t>
      </w:r>
      <w:r w:rsidRPr="007D40BF">
        <w:rPr>
          <w:spacing w:val="0"/>
        </w:rPr>
        <w:t xml:space="preserve"> коп. и расходы по оплате госпошлины </w:t>
      </w:r>
      <w:r>
        <w:rPr>
          <w:spacing w:val="0"/>
        </w:rPr>
        <w:t>…</w:t>
      </w:r>
      <w:r w:rsidRPr="007D40BF">
        <w:rPr>
          <w:spacing w:val="0"/>
        </w:rPr>
        <w:t xml:space="preserve">., а всего: </w:t>
      </w:r>
      <w:r>
        <w:rPr>
          <w:spacing w:val="0"/>
        </w:rPr>
        <w:t>…</w:t>
      </w:r>
      <w:r w:rsidRPr="007D40BF">
        <w:rPr>
          <w:spacing w:val="0"/>
        </w:rPr>
        <w:t xml:space="preserve">., в остальной части исковых требований отказать. </w:t>
      </w:r>
    </w:p>
    <w:p w14:paraId="18360EBB" w14:textId="77777777" w:rsidR="002635D9" w:rsidRPr="007D40BF" w:rsidRDefault="006E00C0" w:rsidP="002635D9">
      <w:pPr>
        <w:ind w:right="0"/>
        <w:rPr>
          <w:spacing w:val="0"/>
        </w:rPr>
      </w:pPr>
      <w:r w:rsidRPr="007D40BF">
        <w:rPr>
          <w:spacing w:val="0"/>
        </w:rPr>
        <w:t>В удовлетворе</w:t>
      </w:r>
      <w:r w:rsidRPr="007D40BF">
        <w:rPr>
          <w:spacing w:val="0"/>
        </w:rPr>
        <w:t>нии встречных исковых требований Громовой М</w:t>
      </w:r>
      <w:r>
        <w:rPr>
          <w:spacing w:val="0"/>
        </w:rPr>
        <w:t>.</w:t>
      </w:r>
      <w:r w:rsidRPr="007D40BF">
        <w:rPr>
          <w:spacing w:val="0"/>
        </w:rPr>
        <w:t xml:space="preserve"> А</w:t>
      </w:r>
      <w:r>
        <w:rPr>
          <w:spacing w:val="0"/>
        </w:rPr>
        <w:t>.</w:t>
      </w:r>
      <w:r w:rsidRPr="007D40BF">
        <w:rPr>
          <w:spacing w:val="0"/>
        </w:rPr>
        <w:t xml:space="preserve"> к  ПАО «Сбербанк России» в лице филиала Московского банка ПАО Сбербанк о расторжении кредитного договора, признании недействительными Общих условий выпуска и обслуживания кредитной карты отказать.</w:t>
      </w:r>
    </w:p>
    <w:p w14:paraId="6CDFD9BF" w14:textId="77777777" w:rsidR="002635D9" w:rsidRDefault="006E00C0" w:rsidP="002635D9">
      <w:pPr>
        <w:ind w:right="0" w:firstLine="709"/>
        <w:rPr>
          <w:spacing w:val="0"/>
        </w:rPr>
      </w:pPr>
      <w:r w:rsidRPr="007D40BF">
        <w:rPr>
          <w:spacing w:val="0"/>
        </w:rPr>
        <w:t xml:space="preserve">           </w:t>
      </w:r>
      <w:r w:rsidRPr="007D40BF">
        <w:rPr>
          <w:spacing w:val="0"/>
        </w:rPr>
        <w:t xml:space="preserve">                          </w:t>
      </w:r>
    </w:p>
    <w:p w14:paraId="62B16EF8" w14:textId="77777777" w:rsidR="002635D9" w:rsidRPr="007D40BF" w:rsidRDefault="006E00C0" w:rsidP="002635D9">
      <w:pPr>
        <w:ind w:right="0" w:firstLine="709"/>
        <w:rPr>
          <w:spacing w:val="0"/>
        </w:rPr>
      </w:pPr>
      <w:r>
        <w:rPr>
          <w:spacing w:val="0"/>
        </w:rPr>
        <w:t xml:space="preserve">                                  </w:t>
      </w:r>
      <w:r w:rsidRPr="007D40BF">
        <w:rPr>
          <w:spacing w:val="0"/>
        </w:rPr>
        <w:t xml:space="preserve"> УСТАНОВИЛА:</w:t>
      </w:r>
    </w:p>
    <w:p w14:paraId="4BFB003A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0"/>
        <w:rPr>
          <w:spacing w:val="0"/>
        </w:rPr>
      </w:pPr>
    </w:p>
    <w:p w14:paraId="77448CA1" w14:textId="77777777" w:rsidR="002635D9" w:rsidRPr="007D40BF" w:rsidRDefault="006E00C0" w:rsidP="002635D9">
      <w:pPr>
        <w:ind w:right="0"/>
        <w:rPr>
          <w:spacing w:val="0"/>
        </w:rPr>
      </w:pPr>
      <w:r w:rsidRPr="007D40BF">
        <w:rPr>
          <w:spacing w:val="0"/>
        </w:rPr>
        <w:t xml:space="preserve">ПАО «Сбербанк России» в лице филиала Московского банка ПАО Сбербанк обратилось в суд с иском к Громовой М.А. о взыскании ссудной задолженности в сумме </w:t>
      </w:r>
      <w:r>
        <w:rPr>
          <w:spacing w:val="0"/>
        </w:rPr>
        <w:t>..</w:t>
      </w:r>
      <w:r w:rsidRPr="007D40BF">
        <w:rPr>
          <w:spacing w:val="0"/>
        </w:rPr>
        <w:t>., а именно: просроченного о</w:t>
      </w:r>
      <w:r w:rsidRPr="007D40BF">
        <w:rPr>
          <w:spacing w:val="0"/>
        </w:rPr>
        <w:t xml:space="preserve">сновного долга в размере </w:t>
      </w:r>
      <w:r>
        <w:rPr>
          <w:spacing w:val="0"/>
        </w:rPr>
        <w:t>..</w:t>
      </w:r>
      <w:r w:rsidRPr="007D40BF">
        <w:rPr>
          <w:spacing w:val="0"/>
        </w:rPr>
        <w:t xml:space="preserve"> коп., просроченных процентов в размере  </w:t>
      </w:r>
      <w:r>
        <w:rPr>
          <w:spacing w:val="0"/>
        </w:rPr>
        <w:t>…</w:t>
      </w:r>
      <w:r w:rsidRPr="007D40BF">
        <w:rPr>
          <w:spacing w:val="0"/>
        </w:rPr>
        <w:t xml:space="preserve">. неустойки в размере  </w:t>
      </w:r>
      <w:r>
        <w:rPr>
          <w:spacing w:val="0"/>
        </w:rPr>
        <w:t>…</w:t>
      </w:r>
      <w:r w:rsidRPr="007D40BF">
        <w:rPr>
          <w:spacing w:val="0"/>
        </w:rPr>
        <w:t xml:space="preserve"> коп., взыскании государственной пошлины в сумме  </w:t>
      </w:r>
      <w:r>
        <w:rPr>
          <w:spacing w:val="0"/>
        </w:rPr>
        <w:t>…</w:t>
      </w:r>
      <w:r w:rsidRPr="007D40BF">
        <w:rPr>
          <w:spacing w:val="0"/>
        </w:rPr>
        <w:t xml:space="preserve">. </w:t>
      </w:r>
    </w:p>
    <w:p w14:paraId="1BD3FB58" w14:textId="77777777" w:rsidR="002635D9" w:rsidRPr="007D40BF" w:rsidRDefault="006E00C0" w:rsidP="002635D9">
      <w:pPr>
        <w:ind w:right="0" w:firstLine="708"/>
        <w:rPr>
          <w:spacing w:val="0"/>
        </w:rPr>
      </w:pPr>
      <w:r w:rsidRPr="007D40BF">
        <w:rPr>
          <w:spacing w:val="0"/>
        </w:rPr>
        <w:t>В основание своих требований истец указал, что 25.04.2013 года  между истцом ОАО «Сбербанк России»  и  ответч</w:t>
      </w:r>
      <w:r w:rsidRPr="007D40BF">
        <w:rPr>
          <w:spacing w:val="0"/>
        </w:rPr>
        <w:t>иком Громовой М.А.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</w:t>
      </w:r>
      <w:r w:rsidRPr="007D40BF">
        <w:rPr>
          <w:spacing w:val="0"/>
        </w:rPr>
        <w:t>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международных банковских карт (догов</w:t>
      </w:r>
      <w:r w:rsidRPr="007D40BF">
        <w:rPr>
          <w:spacing w:val="0"/>
        </w:rPr>
        <w:t xml:space="preserve">ор присоединения в порядке ст. 428 ГК РФ). Во исполнение условий указанного договора  ответчику была выдана кредитная карта № </w:t>
      </w:r>
      <w:r>
        <w:rPr>
          <w:spacing w:val="0"/>
        </w:rPr>
        <w:t>…</w:t>
      </w:r>
      <w:r w:rsidRPr="007D40BF">
        <w:rPr>
          <w:spacing w:val="0"/>
        </w:rPr>
        <w:t xml:space="preserve"> с лимитом кредита </w:t>
      </w:r>
      <w:r>
        <w:rPr>
          <w:spacing w:val="0"/>
        </w:rPr>
        <w:t>.</w:t>
      </w:r>
      <w:r w:rsidRPr="007D40BF">
        <w:rPr>
          <w:spacing w:val="0"/>
        </w:rPr>
        <w:t xml:space="preserve">, на срок –  </w:t>
      </w:r>
      <w:r>
        <w:rPr>
          <w:spacing w:val="0"/>
        </w:rPr>
        <w:t>..</w:t>
      </w:r>
      <w:r w:rsidRPr="007D40BF">
        <w:rPr>
          <w:spacing w:val="0"/>
        </w:rPr>
        <w:t xml:space="preserve"> месяцев, с выплатой </w:t>
      </w:r>
      <w:r>
        <w:rPr>
          <w:spacing w:val="0"/>
        </w:rPr>
        <w:t>…</w:t>
      </w:r>
      <w:r w:rsidRPr="007D40BF">
        <w:rPr>
          <w:spacing w:val="0"/>
        </w:rPr>
        <w:t xml:space="preserve"> % годовых. Однако ответчик Громова М.А. свои обязательства по указанном</w:t>
      </w:r>
      <w:r w:rsidRPr="007D40BF">
        <w:rPr>
          <w:spacing w:val="0"/>
        </w:rPr>
        <w:t>у договору не выполняла, в связи с чем образовалась задолженность.</w:t>
      </w:r>
    </w:p>
    <w:p w14:paraId="2E5E2660" w14:textId="77777777" w:rsidR="002635D9" w:rsidRPr="007D40BF" w:rsidRDefault="006E00C0" w:rsidP="002635D9">
      <w:pPr>
        <w:ind w:right="0" w:firstLine="708"/>
        <w:rPr>
          <w:spacing w:val="0"/>
        </w:rPr>
      </w:pPr>
      <w:r w:rsidRPr="007D40BF">
        <w:rPr>
          <w:spacing w:val="0"/>
        </w:rPr>
        <w:t>Ответчиком Громовой М.А. заявлены встречные исковые требования к ПАО «Сбербанк России» в лице филиала Московского банка ПАО Сбербанк о расторжении кредитного договора, признании недействите</w:t>
      </w:r>
      <w:r w:rsidRPr="007D40BF">
        <w:rPr>
          <w:spacing w:val="0"/>
        </w:rPr>
        <w:t xml:space="preserve">льными Общих условий выпуска и обслуживания кредитной карты. </w:t>
      </w:r>
    </w:p>
    <w:p w14:paraId="6CF30EAF" w14:textId="77777777" w:rsidR="002635D9" w:rsidRPr="007D40BF" w:rsidRDefault="006E00C0" w:rsidP="002635D9">
      <w:pPr>
        <w:ind w:right="0" w:firstLine="708"/>
        <w:rPr>
          <w:spacing w:val="0"/>
        </w:rPr>
      </w:pPr>
      <w:r>
        <w:rPr>
          <w:spacing w:val="0"/>
        </w:rPr>
        <w:t>В обоснование</w:t>
      </w:r>
      <w:r w:rsidRPr="007D40BF">
        <w:rPr>
          <w:spacing w:val="0"/>
        </w:rPr>
        <w:t xml:space="preserve"> исковых требований ответчик ссылалась на то, что очередность списания денежных средств, установленная Общими условиями противоречит положениям ст.319 ГК РФ, списание денежных средс</w:t>
      </w:r>
      <w:r w:rsidRPr="007D40BF">
        <w:rPr>
          <w:spacing w:val="0"/>
        </w:rPr>
        <w:t>тв с любых счетов заемщика в случае просрочки платежа нарушает права заемщика, не предоставлена полная информация при заключении договора, изменение условий договора в одностороннем порядке, условие о договорной подсудности противоречит закону. В связи с ч</w:t>
      </w:r>
      <w:r w:rsidRPr="007D40BF">
        <w:rPr>
          <w:spacing w:val="0"/>
        </w:rPr>
        <w:t>ем просила признать недействительными п.3.10, 3.13, п.5.2.7 ,п.10.1, 10.08, 12.1 Условий выпуска и обслуживания кредитной карты ПАО «Сбербанк» (для карт выпущенных до 01.07.2014 года) недействительными. Расторгнуть договор.</w:t>
      </w:r>
    </w:p>
    <w:p w14:paraId="4387394C" w14:textId="77777777" w:rsidR="002635D9" w:rsidRPr="007D40BF" w:rsidRDefault="006E00C0" w:rsidP="002635D9">
      <w:pPr>
        <w:widowControl w:val="0"/>
        <w:autoSpaceDE w:val="0"/>
        <w:autoSpaceDN w:val="0"/>
        <w:ind w:right="0" w:firstLine="720"/>
        <w:rPr>
          <w:spacing w:val="0"/>
        </w:rPr>
      </w:pPr>
      <w:r w:rsidRPr="007D40BF">
        <w:rPr>
          <w:spacing w:val="0"/>
        </w:rPr>
        <w:lastRenderedPageBreak/>
        <w:t>Представитель истца по доверенно</w:t>
      </w:r>
      <w:r w:rsidRPr="007D40BF">
        <w:rPr>
          <w:spacing w:val="0"/>
        </w:rPr>
        <w:t>сти Лашук С.В. в судебное заседание явил</w:t>
      </w:r>
      <w:r>
        <w:rPr>
          <w:spacing w:val="0"/>
        </w:rPr>
        <w:t>ся, исковые требования поддержал</w:t>
      </w:r>
      <w:r w:rsidRPr="007D40BF">
        <w:rPr>
          <w:spacing w:val="0"/>
        </w:rPr>
        <w:t xml:space="preserve">. Не возражал против уменьшения размера задолженности на </w:t>
      </w:r>
      <w:r>
        <w:rPr>
          <w:spacing w:val="0"/>
        </w:rPr>
        <w:t>..</w:t>
      </w:r>
      <w:r w:rsidRPr="007D40BF">
        <w:rPr>
          <w:spacing w:val="0"/>
        </w:rPr>
        <w:t xml:space="preserve"> руб. – сумму, оплаченную ответчиком. Просил в удовлетворении встречных исковых требований отказать, применить срок исковой д</w:t>
      </w:r>
      <w:r w:rsidRPr="007D40BF">
        <w:rPr>
          <w:spacing w:val="0"/>
        </w:rPr>
        <w:t>авности.</w:t>
      </w:r>
    </w:p>
    <w:p w14:paraId="35ADFDD7" w14:textId="77777777" w:rsidR="002635D9" w:rsidRPr="007D40BF" w:rsidRDefault="006E00C0" w:rsidP="002635D9">
      <w:pPr>
        <w:ind w:right="0" w:firstLine="720"/>
        <w:rPr>
          <w:spacing w:val="0"/>
        </w:rPr>
      </w:pPr>
      <w:r>
        <w:rPr>
          <w:spacing w:val="0"/>
        </w:rPr>
        <w:t>Ответчик Громова М.А.</w:t>
      </w:r>
      <w:r w:rsidRPr="007D40BF">
        <w:rPr>
          <w:spacing w:val="0"/>
        </w:rPr>
        <w:t xml:space="preserve"> в судебное заседание явилась, с исковыми требованиями согласилась частично, встречные исковые требования поддержала, просила их удовлетворить. </w:t>
      </w:r>
    </w:p>
    <w:p w14:paraId="6EEFE3CA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>
        <w:rPr>
          <w:spacing w:val="0"/>
        </w:rPr>
        <w:t xml:space="preserve">  </w:t>
      </w:r>
      <w:r w:rsidRPr="007D40BF">
        <w:rPr>
          <w:spacing w:val="0"/>
        </w:rPr>
        <w:t xml:space="preserve">Судом постановлено указанное выше решение, об отмене которого просит ответчик  </w:t>
      </w:r>
      <w:r w:rsidRPr="007D40BF">
        <w:rPr>
          <w:spacing w:val="0"/>
        </w:rPr>
        <w:t>Громова М.А. по доводам апелляционной жалобы.</w:t>
      </w:r>
    </w:p>
    <w:p w14:paraId="0402AF8D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>
        <w:rPr>
          <w:spacing w:val="0"/>
        </w:rPr>
        <w:t xml:space="preserve">  </w:t>
      </w:r>
      <w:r w:rsidRPr="007D40BF">
        <w:rPr>
          <w:spacing w:val="0"/>
        </w:rPr>
        <w:t xml:space="preserve">В заседание судебной коллегии ответчик Громова М.А. не явилась, </w:t>
      </w:r>
      <w:r w:rsidRPr="007D40BF">
        <w:rPr>
          <w:spacing w:val="0"/>
          <w:shd w:val="clear" w:color="auto" w:fill="FFFFFF"/>
        </w:rPr>
        <w:t>извещена надлежащим образом, в соответствии со ст.ст.167, 327 ГПК РФ  судебная коллегия полагает возможным рассмотреть дело в ее отсутствие</w:t>
      </w:r>
    </w:p>
    <w:p w14:paraId="76156EBD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bCs/>
          <w:spacing w:val="0"/>
        </w:rPr>
      </w:pPr>
      <w:r>
        <w:rPr>
          <w:bCs/>
          <w:spacing w:val="0"/>
        </w:rPr>
        <w:t xml:space="preserve">  </w:t>
      </w:r>
      <w:r w:rsidRPr="007D40BF">
        <w:rPr>
          <w:bCs/>
          <w:spacing w:val="0"/>
        </w:rPr>
        <w:t>Пр</w:t>
      </w:r>
      <w:r w:rsidRPr="007D40BF">
        <w:rPr>
          <w:bCs/>
          <w:spacing w:val="0"/>
        </w:rPr>
        <w:t>оверив материалы дела,</w:t>
      </w:r>
      <w:r w:rsidRPr="007D40BF">
        <w:rPr>
          <w:spacing w:val="0"/>
        </w:rPr>
        <w:t xml:space="preserve"> заслушав объяснения представителя истца ПАО «Сбербанк России» в лице филиала Московского банка ПАО «Сбербанк» - Лашука С.В., </w:t>
      </w:r>
      <w:r w:rsidRPr="007D40BF">
        <w:rPr>
          <w:bCs/>
          <w:spacing w:val="0"/>
        </w:rPr>
        <w:t xml:space="preserve"> обсудив доводы апелляционной жалобы, судебная коллегия приходит к выводу о том, что не имеется оснований дл</w:t>
      </w:r>
      <w:r w:rsidRPr="007D40BF">
        <w:rPr>
          <w:bCs/>
          <w:spacing w:val="0"/>
        </w:rPr>
        <w:t>я отмены обжалуемого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2F46438B" w14:textId="77777777" w:rsidR="002635D9" w:rsidRPr="007D40BF" w:rsidRDefault="006E00C0" w:rsidP="002635D9">
      <w:pPr>
        <w:autoSpaceDE w:val="0"/>
        <w:autoSpaceDN w:val="0"/>
        <w:adjustRightInd w:val="0"/>
        <w:ind w:right="0" w:firstLine="708"/>
        <w:rPr>
          <w:spacing w:val="0"/>
        </w:rPr>
      </w:pPr>
      <w:r w:rsidRPr="007D40BF">
        <w:rPr>
          <w:spacing w:val="0"/>
        </w:rPr>
        <w:t>В соответствии  со ст. 819 ГК РФ по кредитному договору банк или иная кредитная организация (кредитор) обязуются</w:t>
      </w:r>
      <w:r w:rsidRPr="007D40BF">
        <w:rPr>
          <w:spacing w:val="0"/>
        </w:rPr>
        <w:t xml:space="preserve">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59A0124" w14:textId="77777777" w:rsidR="002635D9" w:rsidRPr="007D40BF" w:rsidRDefault="006E00C0" w:rsidP="002635D9">
      <w:pPr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 xml:space="preserve">   К отношениям по кредитному договору применяются правила, предусмот</w:t>
      </w:r>
      <w:r w:rsidRPr="007D40BF">
        <w:rPr>
          <w:spacing w:val="0"/>
        </w:rPr>
        <w:t>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702A8D27" w14:textId="77777777" w:rsidR="002635D9" w:rsidRPr="007D40BF" w:rsidRDefault="006E00C0" w:rsidP="002635D9">
      <w:pPr>
        <w:autoSpaceDE w:val="0"/>
        <w:autoSpaceDN w:val="0"/>
        <w:adjustRightInd w:val="0"/>
        <w:ind w:right="0"/>
        <w:rPr>
          <w:spacing w:val="0"/>
        </w:rPr>
      </w:pPr>
      <w:r w:rsidRPr="007D40BF">
        <w:rPr>
          <w:spacing w:val="0"/>
        </w:rPr>
        <w:tab/>
        <w:t>В силу ст. 820 ГК РФ кредитный договор должен быть заключен в письменной форме.</w:t>
      </w:r>
    </w:p>
    <w:p w14:paraId="2B761186" w14:textId="77777777" w:rsidR="002635D9" w:rsidRPr="007D40BF" w:rsidRDefault="006E00C0" w:rsidP="002635D9">
      <w:pPr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Несоблюдение письменной формы вле</w:t>
      </w:r>
      <w:r w:rsidRPr="007D40BF">
        <w:rPr>
          <w:spacing w:val="0"/>
        </w:rPr>
        <w:t>чет недействительность кредитного договора. Такой договор считается ничтожным.</w:t>
      </w:r>
    </w:p>
    <w:p w14:paraId="6B8AFAFF" w14:textId="77777777" w:rsidR="002635D9" w:rsidRPr="007D40BF" w:rsidRDefault="006E00C0" w:rsidP="002635D9">
      <w:pPr>
        <w:autoSpaceDE w:val="0"/>
        <w:autoSpaceDN w:val="0"/>
        <w:adjustRightInd w:val="0"/>
        <w:ind w:right="0"/>
        <w:rPr>
          <w:spacing w:val="0"/>
        </w:rPr>
      </w:pPr>
      <w:r w:rsidRPr="007D40BF">
        <w:rPr>
          <w:spacing w:val="0"/>
        </w:rPr>
        <w:tab/>
        <w:t>В соответствии со ст. 821 ГК РФ кредитор вправе отказаться от предоставления заемщику предусмотренного кредитным договором кредита полностью или частично при наличии обстоятель</w:t>
      </w:r>
      <w:r w:rsidRPr="007D40BF">
        <w:rPr>
          <w:spacing w:val="0"/>
        </w:rPr>
        <w:t>ств, очевидно свидетельствующих о том, что предоставленная заемщику сумма не будет возвращена в срок.</w:t>
      </w:r>
    </w:p>
    <w:p w14:paraId="4DCC071D" w14:textId="77777777" w:rsidR="002635D9" w:rsidRPr="007D40BF" w:rsidRDefault="006E00C0" w:rsidP="002635D9">
      <w:pPr>
        <w:autoSpaceDE w:val="0"/>
        <w:autoSpaceDN w:val="0"/>
        <w:adjustRightInd w:val="0"/>
        <w:ind w:right="0" w:firstLine="708"/>
        <w:rPr>
          <w:spacing w:val="0"/>
        </w:rPr>
      </w:pPr>
      <w:r w:rsidRPr="007D40BF">
        <w:rPr>
          <w:spacing w:val="0"/>
        </w:rPr>
        <w:t>Заемщик вправе отказаться от получения кредита полностью или частично, уведомив об этом кредитора до установленного договором срока его предоставления, ес</w:t>
      </w:r>
      <w:r w:rsidRPr="007D40BF">
        <w:rPr>
          <w:spacing w:val="0"/>
        </w:rPr>
        <w:t>ли иное не предусмотрено законом, иными правовыми актами или кредитным договором.</w:t>
      </w:r>
    </w:p>
    <w:p w14:paraId="2739D4C1" w14:textId="77777777" w:rsidR="002635D9" w:rsidRPr="007D40BF" w:rsidRDefault="006E00C0" w:rsidP="002635D9">
      <w:pPr>
        <w:autoSpaceDE w:val="0"/>
        <w:autoSpaceDN w:val="0"/>
        <w:adjustRightInd w:val="0"/>
        <w:ind w:right="0" w:firstLine="708"/>
        <w:rPr>
          <w:spacing w:val="0"/>
        </w:rPr>
      </w:pPr>
      <w:r w:rsidRPr="007D40BF">
        <w:rPr>
          <w:spacing w:val="0"/>
        </w:rPr>
        <w:t>В случае нарушения заемщиком предусмотренной кредитным договором обязанности целевого использования кредита (статья 814 ГК РФ) кредитор вправе также отказаться от дальнейшего</w:t>
      </w:r>
      <w:r w:rsidRPr="007D40BF">
        <w:rPr>
          <w:spacing w:val="0"/>
        </w:rPr>
        <w:t xml:space="preserve"> кредитования заемщика по договору.</w:t>
      </w:r>
    </w:p>
    <w:p w14:paraId="70A3B532" w14:textId="77777777" w:rsidR="002635D9" w:rsidRPr="007D40BF" w:rsidRDefault="006E00C0" w:rsidP="002635D9">
      <w:pPr>
        <w:adjustRightInd w:val="0"/>
        <w:ind w:right="0" w:firstLine="708"/>
        <w:outlineLvl w:val="3"/>
        <w:rPr>
          <w:spacing w:val="0"/>
        </w:rPr>
      </w:pPr>
      <w:r w:rsidRPr="007D40BF">
        <w:rPr>
          <w:spacing w:val="0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</w:t>
      </w:r>
      <w:r w:rsidRPr="007D40BF">
        <w:rPr>
          <w:spacing w:val="0"/>
        </w:rPr>
        <w:t xml:space="preserve"> с обычаями делового оборота или иными обычно предъявляемыми требованиями.</w:t>
      </w:r>
    </w:p>
    <w:p w14:paraId="536B2B23" w14:textId="77777777" w:rsidR="002635D9" w:rsidRPr="007D40BF" w:rsidRDefault="006E00C0" w:rsidP="002635D9">
      <w:pPr>
        <w:adjustRightInd w:val="0"/>
        <w:ind w:right="0"/>
        <w:rPr>
          <w:spacing w:val="0"/>
        </w:rPr>
      </w:pPr>
      <w:r w:rsidRPr="007D40BF">
        <w:rPr>
          <w:spacing w:val="0"/>
        </w:rPr>
        <w:tab/>
        <w:t>В соответствии со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</w:t>
      </w:r>
      <w:r w:rsidRPr="007D40BF">
        <w:rPr>
          <w:spacing w:val="0"/>
        </w:rPr>
        <w:t>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</w:t>
      </w:r>
      <w:r w:rsidRPr="007D40BF">
        <w:rPr>
          <w:spacing w:val="0"/>
        </w:rPr>
        <w:t>кает из закона или существа обязательства.</w:t>
      </w:r>
    </w:p>
    <w:p w14:paraId="5162ADD0" w14:textId="77777777" w:rsidR="002635D9" w:rsidRPr="007D40BF" w:rsidRDefault="006E00C0" w:rsidP="002635D9">
      <w:pPr>
        <w:ind w:right="0" w:firstLine="708"/>
        <w:rPr>
          <w:spacing w:val="0"/>
        </w:rPr>
      </w:pPr>
      <w:r w:rsidRPr="007D40BF">
        <w:rPr>
          <w:spacing w:val="0"/>
        </w:rPr>
        <w:t>Судом первой инстанции установлено, что 25.04.2013 года Громова М.А. заключила с ОАО "Сбербанк России" договор на предоставление возобновляемой кредитной линии посредством выдачи банковской карты с предоставленным</w:t>
      </w:r>
      <w:r w:rsidRPr="007D40BF">
        <w:rPr>
          <w:spacing w:val="0"/>
        </w:rPr>
        <w:t xml:space="preserve"> по ней кредитом.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её с Условиями выпуска и </w:t>
      </w:r>
      <w:r w:rsidRPr="007D40BF">
        <w:rPr>
          <w:spacing w:val="0"/>
        </w:rPr>
        <w:lastRenderedPageBreak/>
        <w:t>обслуживания кредитной карты Сбербанка, Тарифами Сбербанк</w:t>
      </w:r>
      <w:r w:rsidRPr="007D40BF">
        <w:rPr>
          <w:spacing w:val="0"/>
        </w:rPr>
        <w:t xml:space="preserve">а и Памяткой держателя международных банковских карт (договор присоединения в порядке ст. 428 ГК РФ). </w:t>
      </w:r>
    </w:p>
    <w:p w14:paraId="51B2E512" w14:textId="77777777" w:rsidR="002635D9" w:rsidRPr="007D40BF" w:rsidRDefault="006E00C0" w:rsidP="002635D9">
      <w:pPr>
        <w:ind w:right="0" w:firstLine="708"/>
        <w:rPr>
          <w:spacing w:val="0"/>
        </w:rPr>
      </w:pPr>
      <w:r w:rsidRPr="007D40BF">
        <w:rPr>
          <w:spacing w:val="0"/>
        </w:rPr>
        <w:t xml:space="preserve">Во исполнение условий указанного договора  ответчику была выдана кредитная карта № </w:t>
      </w:r>
      <w:r>
        <w:rPr>
          <w:spacing w:val="0"/>
        </w:rPr>
        <w:t>…</w:t>
      </w:r>
      <w:r w:rsidRPr="007D40BF">
        <w:rPr>
          <w:spacing w:val="0"/>
        </w:rPr>
        <w:t xml:space="preserve">с лимитом кредита </w:t>
      </w:r>
      <w:r>
        <w:rPr>
          <w:spacing w:val="0"/>
        </w:rPr>
        <w:t>…</w:t>
      </w:r>
      <w:r w:rsidRPr="007D40BF">
        <w:rPr>
          <w:spacing w:val="0"/>
        </w:rPr>
        <w:t xml:space="preserve"> рублей, на срок –  </w:t>
      </w:r>
      <w:r>
        <w:rPr>
          <w:spacing w:val="0"/>
        </w:rPr>
        <w:t>…</w:t>
      </w:r>
      <w:r w:rsidRPr="007D40BF">
        <w:rPr>
          <w:spacing w:val="0"/>
        </w:rPr>
        <w:t xml:space="preserve"> месяцев, с выплатой </w:t>
      </w:r>
      <w:r>
        <w:rPr>
          <w:spacing w:val="0"/>
        </w:rPr>
        <w:t>..</w:t>
      </w:r>
      <w:r w:rsidRPr="007D40BF">
        <w:rPr>
          <w:spacing w:val="0"/>
        </w:rPr>
        <w:t xml:space="preserve"> % год</w:t>
      </w:r>
      <w:r w:rsidRPr="007D40BF">
        <w:rPr>
          <w:spacing w:val="0"/>
        </w:rPr>
        <w:t>овых.</w:t>
      </w:r>
    </w:p>
    <w:p w14:paraId="570ABB94" w14:textId="77777777" w:rsidR="002635D9" w:rsidRPr="007D40BF" w:rsidRDefault="006E00C0" w:rsidP="002635D9">
      <w:pPr>
        <w:ind w:right="0" w:firstLine="708"/>
        <w:rPr>
          <w:spacing w:val="0"/>
        </w:rPr>
      </w:pPr>
      <w:r w:rsidRPr="007D40BF">
        <w:rPr>
          <w:spacing w:val="0"/>
        </w:rPr>
        <w:t>Однако</w:t>
      </w:r>
      <w:r>
        <w:rPr>
          <w:spacing w:val="0"/>
        </w:rPr>
        <w:t>,</w:t>
      </w:r>
      <w:r w:rsidRPr="007D40BF">
        <w:rPr>
          <w:spacing w:val="0"/>
        </w:rPr>
        <w:t xml:space="preserve"> ответчик Громова М.А. свои обязательства по указанному договору не выполняла, в связи с чем образовалась задолженность.</w:t>
      </w:r>
    </w:p>
    <w:p w14:paraId="51CB0703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Данное обстоятельство явилось основанием для направления банком Громовой М.А. требования о досрочном возврате суммы кредит</w:t>
      </w:r>
      <w:r w:rsidRPr="007D40BF">
        <w:rPr>
          <w:spacing w:val="0"/>
        </w:rPr>
        <w:t>а, процентов за пользование кредитом и неустойки.</w:t>
      </w:r>
    </w:p>
    <w:p w14:paraId="74D8EDA8" w14:textId="77777777" w:rsidR="002635D9" w:rsidRPr="007D40BF" w:rsidRDefault="006E00C0" w:rsidP="002635D9">
      <w:pPr>
        <w:ind w:right="0" w:firstLine="720"/>
        <w:rPr>
          <w:spacing w:val="0"/>
        </w:rPr>
      </w:pPr>
      <w:r w:rsidRPr="007D40BF">
        <w:rPr>
          <w:spacing w:val="0"/>
        </w:rPr>
        <w:t>Разрешая спор по существу, суд</w:t>
      </w:r>
      <w:r>
        <w:rPr>
          <w:spacing w:val="0"/>
        </w:rPr>
        <w:t>,</w:t>
      </w:r>
      <w:r w:rsidRPr="007D40BF">
        <w:rPr>
          <w:spacing w:val="0"/>
        </w:rPr>
        <w:t xml:space="preserve"> проанализировав нормы гражданского законодательства, регулирующие общие положения об исполнении обязательств, недопустимость одностороннего отказа от исполнения обязательств,</w:t>
      </w:r>
      <w:r w:rsidRPr="007D40BF">
        <w:rPr>
          <w:spacing w:val="0"/>
        </w:rPr>
        <w:t xml:space="preserve"> о договоре займа, об обязанности заемщика возвратить сумму займа, о последствиях нарушения заемщиком договора займа, о кредитном договоре, а также о кредитовании счета, исходя из того, что ОАО "Сбербанк России" имеет право на получение с заемщика задолжен</w:t>
      </w:r>
      <w:r w:rsidRPr="007D40BF">
        <w:rPr>
          <w:spacing w:val="0"/>
        </w:rPr>
        <w:t xml:space="preserve">ности по кредитному договору, включая основной долг, проценты и неустойку, правомерно удовлетворил исковые требования истца частично с учетом выплаченной ответчиком 11 мая 2017 года  суммы в счет погашения задолженности в размере </w:t>
      </w:r>
      <w:r>
        <w:rPr>
          <w:spacing w:val="0"/>
        </w:rPr>
        <w:t>..</w:t>
      </w:r>
      <w:r w:rsidRPr="007D40BF">
        <w:rPr>
          <w:spacing w:val="0"/>
        </w:rPr>
        <w:t>., взыскав в пользу истц</w:t>
      </w:r>
      <w:r w:rsidRPr="007D40BF">
        <w:rPr>
          <w:spacing w:val="0"/>
        </w:rPr>
        <w:t xml:space="preserve">а задолженность по просроченному основному долгу, задолженность по просроченным процентам, неустойку, начисленную в порядке, предусмотренном п. 3.9. Условий выпуска и обслуживания кредитной карты Сбербанка России ОАО, всего в размере </w:t>
      </w:r>
      <w:r>
        <w:rPr>
          <w:spacing w:val="0"/>
        </w:rPr>
        <w:t>….</w:t>
      </w:r>
      <w:r w:rsidRPr="007D40BF">
        <w:rPr>
          <w:spacing w:val="0"/>
        </w:rPr>
        <w:t>.</w:t>
      </w:r>
    </w:p>
    <w:p w14:paraId="412231A1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Взыскание с ответч</w:t>
      </w:r>
      <w:r w:rsidRPr="007D40BF">
        <w:rPr>
          <w:spacing w:val="0"/>
        </w:rPr>
        <w:t xml:space="preserve">ика в пользу истца ОАО "Сбербанк России" расходов на оплату госпошлины в сумме </w:t>
      </w:r>
      <w:r>
        <w:rPr>
          <w:spacing w:val="0"/>
        </w:rPr>
        <w:t>…</w:t>
      </w:r>
      <w:r w:rsidRPr="007D40BF">
        <w:rPr>
          <w:spacing w:val="0"/>
        </w:rPr>
        <w:t xml:space="preserve"> коп., пропорционально удовлетворенным исковым требованиям, не противоречит </w:t>
      </w:r>
      <w:hyperlink r:id="rId8" w:history="1">
        <w:r w:rsidRPr="007D40BF">
          <w:rPr>
            <w:color w:val="0000FF"/>
            <w:spacing w:val="0"/>
          </w:rPr>
          <w:t>ст. 98</w:t>
        </w:r>
      </w:hyperlink>
      <w:r w:rsidRPr="007D40BF">
        <w:rPr>
          <w:spacing w:val="0"/>
        </w:rPr>
        <w:t xml:space="preserve"> ГПК РФ.</w:t>
      </w:r>
    </w:p>
    <w:p w14:paraId="57D6C108" w14:textId="77777777" w:rsidR="002635D9" w:rsidRPr="007D40BF" w:rsidRDefault="006E00C0" w:rsidP="002635D9">
      <w:pPr>
        <w:autoSpaceDE w:val="0"/>
        <w:autoSpaceDN w:val="0"/>
        <w:adjustRightInd w:val="0"/>
        <w:ind w:firstLine="540"/>
        <w:contextualSpacing/>
        <w:rPr>
          <w:spacing w:val="0"/>
        </w:rPr>
      </w:pPr>
      <w:r w:rsidRPr="007D40BF">
        <w:rPr>
          <w:spacing w:val="0"/>
        </w:rPr>
        <w:t xml:space="preserve">В соответствии с </w:t>
      </w:r>
      <w:hyperlink r:id="rId9" w:history="1">
        <w:r w:rsidRPr="007D40BF">
          <w:rPr>
            <w:color w:val="0000FF"/>
            <w:spacing w:val="0"/>
          </w:rPr>
          <w:t>ч. 2 ст. 1</w:t>
        </w:r>
      </w:hyperlink>
      <w:r w:rsidRPr="007D40BF">
        <w:rPr>
          <w:spacing w:val="0"/>
        </w:rPr>
        <w:t xml:space="preserve"> ГК РФ, граждане (физические лица) и юридические лица приобрет</w:t>
      </w:r>
      <w:r w:rsidRPr="007D40BF">
        <w:rPr>
          <w:spacing w:val="0"/>
        </w:rPr>
        <w:t>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64B83E0D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hyperlink r:id="rId10" w:history="1">
        <w:r w:rsidRPr="007D40BF">
          <w:rPr>
            <w:color w:val="0000FF"/>
            <w:spacing w:val="0"/>
          </w:rPr>
          <w:t>Статьей 166</w:t>
        </w:r>
      </w:hyperlink>
      <w:r w:rsidRPr="007D40BF">
        <w:rPr>
          <w:spacing w:val="0"/>
        </w:rPr>
        <w:t xml:space="preserve"> ГК РФ установлено, что сделка недействительна по основаниям, установленным настоящим </w:t>
      </w:r>
      <w:hyperlink r:id="rId11" w:history="1">
        <w:r w:rsidRPr="007D40BF">
          <w:rPr>
            <w:color w:val="0000FF"/>
            <w:spacing w:val="0"/>
          </w:rPr>
          <w:t>Кодексом</w:t>
        </w:r>
      </w:hyperlink>
      <w:r w:rsidRPr="007D40BF">
        <w:rPr>
          <w:spacing w:val="0"/>
        </w:rPr>
        <w:t>, в силу признания ее таковой судом (оспоримая сделка) либо независимо от такого признания (ничтожная сделка). Требование о признании оспоримой сделки недействительной может быть предъявлено лицами, указанными в</w:t>
      </w:r>
      <w:r w:rsidRPr="007D40BF">
        <w:rPr>
          <w:spacing w:val="0"/>
        </w:rPr>
        <w:t xml:space="preserve"> настоящем </w:t>
      </w:r>
      <w:hyperlink r:id="rId12" w:history="1">
        <w:r w:rsidRPr="007D40BF">
          <w:rPr>
            <w:color w:val="0000FF"/>
            <w:spacing w:val="0"/>
          </w:rPr>
          <w:t>Кодексе</w:t>
        </w:r>
      </w:hyperlink>
      <w:r w:rsidRPr="007D40BF">
        <w:rPr>
          <w:spacing w:val="0"/>
        </w:rPr>
        <w:t xml:space="preserve">. Требование о применении последствий недействительности ничтожной сделки может быть предъявлено любым заинтересованным лицом. Суд </w:t>
      </w:r>
      <w:r w:rsidRPr="007D40BF">
        <w:rPr>
          <w:spacing w:val="0"/>
        </w:rPr>
        <w:t>вправе применить такие последствия по собственной инициативе.</w:t>
      </w:r>
    </w:p>
    <w:p w14:paraId="0B315304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 xml:space="preserve">В соответствии со </w:t>
      </w:r>
      <w:hyperlink r:id="rId13" w:history="1">
        <w:r w:rsidRPr="007D40BF">
          <w:rPr>
            <w:color w:val="0000FF"/>
            <w:spacing w:val="0"/>
          </w:rPr>
          <w:t>ст. 167</w:t>
        </w:r>
      </w:hyperlink>
      <w:r w:rsidRPr="007D40BF">
        <w:rPr>
          <w:spacing w:val="0"/>
        </w:rPr>
        <w:t xml:space="preserve"> и </w:t>
      </w:r>
      <w:hyperlink r:id="rId14" w:history="1">
        <w:r w:rsidRPr="007D40BF">
          <w:rPr>
            <w:color w:val="0000FF"/>
            <w:spacing w:val="0"/>
          </w:rPr>
          <w:t>ст. 168</w:t>
        </w:r>
      </w:hyperlink>
      <w:r w:rsidRPr="007D40BF">
        <w:rPr>
          <w:spacing w:val="0"/>
        </w:rPr>
        <w:t xml:space="preserve"> ГК РФ,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</w:t>
      </w:r>
      <w:r w:rsidRPr="007D40BF">
        <w:rPr>
          <w:spacing w:val="0"/>
        </w:rPr>
        <w:t>ершения. При недействительности сделки каждая из сторон обязана возвратить другой все полученное по сделке, а в случае невозможности возвратить полученное в натуре (в том числе тогда, когда полученное выражается в пользовании имуществом, выполненной работе</w:t>
      </w:r>
      <w:r w:rsidRPr="007D40BF">
        <w:rPr>
          <w:spacing w:val="0"/>
        </w:rPr>
        <w:t xml:space="preserve"> или предоставленной услуге) возместить его стоимость в деньгах - если иные последствия недействительности сделки не предусмотрены законом.</w:t>
      </w:r>
    </w:p>
    <w:p w14:paraId="7E4A6F34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Сделка, не соответствующая требованиям закона или иных правовых актов, ничтожна, если закон не устанавливает, что та</w:t>
      </w:r>
      <w:r w:rsidRPr="007D40BF">
        <w:rPr>
          <w:spacing w:val="0"/>
        </w:rPr>
        <w:t>кая сделка оспорима, или не предусматривает иных последствий нарушения.</w:t>
      </w:r>
    </w:p>
    <w:p w14:paraId="08992B49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Разрешая встречные исковые требования, руководствуясь вышеприведенными нормами закона, суд пришел к правильному выводу, что оснований для удовлетворения встречных исковых требований Гр</w:t>
      </w:r>
      <w:r w:rsidRPr="007D40BF">
        <w:rPr>
          <w:spacing w:val="0"/>
        </w:rPr>
        <w:t>омовой М.А. к  ПАО «Сбербанк России» в лице филиала Московского банка ПАО Сбербанк о расторжении кредитного договора, признании недействительными Общих условий выпуска и обслуживания кредитной карты не имеется.</w:t>
      </w:r>
    </w:p>
    <w:p w14:paraId="771E39B3" w14:textId="77777777" w:rsidR="002635D9" w:rsidRPr="007D40BF" w:rsidRDefault="006E00C0" w:rsidP="002635D9">
      <w:pPr>
        <w:autoSpaceDE w:val="0"/>
        <w:autoSpaceDN w:val="0"/>
        <w:adjustRightInd w:val="0"/>
        <w:ind w:firstLine="540"/>
        <w:contextualSpacing/>
        <w:rPr>
          <w:spacing w:val="0"/>
        </w:rPr>
      </w:pPr>
      <w:r w:rsidRPr="007D40BF">
        <w:rPr>
          <w:spacing w:val="0"/>
        </w:rPr>
        <w:t>Так, при заключении кредитного договора Громо</w:t>
      </w:r>
      <w:r w:rsidRPr="007D40BF">
        <w:rPr>
          <w:spacing w:val="0"/>
        </w:rPr>
        <w:t xml:space="preserve">вой М.А. предоставлена необходимая информация об условиях кредитования в соответствии с требованиями </w:t>
      </w:r>
      <w:hyperlink r:id="rId15" w:history="1">
        <w:r w:rsidRPr="007D40BF">
          <w:rPr>
            <w:color w:val="0000FF"/>
            <w:spacing w:val="0"/>
          </w:rPr>
          <w:t>Закона</w:t>
        </w:r>
      </w:hyperlink>
      <w:r w:rsidRPr="007D40BF">
        <w:rPr>
          <w:spacing w:val="0"/>
        </w:rPr>
        <w:t xml:space="preserve"> "О защите прав потребителей", все условия</w:t>
      </w:r>
      <w:r w:rsidRPr="007D40BF">
        <w:rPr>
          <w:spacing w:val="0"/>
        </w:rPr>
        <w:t xml:space="preserve"> кредитного договора</w:t>
      </w:r>
      <w:r>
        <w:rPr>
          <w:spacing w:val="0"/>
        </w:rPr>
        <w:t xml:space="preserve"> ей были известны</w:t>
      </w:r>
      <w:r w:rsidRPr="007D40BF">
        <w:rPr>
          <w:spacing w:val="0"/>
        </w:rPr>
        <w:t>. Подписывая документы на выпуск банковской карты, Громова М.А. выразила свое согласие с условиями Договора, обязалась их исполнять. При этом, оснований полагать, что на момент заключения оспариваемого договора и во вре</w:t>
      </w:r>
      <w:r w:rsidRPr="007D40BF">
        <w:rPr>
          <w:spacing w:val="0"/>
        </w:rPr>
        <w:t xml:space="preserve">мя пользования кредитом Громова М.А.  была не согласна с его условиями или считала необходимым заключить договор на иных условиях, у суда не имелось. Доказательств понуждения Громовой М.А. к заключению данного договора последней не представлено. </w:t>
      </w:r>
    </w:p>
    <w:p w14:paraId="5D989258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Доказател</w:t>
      </w:r>
      <w:r w:rsidRPr="007D40BF">
        <w:rPr>
          <w:spacing w:val="0"/>
        </w:rPr>
        <w:t xml:space="preserve">ьств погашения задолженности суду первой инстанции не представлено, не приобщены доказательства и к апелляционной жалобе. Между тем, согласно </w:t>
      </w:r>
      <w:hyperlink r:id="rId16" w:history="1">
        <w:r w:rsidRPr="007D40BF">
          <w:rPr>
            <w:color w:val="0000FF"/>
            <w:spacing w:val="0"/>
          </w:rPr>
          <w:t>ст. 56</w:t>
        </w:r>
      </w:hyperlink>
      <w:r w:rsidRPr="007D40BF">
        <w:rPr>
          <w:spacing w:val="0"/>
        </w:rPr>
        <w:t xml:space="preserve">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14:paraId="41331FCC" w14:textId="77777777" w:rsidR="002635D9" w:rsidRPr="007D40BF" w:rsidRDefault="006E00C0" w:rsidP="002635D9">
      <w:pPr>
        <w:autoSpaceDE w:val="0"/>
        <w:autoSpaceDN w:val="0"/>
        <w:adjustRightInd w:val="0"/>
        <w:ind w:firstLine="540"/>
        <w:contextualSpacing/>
        <w:rPr>
          <w:spacing w:val="0"/>
        </w:rPr>
      </w:pPr>
      <w:r w:rsidRPr="007D40BF">
        <w:rPr>
          <w:spacing w:val="0"/>
        </w:rPr>
        <w:t xml:space="preserve">Кроме того, </w:t>
      </w:r>
      <w:r>
        <w:rPr>
          <w:spacing w:val="0"/>
        </w:rPr>
        <w:t xml:space="preserve">суд пришел к выводу, что </w:t>
      </w:r>
      <w:r w:rsidRPr="007D40BF">
        <w:rPr>
          <w:spacing w:val="0"/>
        </w:rPr>
        <w:t xml:space="preserve">Громовой М.А.  пропущен срок исковой давности при обращении в суд, </w:t>
      </w:r>
      <w:r w:rsidRPr="007D40BF">
        <w:rPr>
          <w:spacing w:val="0"/>
        </w:rPr>
        <w:t>о котором было заявлено стороной истца. Указанное обстоятельство является самостоятельным основанием для отказа в удовлетворении исковых требований о признании Условий недействительными в части.</w:t>
      </w:r>
    </w:p>
    <w:p w14:paraId="6157A92D" w14:textId="77777777" w:rsidR="002635D9" w:rsidRPr="007D40BF" w:rsidRDefault="006E00C0" w:rsidP="002635D9">
      <w:pPr>
        <w:autoSpaceDE w:val="0"/>
        <w:autoSpaceDN w:val="0"/>
        <w:adjustRightInd w:val="0"/>
        <w:ind w:firstLine="540"/>
        <w:contextualSpacing/>
        <w:rPr>
          <w:spacing w:val="0"/>
        </w:rPr>
      </w:pPr>
      <w:r w:rsidRPr="007D40BF">
        <w:rPr>
          <w:spacing w:val="0"/>
        </w:rPr>
        <w:tab/>
      </w:r>
      <w:hyperlink r:id="rId17" w:history="1">
        <w:r w:rsidRPr="007D40BF">
          <w:rPr>
            <w:color w:val="0000FF"/>
            <w:spacing w:val="0"/>
          </w:rPr>
          <w:t>Частью 1 ст. 181</w:t>
        </w:r>
      </w:hyperlink>
      <w:r w:rsidRPr="007D40BF">
        <w:rPr>
          <w:spacing w:val="0"/>
        </w:rPr>
        <w:t xml:space="preserve"> ГК РФ установлено, что срок исковой давности по требованию о применении последствий недействительности ничтожной сделки составляет три года. Течение срока исковой давности по у</w:t>
      </w:r>
      <w:r w:rsidRPr="007D40BF">
        <w:rPr>
          <w:spacing w:val="0"/>
        </w:rPr>
        <w:t>казанному требованию начинается со дня, когда началось исполнение этой сделки.</w:t>
      </w:r>
    </w:p>
    <w:p w14:paraId="7B021BE7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hyperlink r:id="rId18" w:history="1">
        <w:r w:rsidRPr="007D40BF">
          <w:rPr>
            <w:color w:val="0000FF"/>
            <w:spacing w:val="0"/>
          </w:rPr>
          <w:t>Статьей 200</w:t>
        </w:r>
      </w:hyperlink>
      <w:r w:rsidRPr="007D40BF">
        <w:rPr>
          <w:spacing w:val="0"/>
        </w:rPr>
        <w:t xml:space="preserve"> ГК РФ установлено, что течение срока исков</w:t>
      </w:r>
      <w:r w:rsidRPr="007D40BF">
        <w:rPr>
          <w:spacing w:val="0"/>
        </w:rPr>
        <w:t>ой давности начинается со дня, когда лицо узнало или должно было узнать о нарушении своего права.</w:t>
      </w:r>
    </w:p>
    <w:p w14:paraId="1AF57717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 xml:space="preserve">В соответствии со </w:t>
      </w:r>
      <w:hyperlink r:id="rId19" w:history="1">
        <w:r w:rsidRPr="007D40BF">
          <w:rPr>
            <w:color w:val="0000FF"/>
            <w:spacing w:val="0"/>
          </w:rPr>
          <w:t>ст. 199</w:t>
        </w:r>
      </w:hyperlink>
      <w:r w:rsidRPr="007D40BF">
        <w:rPr>
          <w:spacing w:val="0"/>
        </w:rPr>
        <w:t xml:space="preserve"> ГК </w:t>
      </w:r>
      <w:r w:rsidRPr="007D40BF">
        <w:rPr>
          <w:spacing w:val="0"/>
        </w:rPr>
        <w:t>РФ, исковая давность применяется судом только по заявлению стороны в споре, сделанному до вынесения судом решения.</w:t>
      </w:r>
    </w:p>
    <w:p w14:paraId="55E65EBB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Истечение срока исковой давности, о применении которой заявлено стороной в споре, является основанием к вынесению судом решения об отказе в и</w:t>
      </w:r>
      <w:r w:rsidRPr="007D40BF">
        <w:rPr>
          <w:spacing w:val="0"/>
        </w:rPr>
        <w:t>ске.</w:t>
      </w:r>
    </w:p>
    <w:p w14:paraId="01CD20AD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 xml:space="preserve">Как следует из разъяснений, изложенных в </w:t>
      </w:r>
      <w:hyperlink r:id="rId20" w:history="1">
        <w:r w:rsidRPr="007D40BF">
          <w:rPr>
            <w:color w:val="0000FF"/>
            <w:spacing w:val="0"/>
          </w:rPr>
          <w:t>п. 15</w:t>
        </w:r>
      </w:hyperlink>
      <w:r w:rsidRPr="007D40BF">
        <w:rPr>
          <w:spacing w:val="0"/>
        </w:rPr>
        <w:t xml:space="preserve"> Постановления Пленума ВС РФ от 29.09.2015 N 43 "О некоторых вопросах, связа</w:t>
      </w:r>
      <w:r w:rsidRPr="007D40BF">
        <w:rPr>
          <w:spacing w:val="0"/>
        </w:rPr>
        <w:t xml:space="preserve">нных с применением норм ГК РФ об исковой давности", истечение срока исковой давности является самостоятельным основанием для отказа в иске (абзац второй </w:t>
      </w:r>
      <w:hyperlink r:id="rId21" w:history="1">
        <w:r w:rsidRPr="007D40BF">
          <w:rPr>
            <w:color w:val="0000FF"/>
            <w:spacing w:val="0"/>
          </w:rPr>
          <w:t>пункта 2 статьи 199</w:t>
        </w:r>
      </w:hyperlink>
      <w:r w:rsidRPr="007D40BF">
        <w:rPr>
          <w:spacing w:val="0"/>
        </w:rPr>
        <w:t xml:space="preserve"> ГК РФ). Если будет установлено, что сторона по делу пропустила срок исковой давности и не имеется уважительных причин для восстановления этого срока для истца - физического лица, то при наличии заявления надлеж</w:t>
      </w:r>
      <w:r w:rsidRPr="007D40BF">
        <w:rPr>
          <w:spacing w:val="0"/>
        </w:rPr>
        <w:t>ащего лица об истечении срока исковой давности суд вправе отказать в удовлетворении требования только по этим мотивам, без исследования иных обстоятельств дела.</w:t>
      </w:r>
    </w:p>
    <w:p w14:paraId="356B402D" w14:textId="77777777" w:rsidR="002635D9" w:rsidRPr="007D40BF" w:rsidRDefault="006E00C0" w:rsidP="002635D9">
      <w:pPr>
        <w:autoSpaceDE w:val="0"/>
        <w:autoSpaceDN w:val="0"/>
        <w:adjustRightInd w:val="0"/>
        <w:ind w:firstLine="540"/>
        <w:contextualSpacing/>
        <w:rPr>
          <w:spacing w:val="0"/>
        </w:rPr>
      </w:pPr>
      <w:r w:rsidRPr="007D40BF">
        <w:rPr>
          <w:spacing w:val="0"/>
        </w:rPr>
        <w:t>В заявлении Громовой М.А. от 25.04.2013 года содержатся сведения о том, что Громова М.А. с Усло</w:t>
      </w:r>
      <w:r w:rsidRPr="007D40BF">
        <w:rPr>
          <w:spacing w:val="0"/>
        </w:rPr>
        <w:t>виями выпуска и обслуживания кредитной карты Сбербанка России, Тарифами Банка и информацией о полной стоимости кредита был ознакомлена (л.д.18 оборот).</w:t>
      </w:r>
    </w:p>
    <w:p w14:paraId="6E89C215" w14:textId="77777777" w:rsidR="002635D9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Таким образом, обо всех условиях, содержащихся в договоре на выпуск и обслуживание кредитной карты Громо</w:t>
      </w:r>
      <w:r w:rsidRPr="007D40BF">
        <w:rPr>
          <w:spacing w:val="0"/>
        </w:rPr>
        <w:t xml:space="preserve">ва М.А. узнала </w:t>
      </w:r>
      <w:r>
        <w:rPr>
          <w:spacing w:val="0"/>
        </w:rPr>
        <w:t xml:space="preserve"> при заключении д</w:t>
      </w:r>
      <w:r w:rsidRPr="007D40BF">
        <w:rPr>
          <w:spacing w:val="0"/>
        </w:rPr>
        <w:t xml:space="preserve">оговора, т.е. 25.04.2013 г. </w:t>
      </w:r>
    </w:p>
    <w:p w14:paraId="35E79844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В качестве основания встречного иска Громова М.А. сослалась на ничтожность пунктов Условий, которые являются неотъемлемой частью кредитного договора, заключенного с Громовой М.А. В связи с чем, п</w:t>
      </w:r>
      <w:r w:rsidRPr="007D40BF">
        <w:rPr>
          <w:spacing w:val="0"/>
        </w:rPr>
        <w:t xml:space="preserve">ри исчислении срока исковой давности  суд обоснованно  руководствовался </w:t>
      </w:r>
      <w:hyperlink r:id="rId22" w:history="1">
        <w:r w:rsidRPr="007D40BF">
          <w:rPr>
            <w:color w:val="0000FF"/>
            <w:spacing w:val="0"/>
          </w:rPr>
          <w:t>ч. 1 ст. 181</w:t>
        </w:r>
      </w:hyperlink>
      <w:r w:rsidRPr="007D40BF">
        <w:rPr>
          <w:spacing w:val="0"/>
        </w:rPr>
        <w:t xml:space="preserve"> ГК РФ.</w:t>
      </w:r>
    </w:p>
    <w:p w14:paraId="10C92D44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Исполнение кредитного договора началось в</w:t>
      </w:r>
      <w:r w:rsidRPr="007D40BF">
        <w:rPr>
          <w:spacing w:val="0"/>
        </w:rPr>
        <w:t xml:space="preserve"> апреле 2013 года.</w:t>
      </w:r>
    </w:p>
    <w:p w14:paraId="10DA44E6" w14:textId="77777777" w:rsidR="002635D9" w:rsidRPr="007D40BF" w:rsidRDefault="006E00C0" w:rsidP="002635D9">
      <w:pPr>
        <w:autoSpaceDE w:val="0"/>
        <w:autoSpaceDN w:val="0"/>
        <w:adjustRightInd w:val="0"/>
        <w:spacing w:before="280"/>
        <w:ind w:firstLine="540"/>
        <w:contextualSpacing/>
        <w:rPr>
          <w:spacing w:val="0"/>
        </w:rPr>
      </w:pPr>
      <w:r w:rsidRPr="007D40BF">
        <w:rPr>
          <w:spacing w:val="0"/>
        </w:rPr>
        <w:t>Встречное исковое заявление Громовой М.А. было предъявлено в суд 08.02.2017 года, то есть за пределами трехлетнего срока, из чего следует, что Громовой М.А. был пропущен срок исковой давности.</w:t>
      </w:r>
      <w:r w:rsidRPr="00DA2D32">
        <w:rPr>
          <w:spacing w:val="0"/>
        </w:rPr>
        <w:t xml:space="preserve"> </w:t>
      </w:r>
      <w:r w:rsidRPr="007D40BF">
        <w:rPr>
          <w:spacing w:val="0"/>
        </w:rPr>
        <w:t>(л.д.49)</w:t>
      </w:r>
    </w:p>
    <w:p w14:paraId="2091F211" w14:textId="77777777" w:rsidR="002635D9" w:rsidRPr="007D40BF" w:rsidRDefault="006E00C0" w:rsidP="002635D9">
      <w:pPr>
        <w:adjustRightInd w:val="0"/>
        <w:spacing w:after="200"/>
        <w:ind w:firstLine="708"/>
        <w:contextualSpacing/>
        <w:outlineLvl w:val="3"/>
        <w:rPr>
          <w:rFonts w:eastAsia="Calibri"/>
          <w:spacing w:val="0"/>
          <w:lang w:eastAsia="en-US"/>
        </w:rPr>
      </w:pPr>
      <w:r w:rsidRPr="007D40BF">
        <w:rPr>
          <w:rFonts w:eastAsia="Calibri"/>
          <w:spacing w:val="0"/>
          <w:lang w:eastAsia="en-US"/>
        </w:rPr>
        <w:t xml:space="preserve">Согласно ст. 450 ГК РФ изменение и </w:t>
      </w:r>
      <w:r w:rsidRPr="007D40BF">
        <w:rPr>
          <w:rFonts w:eastAsia="Calibri"/>
          <w:spacing w:val="0"/>
          <w:lang w:eastAsia="en-US"/>
        </w:rPr>
        <w:t xml:space="preserve">расторжение договора возможны по соглашению сторон, если иное не предусмотрено настоящим Кодексом, другими </w:t>
      </w:r>
      <w:hyperlink r:id="rId23" w:history="1">
        <w:r w:rsidRPr="007D40BF">
          <w:rPr>
            <w:rFonts w:eastAsia="Calibri"/>
            <w:color w:val="0000FF"/>
            <w:spacing w:val="0"/>
            <w:lang w:eastAsia="en-US"/>
          </w:rPr>
          <w:t>законами</w:t>
        </w:r>
      </w:hyperlink>
      <w:r w:rsidRPr="007D40BF">
        <w:rPr>
          <w:rFonts w:eastAsia="Calibri"/>
          <w:spacing w:val="0"/>
          <w:lang w:eastAsia="en-US"/>
        </w:rPr>
        <w:t xml:space="preserve"> или договором.</w:t>
      </w:r>
    </w:p>
    <w:p w14:paraId="1A0026BB" w14:textId="77777777" w:rsidR="002635D9" w:rsidRPr="007D40BF" w:rsidRDefault="006E00C0" w:rsidP="002635D9">
      <w:pPr>
        <w:adjustRightInd w:val="0"/>
        <w:spacing w:after="200"/>
        <w:ind w:firstLine="708"/>
        <w:contextualSpacing/>
        <w:outlineLvl w:val="3"/>
        <w:rPr>
          <w:rFonts w:eastAsia="Calibri"/>
          <w:spacing w:val="0"/>
          <w:lang w:eastAsia="en-US"/>
        </w:rPr>
      </w:pPr>
      <w:r w:rsidRPr="007D40BF">
        <w:rPr>
          <w:rFonts w:eastAsia="Calibri"/>
          <w:spacing w:val="0"/>
          <w:lang w:eastAsia="en-US"/>
        </w:rPr>
        <w:t>По требованию одной из сторон договор мож</w:t>
      </w:r>
      <w:r w:rsidRPr="007D40BF">
        <w:rPr>
          <w:rFonts w:eastAsia="Calibri"/>
          <w:spacing w:val="0"/>
          <w:lang w:eastAsia="en-US"/>
        </w:rPr>
        <w:t>ет быть изменен или расторгнут по решению суда только: 1) при существенном нарушении договора другой стороной;  2) в иных случаях, предусмотренных настоящим Кодексом, другими законами или договором.</w:t>
      </w:r>
    </w:p>
    <w:p w14:paraId="12DAA263" w14:textId="77777777" w:rsidR="002635D9" w:rsidRPr="007D40BF" w:rsidRDefault="006E00C0" w:rsidP="002635D9">
      <w:pPr>
        <w:adjustRightInd w:val="0"/>
        <w:spacing w:after="200"/>
        <w:ind w:firstLine="708"/>
        <w:contextualSpacing/>
        <w:outlineLvl w:val="3"/>
        <w:rPr>
          <w:rFonts w:eastAsia="Calibri"/>
          <w:spacing w:val="0"/>
          <w:lang w:eastAsia="en-US"/>
        </w:rPr>
      </w:pPr>
      <w:r w:rsidRPr="007D40BF">
        <w:rPr>
          <w:rFonts w:eastAsia="Calibri"/>
          <w:spacing w:val="0"/>
          <w:lang w:eastAsia="en-US"/>
        </w:rPr>
        <w:t>Существенным признается нарушение договора одной из сторо</w:t>
      </w:r>
      <w:r w:rsidRPr="007D40BF">
        <w:rPr>
          <w:rFonts w:eastAsia="Calibri"/>
          <w:spacing w:val="0"/>
          <w:lang w:eastAsia="en-US"/>
        </w:rPr>
        <w:t>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68946A42" w14:textId="77777777" w:rsidR="002635D9" w:rsidRDefault="006E00C0" w:rsidP="002635D9">
      <w:pPr>
        <w:adjustRightInd w:val="0"/>
        <w:spacing w:after="200"/>
        <w:ind w:firstLine="708"/>
        <w:contextualSpacing/>
        <w:outlineLvl w:val="3"/>
        <w:rPr>
          <w:rFonts w:eastAsia="Calibri"/>
          <w:spacing w:val="0"/>
          <w:lang w:eastAsia="en-US"/>
        </w:rPr>
      </w:pPr>
      <w:r w:rsidRPr="007D40BF">
        <w:rPr>
          <w:rFonts w:eastAsia="Calibri"/>
          <w:spacing w:val="0"/>
          <w:lang w:eastAsia="en-US"/>
        </w:rPr>
        <w:t>В случае одностороннего отказа от исполнения договора полностью или частично, когда такой отказ допуска</w:t>
      </w:r>
      <w:r w:rsidRPr="007D40BF">
        <w:rPr>
          <w:rFonts w:eastAsia="Calibri"/>
          <w:spacing w:val="0"/>
          <w:lang w:eastAsia="en-US"/>
        </w:rPr>
        <w:t>ется законом или соглашением сторон, договор считается соответственно расторгнутым или измененным.</w:t>
      </w:r>
    </w:p>
    <w:p w14:paraId="20BD4BF5" w14:textId="77777777" w:rsidR="002635D9" w:rsidRPr="007D40BF" w:rsidRDefault="006E00C0" w:rsidP="002635D9">
      <w:pPr>
        <w:adjustRightInd w:val="0"/>
        <w:spacing w:after="200"/>
        <w:ind w:firstLine="708"/>
        <w:contextualSpacing/>
        <w:outlineLvl w:val="3"/>
        <w:rPr>
          <w:spacing w:val="0"/>
        </w:rPr>
      </w:pPr>
      <w:r w:rsidRPr="007D40BF">
        <w:rPr>
          <w:spacing w:val="0"/>
        </w:rPr>
        <w:t>Исходя из вышеизложенного, предусмотренных законом оснований для удовлетворения требований Горомовой М.А. о расторжении кредитного договора, признании недейс</w:t>
      </w:r>
      <w:r w:rsidRPr="007D40BF">
        <w:rPr>
          <w:spacing w:val="0"/>
        </w:rPr>
        <w:t>твительными Общих условий выпуска и обслуживания кредитной карты  судом не найдено, в связи с чем в удовлетворении  встречного иска обоснованно отказано.</w:t>
      </w:r>
    </w:p>
    <w:p w14:paraId="1917B1A6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Судебная коллегия считает, что судом все обстоятельства по делу проверены с достаточной полнотой, выво</w:t>
      </w:r>
      <w:r w:rsidRPr="007D40BF">
        <w:rPr>
          <w:spacing w:val="0"/>
        </w:rPr>
        <w:t>ды суда, изложенные в решении, соответствуют собранным по делу доказательствам и требованиям закона. При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</w:t>
      </w:r>
      <w:r w:rsidRPr="007D40BF">
        <w:rPr>
          <w:spacing w:val="0"/>
        </w:rPr>
        <w:t>о решения.</w:t>
      </w:r>
    </w:p>
    <w:p w14:paraId="3D06F742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Довод апелляционной жалобы о том, что стороны вправе расторгнуть или изменить смешанный договор в части одного из входящих в него договоров при условии, что это не влечет за собой аннулировани</w:t>
      </w:r>
      <w:r>
        <w:rPr>
          <w:spacing w:val="0"/>
        </w:rPr>
        <w:t>я второго договора, делая его да</w:t>
      </w:r>
      <w:r w:rsidRPr="007D40BF">
        <w:rPr>
          <w:spacing w:val="0"/>
        </w:rPr>
        <w:t>льнейшее действие бес</w:t>
      </w:r>
      <w:r w:rsidRPr="007D40BF">
        <w:rPr>
          <w:spacing w:val="0"/>
        </w:rPr>
        <w:t xml:space="preserve">смысленным в отсутствие первого договора, является несостоятельным, </w:t>
      </w:r>
      <w:r>
        <w:rPr>
          <w:spacing w:val="0"/>
        </w:rPr>
        <w:t xml:space="preserve"> был</w:t>
      </w:r>
      <w:r w:rsidRPr="007D40BF">
        <w:rPr>
          <w:spacing w:val="0"/>
        </w:rPr>
        <w:t xml:space="preserve"> предметом исследования суда и получил  правовую оценку в решении суда</w:t>
      </w:r>
      <w:r>
        <w:rPr>
          <w:spacing w:val="0"/>
        </w:rPr>
        <w:t>, фактически направлен на иное толкование норм материального права, что в силу ст. 330 ГПК РФ не является основани</w:t>
      </w:r>
      <w:r>
        <w:rPr>
          <w:spacing w:val="0"/>
        </w:rPr>
        <w:t>ем к отмене решения суда</w:t>
      </w:r>
      <w:r w:rsidRPr="007D40BF">
        <w:rPr>
          <w:spacing w:val="0"/>
        </w:rPr>
        <w:t>.</w:t>
      </w:r>
    </w:p>
    <w:p w14:paraId="4F488388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Доводы апелляционной жалобы не опровергают выводы суда первой инстанции, не содержат обстоятельств, которые нуждались бы в дополнительной проверке, направлены на переоценку доказательств и выводов суда, а потому не могут быть прин</w:t>
      </w:r>
      <w:r w:rsidRPr="007D40BF">
        <w:rPr>
          <w:spacing w:val="0"/>
        </w:rPr>
        <w:t>яты судебной коллегией в качестве оснований к отмене обжалуемого решения.</w:t>
      </w:r>
    </w:p>
    <w:p w14:paraId="2BEAC91B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 xml:space="preserve">Предусмотренных </w:t>
      </w:r>
      <w:hyperlink r:id="rId24" w:history="1">
        <w:r w:rsidRPr="007D40BF">
          <w:rPr>
            <w:color w:val="0000FF"/>
            <w:spacing w:val="0"/>
          </w:rPr>
          <w:t>ст. 330</w:t>
        </w:r>
      </w:hyperlink>
      <w:r w:rsidRPr="007D40BF">
        <w:rPr>
          <w:spacing w:val="0"/>
        </w:rPr>
        <w:t xml:space="preserve"> ГПК РФ оснований для отмены решения</w:t>
      </w:r>
      <w:r w:rsidRPr="007D40BF">
        <w:rPr>
          <w:spacing w:val="0"/>
        </w:rPr>
        <w:t xml:space="preserve"> суда по доводам апелляционной жалобы судебная коллегия не усматривает.</w:t>
      </w:r>
    </w:p>
    <w:p w14:paraId="6931DC56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 xml:space="preserve">Нарушений норм </w:t>
      </w:r>
      <w:hyperlink r:id="rId25" w:history="1">
        <w:r w:rsidRPr="007D40BF">
          <w:rPr>
            <w:color w:val="0000FF"/>
            <w:spacing w:val="0"/>
          </w:rPr>
          <w:t>ГПК</w:t>
        </w:r>
      </w:hyperlink>
      <w:r w:rsidRPr="007D40BF">
        <w:rPr>
          <w:spacing w:val="0"/>
        </w:rPr>
        <w:t xml:space="preserve"> РФ, влекущих отмену решения, по делу не установлено.</w:t>
      </w:r>
    </w:p>
    <w:p w14:paraId="38DEACAE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На ос</w:t>
      </w:r>
      <w:r w:rsidRPr="007D40BF">
        <w:rPr>
          <w:spacing w:val="0"/>
        </w:rPr>
        <w:t xml:space="preserve">новании изложенного, руководствуясь </w:t>
      </w:r>
      <w:hyperlink r:id="rId26" w:history="1">
        <w:r w:rsidRPr="007D40BF">
          <w:rPr>
            <w:color w:val="0000FF"/>
            <w:spacing w:val="0"/>
          </w:rPr>
          <w:t>ст. ст. 328</w:t>
        </w:r>
      </w:hyperlink>
      <w:r w:rsidRPr="007D40BF">
        <w:rPr>
          <w:spacing w:val="0"/>
        </w:rPr>
        <w:t xml:space="preserve">, </w:t>
      </w:r>
      <w:hyperlink r:id="rId27" w:history="1">
        <w:r w:rsidRPr="007D40BF">
          <w:rPr>
            <w:color w:val="0000FF"/>
            <w:spacing w:val="0"/>
          </w:rPr>
          <w:t>329</w:t>
        </w:r>
      </w:hyperlink>
      <w:r w:rsidRPr="007D40BF">
        <w:rPr>
          <w:spacing w:val="0"/>
        </w:rPr>
        <w:t xml:space="preserve"> ГПК РФ, судебная коллегия</w:t>
      </w:r>
    </w:p>
    <w:p w14:paraId="51935618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0"/>
        <w:jc w:val="center"/>
        <w:outlineLvl w:val="0"/>
        <w:rPr>
          <w:spacing w:val="0"/>
        </w:rPr>
      </w:pPr>
    </w:p>
    <w:p w14:paraId="1C5AAA1E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0"/>
        <w:rPr>
          <w:spacing w:val="0"/>
        </w:rPr>
      </w:pPr>
      <w:r>
        <w:rPr>
          <w:spacing w:val="0"/>
        </w:rPr>
        <w:t xml:space="preserve">                                                   </w:t>
      </w:r>
      <w:r w:rsidRPr="007D40BF">
        <w:rPr>
          <w:spacing w:val="0"/>
        </w:rPr>
        <w:t>ОПРЕДЕЛИЛА:</w:t>
      </w:r>
    </w:p>
    <w:p w14:paraId="5D3CFABE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0"/>
        <w:jc w:val="center"/>
        <w:rPr>
          <w:spacing w:val="0"/>
        </w:rPr>
      </w:pPr>
    </w:p>
    <w:p w14:paraId="076C2D8F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  <w:r w:rsidRPr="007D40BF">
        <w:rPr>
          <w:spacing w:val="0"/>
        </w:rPr>
        <w:t>Решение Хорошевского районного суда г. Москвы от 12 мая 2017 года оставить без изменения, апелляционную жалобу Громовой М.</w:t>
      </w:r>
      <w:r w:rsidRPr="007D40BF">
        <w:rPr>
          <w:spacing w:val="0"/>
        </w:rPr>
        <w:t>А. - без удовлетворения.</w:t>
      </w:r>
    </w:p>
    <w:p w14:paraId="5C1C74F4" w14:textId="77777777" w:rsidR="002635D9" w:rsidRPr="007D40BF" w:rsidRDefault="006E00C0" w:rsidP="002635D9">
      <w:pPr>
        <w:autoSpaceDE w:val="0"/>
        <w:autoSpaceDN w:val="0"/>
        <w:adjustRightInd w:val="0"/>
        <w:ind w:right="0" w:firstLine="0"/>
        <w:rPr>
          <w:spacing w:val="0"/>
        </w:rPr>
      </w:pPr>
    </w:p>
    <w:p w14:paraId="4ABFA2B6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p w14:paraId="34D1F370" w14:textId="77777777" w:rsidR="002635D9" w:rsidRDefault="006E00C0" w:rsidP="002635D9">
      <w:pPr>
        <w:ind w:right="0" w:firstLine="0"/>
        <w:rPr>
          <w:spacing w:val="0"/>
        </w:rPr>
      </w:pPr>
    </w:p>
    <w:p w14:paraId="7574E8ED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Председательствующий</w:t>
      </w:r>
    </w:p>
    <w:p w14:paraId="2118B2C0" w14:textId="77777777" w:rsidR="002635D9" w:rsidRPr="007D40BF" w:rsidRDefault="006E00C0" w:rsidP="002635D9">
      <w:pPr>
        <w:ind w:right="0"/>
        <w:rPr>
          <w:spacing w:val="0"/>
        </w:rPr>
      </w:pPr>
    </w:p>
    <w:p w14:paraId="4B8E43E5" w14:textId="77777777" w:rsidR="002635D9" w:rsidRPr="007D40BF" w:rsidRDefault="006E00C0" w:rsidP="002635D9">
      <w:pPr>
        <w:ind w:right="0"/>
        <w:rPr>
          <w:spacing w:val="0"/>
        </w:rPr>
      </w:pPr>
    </w:p>
    <w:p w14:paraId="2BCF815C" w14:textId="77777777" w:rsidR="002635D9" w:rsidRPr="007D40BF" w:rsidRDefault="006E00C0" w:rsidP="002635D9">
      <w:pPr>
        <w:ind w:right="0" w:firstLine="0"/>
        <w:rPr>
          <w:spacing w:val="0"/>
        </w:rPr>
      </w:pPr>
      <w:r w:rsidRPr="007D40BF">
        <w:rPr>
          <w:spacing w:val="0"/>
        </w:rPr>
        <w:t>Судьи</w:t>
      </w:r>
    </w:p>
    <w:p w14:paraId="52A25FBE" w14:textId="77777777" w:rsidR="002635D9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p w14:paraId="3A3FD424" w14:textId="77777777" w:rsidR="002635D9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p w14:paraId="3DBA33EF" w14:textId="77777777" w:rsidR="002635D9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p w14:paraId="2B671CE9" w14:textId="77777777" w:rsidR="002635D9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p w14:paraId="2DCCDC41" w14:textId="77777777" w:rsidR="002635D9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p w14:paraId="272A79A3" w14:textId="77777777" w:rsidR="002635D9" w:rsidRPr="007D40BF" w:rsidRDefault="006E00C0" w:rsidP="002635D9">
      <w:pPr>
        <w:shd w:val="clear" w:color="auto" w:fill="auto"/>
        <w:autoSpaceDE w:val="0"/>
        <w:autoSpaceDN w:val="0"/>
        <w:adjustRightInd w:val="0"/>
        <w:ind w:right="0" w:firstLine="540"/>
        <w:rPr>
          <w:spacing w:val="0"/>
        </w:rPr>
      </w:pPr>
    </w:p>
    <w:sectPr w:rsidR="002635D9" w:rsidRPr="007D40BF" w:rsidSect="002635D9">
      <w:headerReference w:type="default" r:id="rId28"/>
      <w:pgSz w:w="11909" w:h="16834"/>
      <w:pgMar w:top="851" w:right="867" w:bottom="851" w:left="1432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49AA7" w14:textId="77777777" w:rsidR="00C037C8" w:rsidRDefault="006E00C0" w:rsidP="002635D9">
      <w:r>
        <w:separator/>
      </w:r>
    </w:p>
  </w:endnote>
  <w:endnote w:type="continuationSeparator" w:id="0">
    <w:p w14:paraId="13F844FF" w14:textId="77777777" w:rsidR="00C037C8" w:rsidRDefault="006E00C0" w:rsidP="0026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93BC2" w14:textId="77777777" w:rsidR="00C037C8" w:rsidRDefault="006E00C0" w:rsidP="002635D9">
      <w:r>
        <w:separator/>
      </w:r>
    </w:p>
  </w:footnote>
  <w:footnote w:type="continuationSeparator" w:id="0">
    <w:p w14:paraId="6943624D" w14:textId="77777777" w:rsidR="00C037C8" w:rsidRDefault="006E00C0" w:rsidP="00263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FC20A" w14:textId="77777777" w:rsidR="002635D9" w:rsidRDefault="006E00C0" w:rsidP="002635D9"/>
  <w:p w14:paraId="3173C59C" w14:textId="77777777" w:rsidR="002635D9" w:rsidRDefault="006E00C0" w:rsidP="002635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4558D85E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620791"/>
    <w:multiLevelType w:val="multilevel"/>
    <w:tmpl w:val="0EDA3312"/>
    <w:lvl w:ilvl="0">
      <w:start w:val="2013"/>
      <w:numFmt w:val="decimal"/>
      <w:lvlText w:val="23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8642F0"/>
    <w:multiLevelType w:val="multilevel"/>
    <w:tmpl w:val="65D8703E"/>
    <w:lvl w:ilvl="0">
      <w:start w:val="16"/>
      <w:numFmt w:val="decimal"/>
      <w:lvlText w:val="09.01.01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C407EA"/>
    <w:multiLevelType w:val="multilevel"/>
    <w:tmpl w:val="88627D32"/>
    <w:lvl w:ilvl="0">
      <w:start w:val="2012"/>
      <w:numFmt w:val="decimal"/>
      <w:lvlText w:val="25.0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CC32B2"/>
    <w:multiLevelType w:val="multilevel"/>
    <w:tmpl w:val="3AF89CA6"/>
    <w:lvl w:ilvl="0">
      <w:start w:val="2014"/>
      <w:numFmt w:val="decimal"/>
      <w:lvlText w:val="10.0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7F74B7"/>
    <w:multiLevelType w:val="multilevel"/>
    <w:tmpl w:val="C11E416C"/>
    <w:lvl w:ilvl="0">
      <w:start w:val="2013"/>
      <w:numFmt w:val="decimal"/>
      <w:lvlText w:val="21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DB1F03"/>
    <w:multiLevelType w:val="multilevel"/>
    <w:tmpl w:val="F4C868C4"/>
    <w:lvl w:ilvl="0">
      <w:start w:val="2014"/>
      <w:numFmt w:val="decimal"/>
      <w:lvlText w:val="10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0603A8"/>
    <w:multiLevelType w:val="multilevel"/>
    <w:tmpl w:val="D46CD4A8"/>
    <w:lvl w:ilvl="0">
      <w:start w:val="2014"/>
      <w:numFmt w:val="decimal"/>
      <w:lvlText w:val="10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38102D5"/>
    <w:multiLevelType w:val="singleLevel"/>
    <w:tmpl w:val="A3465B8E"/>
    <w:lvl w:ilvl="0">
      <w:start w:val="1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FE964C3"/>
    <w:multiLevelType w:val="multilevel"/>
    <w:tmpl w:val="D23A9CBA"/>
    <w:lvl w:ilvl="0">
      <w:start w:val="2014"/>
      <w:numFmt w:val="decimal"/>
      <w:lvlText w:val="10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2A2EAA"/>
    <w:multiLevelType w:val="multilevel"/>
    <w:tmpl w:val="CB6EE730"/>
    <w:lvl w:ilvl="0">
      <w:start w:val="2014"/>
      <w:numFmt w:val="decimal"/>
      <w:lvlText w:val="10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9117E1"/>
    <w:multiLevelType w:val="multilevel"/>
    <w:tmpl w:val="B1524AAC"/>
    <w:lvl w:ilvl="0">
      <w:start w:val="13"/>
      <w:numFmt w:val="decimal"/>
      <w:lvlText w:val="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9B78CE"/>
    <w:multiLevelType w:val="multilevel"/>
    <w:tmpl w:val="95B245BA"/>
    <w:lvl w:ilvl="0">
      <w:start w:val="2014"/>
      <w:numFmt w:val="decimal"/>
      <w:lvlText w:val="20.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F010A6"/>
    <w:multiLevelType w:val="multilevel"/>
    <w:tmpl w:val="CCDCB884"/>
    <w:lvl w:ilvl="0">
      <w:start w:val="2014"/>
      <w:numFmt w:val="decimal"/>
      <w:lvlText w:val="08.0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373ABD"/>
    <w:multiLevelType w:val="multilevel"/>
    <w:tmpl w:val="42A66428"/>
    <w:lvl w:ilvl="0">
      <w:start w:val="2013"/>
      <w:numFmt w:val="decimal"/>
      <w:lvlText w:val="28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126ED8"/>
    <w:multiLevelType w:val="singleLevel"/>
    <w:tmpl w:val="5B0C735A"/>
    <w:lvl w:ilvl="0">
      <w:start w:val="2013"/>
      <w:numFmt w:val="decimal"/>
      <w:lvlText w:val="01.01.%1"/>
      <w:legacy w:legacy="1" w:legacySpace="0" w:legacyIndent="1156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F3A4EB8"/>
    <w:multiLevelType w:val="hybridMultilevel"/>
    <w:tmpl w:val="74CE913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5C6743D"/>
    <w:multiLevelType w:val="multilevel"/>
    <w:tmpl w:val="46EE9B08"/>
    <w:lvl w:ilvl="0">
      <w:start w:val="2013"/>
      <w:numFmt w:val="decimal"/>
      <w:lvlText w:val="15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88367A"/>
    <w:multiLevelType w:val="singleLevel"/>
    <w:tmpl w:val="3BDE1DD2"/>
    <w:lvl w:ilvl="0">
      <w:start w:val="2013"/>
      <w:numFmt w:val="decimal"/>
      <w:lvlText w:val="01.11.%1"/>
      <w:legacy w:legacy="1" w:legacySpace="0" w:legacyIndent="114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07E4584"/>
    <w:multiLevelType w:val="singleLevel"/>
    <w:tmpl w:val="AD900598"/>
    <w:lvl w:ilvl="0">
      <w:start w:val="1"/>
      <w:numFmt w:val="decimal"/>
      <w:lvlText w:val="%1)"/>
      <w:legacy w:legacy="1" w:legacySpace="0" w:legacyIndent="18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26537B4"/>
    <w:multiLevelType w:val="multilevel"/>
    <w:tmpl w:val="620E4F50"/>
    <w:lvl w:ilvl="0">
      <w:start w:val="2014"/>
      <w:numFmt w:val="decimal"/>
      <w:lvlText w:val="28.0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542A7F"/>
    <w:multiLevelType w:val="multilevel"/>
    <w:tmpl w:val="28C6AD12"/>
    <w:lvl w:ilvl="0">
      <w:start w:val="2013"/>
      <w:numFmt w:val="decimal"/>
      <w:lvlText w:val="15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8806FB6"/>
    <w:multiLevelType w:val="multilevel"/>
    <w:tmpl w:val="BEA8E2AC"/>
    <w:lvl w:ilvl="0">
      <w:start w:val="2013"/>
      <w:numFmt w:val="decimal"/>
      <w:lvlText w:val="25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FE70B7"/>
    <w:multiLevelType w:val="multilevel"/>
    <w:tmpl w:val="C100C66A"/>
    <w:lvl w:ilvl="0">
      <w:start w:val="16"/>
      <w:numFmt w:val="decimal"/>
      <w:lvlText w:val="09.01.01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DA4D85"/>
    <w:multiLevelType w:val="singleLevel"/>
    <w:tmpl w:val="5DB8DB24"/>
    <w:lvl w:ilvl="0">
      <w:start w:val="2013"/>
      <w:numFmt w:val="decimal"/>
      <w:lvlText w:val="01.11.%1"/>
      <w:legacy w:legacy="1" w:legacySpace="0" w:legacyIndent="1156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6E954C4"/>
    <w:multiLevelType w:val="singleLevel"/>
    <w:tmpl w:val="348EAC40"/>
    <w:lvl w:ilvl="0">
      <w:start w:val="23"/>
      <w:numFmt w:val="decimal"/>
      <w:lvlText w:val="%1"/>
      <w:legacy w:legacy="1" w:legacySpace="0" w:legacyIndent="3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761307D"/>
    <w:multiLevelType w:val="multilevel"/>
    <w:tmpl w:val="C366C1CA"/>
    <w:lvl w:ilvl="0">
      <w:start w:val="2014"/>
      <w:numFmt w:val="decimal"/>
      <w:lvlText w:val="10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09757B"/>
    <w:multiLevelType w:val="singleLevel"/>
    <w:tmpl w:val="0E7AC7B4"/>
    <w:lvl w:ilvl="0">
      <w:start w:val="2013"/>
      <w:numFmt w:val="decimal"/>
      <w:lvlText w:val="01.01.%1"/>
      <w:legacy w:legacy="1" w:legacySpace="0" w:legacyIndent="114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70554380"/>
    <w:multiLevelType w:val="singleLevel"/>
    <w:tmpl w:val="77FC9A44"/>
    <w:lvl w:ilvl="0">
      <w:start w:val="3"/>
      <w:numFmt w:val="decimal"/>
      <w:lvlText w:val="%1."/>
      <w:legacy w:legacy="1" w:legacySpace="0" w:legacyIndent="308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6FA1F56"/>
    <w:multiLevelType w:val="singleLevel"/>
    <w:tmpl w:val="BCF6BDE4"/>
    <w:lvl w:ilvl="0">
      <w:start w:val="28"/>
      <w:numFmt w:val="decimal"/>
      <w:lvlText w:val="%1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num w:numId="1">
    <w:abstractNumId w:val="17"/>
  </w:num>
  <w:num w:numId="2">
    <w:abstractNumId w:val="30"/>
  </w:num>
  <w:num w:numId="3">
    <w:abstractNumId w:val="15"/>
  </w:num>
  <w:num w:numId="4">
    <w:abstractNumId w:val="27"/>
  </w:num>
  <w:num w:numId="5">
    <w:abstractNumId w:val="6"/>
  </w:num>
  <w:num w:numId="6">
    <w:abstractNumId w:val="11"/>
  </w:num>
  <w:num w:numId="7">
    <w:abstractNumId w:val="22"/>
  </w:num>
  <w:num w:numId="8">
    <w:abstractNumId w:val="7"/>
  </w:num>
  <w:num w:numId="9">
    <w:abstractNumId w:val="18"/>
  </w:num>
  <w:num w:numId="10">
    <w:abstractNumId w:val="5"/>
  </w:num>
  <w:num w:numId="11">
    <w:abstractNumId w:val="4"/>
  </w:num>
  <w:num w:numId="12">
    <w:abstractNumId w:val="21"/>
  </w:num>
  <w:num w:numId="13">
    <w:abstractNumId w:val="8"/>
  </w:num>
  <w:num w:numId="14">
    <w:abstractNumId w:val="23"/>
  </w:num>
  <w:num w:numId="15">
    <w:abstractNumId w:val="3"/>
  </w:num>
  <w:num w:numId="16">
    <w:abstractNumId w:val="14"/>
  </w:num>
  <w:num w:numId="17">
    <w:abstractNumId w:val="10"/>
  </w:num>
  <w:num w:numId="18">
    <w:abstractNumId w:val="2"/>
  </w:num>
  <w:num w:numId="19">
    <w:abstractNumId w:val="24"/>
  </w:num>
  <w:num w:numId="20">
    <w:abstractNumId w:val="13"/>
  </w:num>
  <w:num w:numId="21">
    <w:abstractNumId w:val="12"/>
  </w:num>
  <w:num w:numId="22">
    <w:abstractNumId w:val="1"/>
  </w:num>
  <w:num w:numId="23">
    <w:abstractNumId w:val="0"/>
    <w:lvlOverride w:ilvl="0">
      <w:lvl w:ilvl="0">
        <w:start w:val="1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20"/>
  </w:num>
  <w:num w:numId="25">
    <w:abstractNumId w:val="28"/>
  </w:num>
  <w:num w:numId="26">
    <w:abstractNumId w:val="19"/>
  </w:num>
  <w:num w:numId="27">
    <w:abstractNumId w:val="16"/>
  </w:num>
  <w:num w:numId="28">
    <w:abstractNumId w:val="25"/>
  </w:num>
  <w:num w:numId="29">
    <w:abstractNumId w:val="26"/>
  </w:num>
  <w:num w:numId="30">
    <w:abstractNumId w:val="9"/>
  </w:num>
  <w:num w:numId="31">
    <w:abstractNumId w:val="29"/>
  </w:num>
  <w:num w:numId="32">
    <w:abstractNumId w:val="29"/>
    <w:lvlOverride w:ilvl="0">
      <w:lvl w:ilvl="0">
        <w:start w:val="5"/>
        <w:numFmt w:val="decimal"/>
        <w:lvlText w:val="%1."/>
        <w:legacy w:legacy="1" w:legacySpace="0" w:legacyIndent="2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2F64"/>
    <w:rsid w:val="006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5E0038"/>
  <w15:chartTrackingRefBased/>
  <w15:docId w15:val="{66B1D278-15A3-4C17-9244-DFBC5FC5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B6F"/>
    <w:pPr>
      <w:shd w:val="clear" w:color="auto" w:fill="FFFFFF"/>
      <w:ind w:right="91" w:firstLine="686"/>
      <w:jc w:val="both"/>
    </w:pPr>
    <w:rPr>
      <w:rFonts w:ascii="Times New Roman" w:hAnsi="Times New Roman"/>
      <w:spacing w:val="-7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57E6A"/>
    <w:pPr>
      <w:keepNext/>
      <w:keepLines/>
      <w:spacing w:before="48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A57E6A"/>
    <w:pPr>
      <w:keepNext/>
      <w:keepLines/>
      <w:spacing w:before="20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57E6A"/>
    <w:pPr>
      <w:keepNext/>
      <w:keepLines/>
      <w:spacing w:before="200"/>
      <w:outlineLvl w:val="2"/>
    </w:pPr>
    <w:rPr>
      <w:rFonts w:ascii="Cambria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qFormat/>
    <w:rsid w:val="00A57E6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qFormat/>
    <w:rsid w:val="00A57E6A"/>
    <w:pPr>
      <w:keepNext/>
      <w:keepLines/>
      <w:spacing w:before="20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qFormat/>
    <w:rsid w:val="00A57E6A"/>
    <w:pPr>
      <w:keepNext/>
      <w:keepLines/>
      <w:spacing w:before="200"/>
      <w:outlineLvl w:val="5"/>
    </w:pPr>
    <w:rPr>
      <w:rFonts w:ascii="Cambria" w:hAnsi="Cambria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qFormat/>
    <w:rsid w:val="00A57E6A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A57E6A"/>
    <w:pPr>
      <w:keepNext/>
      <w:keepLines/>
      <w:spacing w:before="200"/>
      <w:outlineLvl w:val="7"/>
    </w:pPr>
    <w:rPr>
      <w:rFonts w:ascii="Cambria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A57E6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62F64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362F64"/>
  </w:style>
  <w:style w:type="paragraph" w:styleId="a5">
    <w:name w:val="Body Text Indent"/>
    <w:basedOn w:val="a"/>
    <w:link w:val="a6"/>
    <w:rsid w:val="00617EE6"/>
    <w:pPr>
      <w:ind w:firstLine="900"/>
    </w:pPr>
  </w:style>
  <w:style w:type="paragraph" w:customStyle="1" w:styleId="ConsNormal">
    <w:name w:val="ConsNormal"/>
    <w:rsid w:val="005D75AA"/>
    <w:pPr>
      <w:autoSpaceDE w:val="0"/>
      <w:autoSpaceDN w:val="0"/>
      <w:adjustRightInd w:val="0"/>
      <w:spacing w:after="200" w:line="276" w:lineRule="auto"/>
      <w:ind w:right="19772" w:firstLine="720"/>
    </w:pPr>
    <w:rPr>
      <w:rFonts w:ascii="Arial" w:hAnsi="Arial" w:cs="Arial"/>
      <w:sz w:val="22"/>
      <w:szCs w:val="22"/>
      <w:lang w:val="ru-RU" w:eastAsia="ru-RU"/>
    </w:rPr>
  </w:style>
  <w:style w:type="paragraph" w:styleId="a7">
    <w:name w:val="Normal (Web)"/>
    <w:basedOn w:val="a"/>
    <w:rsid w:val="009D6996"/>
    <w:pPr>
      <w:spacing w:before="100" w:beforeAutospacing="1" w:after="100" w:afterAutospacing="1"/>
    </w:pPr>
  </w:style>
  <w:style w:type="character" w:customStyle="1" w:styleId="285pt">
    <w:name w:val="Основной текст (2) + 8;5 pt"/>
    <w:rsid w:val="00856D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paragraph" w:customStyle="1" w:styleId="ConsPlusNormal">
    <w:name w:val="ConsPlusNormal"/>
    <w:rsid w:val="00DD6034"/>
    <w:pPr>
      <w:autoSpaceDE w:val="0"/>
      <w:autoSpaceDN w:val="0"/>
      <w:adjustRightInd w:val="0"/>
      <w:spacing w:after="200" w:line="276" w:lineRule="auto"/>
      <w:ind w:firstLine="720"/>
    </w:pPr>
    <w:rPr>
      <w:rFonts w:ascii="Arial" w:hAnsi="Arial" w:cs="Arial"/>
      <w:sz w:val="22"/>
      <w:szCs w:val="22"/>
      <w:lang w:val="ru-RU" w:eastAsia="ru-RU"/>
    </w:rPr>
  </w:style>
  <w:style w:type="paragraph" w:customStyle="1" w:styleId="ConsPlusNonformat">
    <w:name w:val="ConsPlusNonformat"/>
    <w:uiPriority w:val="99"/>
    <w:rsid w:val="00DD4D68"/>
    <w:pPr>
      <w:autoSpaceDE w:val="0"/>
      <w:autoSpaceDN w:val="0"/>
      <w:adjustRightInd w:val="0"/>
      <w:spacing w:after="200" w:line="276" w:lineRule="auto"/>
    </w:pPr>
    <w:rPr>
      <w:rFonts w:ascii="Courier New" w:hAnsi="Courier New" w:cs="Courier New"/>
      <w:sz w:val="22"/>
      <w:szCs w:val="22"/>
      <w:lang w:val="ru-RU" w:eastAsia="ru-RU"/>
    </w:rPr>
  </w:style>
  <w:style w:type="paragraph" w:customStyle="1" w:styleId="ConsPlusTitle">
    <w:name w:val="ConsPlusTitle"/>
    <w:uiPriority w:val="99"/>
    <w:rsid w:val="00DD4D68"/>
    <w:pPr>
      <w:autoSpaceDE w:val="0"/>
      <w:autoSpaceDN w:val="0"/>
      <w:adjustRightInd w:val="0"/>
      <w:spacing w:after="200" w:line="276" w:lineRule="auto"/>
    </w:pPr>
    <w:rPr>
      <w:b/>
      <w:bCs/>
      <w:sz w:val="22"/>
      <w:szCs w:val="22"/>
      <w:lang w:val="ru-RU" w:eastAsia="ru-RU"/>
    </w:rPr>
  </w:style>
  <w:style w:type="character" w:customStyle="1" w:styleId="a8">
    <w:name w:val="Гипертекстовая ссылка"/>
    <w:rsid w:val="00391757"/>
    <w:rPr>
      <w:color w:val="008000"/>
    </w:rPr>
  </w:style>
  <w:style w:type="paragraph" w:customStyle="1" w:styleId="a9">
    <w:name w:val="Нормальный (таблица)"/>
    <w:basedOn w:val="a"/>
    <w:next w:val="a"/>
    <w:rsid w:val="00391757"/>
    <w:pPr>
      <w:autoSpaceDE w:val="0"/>
      <w:autoSpaceDN w:val="0"/>
      <w:adjustRightInd w:val="0"/>
    </w:pPr>
    <w:rPr>
      <w:rFonts w:ascii="Arial" w:hAnsi="Arial"/>
    </w:rPr>
  </w:style>
  <w:style w:type="paragraph" w:customStyle="1" w:styleId="aa">
    <w:name w:val="Прижатый влево"/>
    <w:basedOn w:val="a"/>
    <w:next w:val="a"/>
    <w:rsid w:val="00391757"/>
    <w:pPr>
      <w:autoSpaceDE w:val="0"/>
      <w:autoSpaceDN w:val="0"/>
      <w:adjustRightInd w:val="0"/>
    </w:pPr>
    <w:rPr>
      <w:rFonts w:ascii="Arial" w:hAnsi="Arial"/>
    </w:rPr>
  </w:style>
  <w:style w:type="character" w:customStyle="1" w:styleId="ab">
    <w:name w:val="Основной текст + Полужирный"/>
    <w:uiPriority w:val="99"/>
    <w:rsid w:val="00ED18B5"/>
    <w:rPr>
      <w:b/>
      <w:bCs/>
      <w:sz w:val="22"/>
      <w:szCs w:val="22"/>
      <w:lang w:bidi="ar-SA"/>
    </w:rPr>
  </w:style>
  <w:style w:type="character" w:customStyle="1" w:styleId="31">
    <w:name w:val="Основной текст (3) + Не полужирный"/>
    <w:rsid w:val="00863A6C"/>
    <w:rPr>
      <w:rFonts w:ascii="Times New Roman" w:hAnsi="Times New Roman" w:cs="Times New Roman" w:hint="default"/>
      <w:b/>
      <w:bCs/>
      <w:spacing w:val="0"/>
      <w:sz w:val="22"/>
      <w:szCs w:val="22"/>
      <w:lang w:bidi="ar-SA"/>
    </w:rPr>
  </w:style>
  <w:style w:type="paragraph" w:styleId="ac">
    <w:name w:val="Body Text"/>
    <w:basedOn w:val="a"/>
    <w:link w:val="ad"/>
    <w:rsid w:val="00BB1E8A"/>
    <w:pPr>
      <w:spacing w:after="120"/>
    </w:pPr>
  </w:style>
  <w:style w:type="paragraph" w:customStyle="1" w:styleId="ae">
    <w:name w:val="Знак Знак Знак Знак"/>
    <w:basedOn w:val="a"/>
    <w:rsid w:val="00BB1E8A"/>
    <w:pPr>
      <w:widowControl w:val="0"/>
      <w:autoSpaceDE w:val="0"/>
      <w:autoSpaceDN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f">
    <w:name w:val="Balloon Text"/>
    <w:basedOn w:val="a"/>
    <w:semiHidden/>
    <w:rsid w:val="00205AB9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EC0E89"/>
    <w:pPr>
      <w:spacing w:after="120" w:line="480" w:lineRule="auto"/>
    </w:pPr>
  </w:style>
  <w:style w:type="paragraph" w:styleId="22">
    <w:name w:val="Body Text Indent 2"/>
    <w:basedOn w:val="a"/>
    <w:rsid w:val="00B21419"/>
    <w:pPr>
      <w:spacing w:after="120" w:line="480" w:lineRule="auto"/>
      <w:ind w:left="283"/>
    </w:pPr>
  </w:style>
  <w:style w:type="paragraph" w:styleId="32">
    <w:name w:val="Body Text Indent 3"/>
    <w:basedOn w:val="a"/>
    <w:rsid w:val="00B21419"/>
    <w:pPr>
      <w:spacing w:after="120"/>
      <w:ind w:left="283"/>
    </w:pPr>
    <w:rPr>
      <w:sz w:val="16"/>
      <w:szCs w:val="16"/>
    </w:rPr>
  </w:style>
  <w:style w:type="paragraph" w:styleId="af0">
    <w:name w:val="Block Text"/>
    <w:basedOn w:val="a"/>
    <w:rsid w:val="00B21419"/>
    <w:pPr>
      <w:ind w:left="-180" w:right="535" w:firstLine="696"/>
    </w:pPr>
    <w:rPr>
      <w:rFonts w:ascii="Arial" w:hAnsi="Arial" w:cs="Arial"/>
      <w:sz w:val="22"/>
      <w:szCs w:val="22"/>
    </w:rPr>
  </w:style>
  <w:style w:type="paragraph" w:customStyle="1" w:styleId="Preformat">
    <w:name w:val="Preformat"/>
    <w:rsid w:val="00862820"/>
    <w:pPr>
      <w:spacing w:after="200" w:line="276" w:lineRule="auto"/>
    </w:pPr>
    <w:rPr>
      <w:rFonts w:ascii="Courier New" w:hAnsi="Courier New"/>
      <w:snapToGrid w:val="0"/>
      <w:sz w:val="22"/>
      <w:szCs w:val="22"/>
      <w:lang w:val="ru-RU" w:eastAsia="ru-RU"/>
    </w:rPr>
  </w:style>
  <w:style w:type="paragraph" w:styleId="af1">
    <w:name w:val="footer"/>
    <w:basedOn w:val="a"/>
    <w:rsid w:val="00706B5F"/>
    <w:pPr>
      <w:tabs>
        <w:tab w:val="center" w:pos="4677"/>
        <w:tab w:val="right" w:pos="9355"/>
      </w:tabs>
    </w:pPr>
  </w:style>
  <w:style w:type="character" w:customStyle="1" w:styleId="a6">
    <w:name w:val="Основной текст с отступом Знак"/>
    <w:link w:val="a5"/>
    <w:rsid w:val="009569C8"/>
    <w:rPr>
      <w:sz w:val="24"/>
      <w:szCs w:val="24"/>
      <w:lang w:val="ru-RU" w:eastAsia="ru-RU" w:bidi="ar-SA"/>
    </w:rPr>
  </w:style>
  <w:style w:type="paragraph" w:customStyle="1" w:styleId="Fiction">
    <w:name w:val="Fiction"/>
    <w:rsid w:val="00416FF3"/>
    <w:pPr>
      <w:spacing w:after="200" w:line="276" w:lineRule="auto"/>
      <w:jc w:val="both"/>
      <w:outlineLvl w:val="3"/>
    </w:pPr>
    <w:rPr>
      <w:rFonts w:ascii="Arial" w:hAnsi="Arial" w:cs="Arial"/>
      <w:sz w:val="18"/>
      <w:szCs w:val="18"/>
      <w:lang w:val="ru-RU" w:eastAsia="ru-RU"/>
    </w:rPr>
  </w:style>
  <w:style w:type="paragraph" w:styleId="af2">
    <w:name w:val="No Spacing"/>
    <w:uiPriority w:val="99"/>
    <w:qFormat/>
    <w:rsid w:val="00A57E6A"/>
    <w:rPr>
      <w:sz w:val="22"/>
      <w:szCs w:val="22"/>
      <w:lang w:val="ru-RU" w:eastAsia="ru-RU"/>
    </w:rPr>
  </w:style>
  <w:style w:type="paragraph" w:customStyle="1" w:styleId="ConsNonformat">
    <w:name w:val="ConsNonformat"/>
    <w:rsid w:val="0049269E"/>
    <w:pPr>
      <w:autoSpaceDE w:val="0"/>
      <w:autoSpaceDN w:val="0"/>
      <w:adjustRightInd w:val="0"/>
      <w:spacing w:after="200" w:line="276" w:lineRule="auto"/>
      <w:ind w:right="19772"/>
    </w:pPr>
    <w:rPr>
      <w:rFonts w:ascii="Courier New" w:hAnsi="Courier New" w:cs="Courier New"/>
      <w:sz w:val="22"/>
      <w:szCs w:val="22"/>
      <w:lang w:val="ru-RU" w:eastAsia="ru-RU"/>
    </w:rPr>
  </w:style>
  <w:style w:type="character" w:customStyle="1" w:styleId="23">
    <w:name w:val="Основной текст (2)"/>
    <w:rsid w:val="00767B1C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u w:val="none"/>
      <w:lang w:val="ru-RU" w:eastAsia="x-none"/>
    </w:rPr>
  </w:style>
  <w:style w:type="character" w:customStyle="1" w:styleId="214">
    <w:name w:val="Основной текст (2) + 14"/>
    <w:aliases w:val="5 pt4,Не полужирный"/>
    <w:rsid w:val="0055397C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ru-RU" w:eastAsia="x-none"/>
    </w:rPr>
  </w:style>
  <w:style w:type="character" w:customStyle="1" w:styleId="24">
    <w:name w:val="Основной текст (2) + Не полужирный"/>
    <w:rsid w:val="0055397C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u w:val="none"/>
      <w:lang w:val="ru-RU" w:eastAsia="x-none"/>
    </w:rPr>
  </w:style>
  <w:style w:type="character" w:customStyle="1" w:styleId="FontStyle14">
    <w:name w:val="Font Style14"/>
    <w:rsid w:val="0055397C"/>
    <w:rPr>
      <w:rFonts w:ascii="Arial" w:hAnsi="Arial"/>
      <w:sz w:val="18"/>
    </w:rPr>
  </w:style>
  <w:style w:type="character" w:customStyle="1" w:styleId="FontStyle15">
    <w:name w:val="Font Style15"/>
    <w:rsid w:val="0055397C"/>
    <w:rPr>
      <w:rFonts w:ascii="Times New Roman" w:hAnsi="Times New Roman"/>
      <w:b/>
      <w:sz w:val="26"/>
    </w:rPr>
  </w:style>
  <w:style w:type="character" w:customStyle="1" w:styleId="FontStyle16">
    <w:name w:val="Font Style16"/>
    <w:rsid w:val="0055397C"/>
    <w:rPr>
      <w:rFonts w:ascii="Times New Roman" w:hAnsi="Times New Roman"/>
      <w:sz w:val="26"/>
    </w:rPr>
  </w:style>
  <w:style w:type="character" w:customStyle="1" w:styleId="FontStyle19">
    <w:name w:val="Font Style19"/>
    <w:rsid w:val="0055397C"/>
    <w:rPr>
      <w:rFonts w:ascii="Times New Roman" w:hAnsi="Times New Roman"/>
      <w:sz w:val="26"/>
    </w:rPr>
  </w:style>
  <w:style w:type="character" w:customStyle="1" w:styleId="ad">
    <w:name w:val="Основной текст Знак"/>
    <w:link w:val="ac"/>
    <w:uiPriority w:val="99"/>
    <w:locked/>
    <w:rsid w:val="0055397C"/>
  </w:style>
  <w:style w:type="paragraph" w:customStyle="1" w:styleId="af3">
    <w:name w:val="Заголовок статьи"/>
    <w:basedOn w:val="a"/>
    <w:next w:val="a"/>
    <w:rsid w:val="00CE65E0"/>
    <w:pPr>
      <w:autoSpaceDE w:val="0"/>
      <w:autoSpaceDN w:val="0"/>
      <w:adjustRightInd w:val="0"/>
      <w:ind w:left="1612" w:hanging="892"/>
    </w:pPr>
    <w:rPr>
      <w:rFonts w:ascii="Arial" w:hAnsi="Arial"/>
    </w:rPr>
  </w:style>
  <w:style w:type="character" w:styleId="af4">
    <w:name w:val="Hyperlink"/>
    <w:uiPriority w:val="99"/>
    <w:rsid w:val="00CE65E0"/>
    <w:rPr>
      <w:color w:val="0000FF"/>
      <w:u w:val="single"/>
    </w:rPr>
  </w:style>
  <w:style w:type="character" w:customStyle="1" w:styleId="FontStyle115">
    <w:name w:val="Font Style115"/>
    <w:uiPriority w:val="99"/>
    <w:rsid w:val="00D750A0"/>
    <w:rPr>
      <w:rFonts w:ascii="Times New Roman" w:hAnsi="Times New Roman" w:cs="Times New Roman"/>
      <w:sz w:val="20"/>
      <w:szCs w:val="20"/>
    </w:rPr>
  </w:style>
  <w:style w:type="paragraph" w:customStyle="1" w:styleId="Style76">
    <w:name w:val="Style76"/>
    <w:basedOn w:val="a"/>
    <w:uiPriority w:val="99"/>
    <w:rsid w:val="00C31C6E"/>
    <w:pPr>
      <w:widowControl w:val="0"/>
      <w:autoSpaceDE w:val="0"/>
      <w:autoSpaceDN w:val="0"/>
      <w:adjustRightInd w:val="0"/>
      <w:spacing w:line="299" w:lineRule="exact"/>
      <w:ind w:firstLine="696"/>
    </w:pPr>
  </w:style>
  <w:style w:type="character" w:customStyle="1" w:styleId="FontStyle125">
    <w:name w:val="Font Style125"/>
    <w:uiPriority w:val="99"/>
    <w:rsid w:val="00C31C6E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52">
    <w:name w:val="Font Style152"/>
    <w:uiPriority w:val="99"/>
    <w:rsid w:val="00C31C6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7">
    <w:name w:val="Style27"/>
    <w:basedOn w:val="a"/>
    <w:uiPriority w:val="99"/>
    <w:rsid w:val="00C31C6E"/>
    <w:pPr>
      <w:widowControl w:val="0"/>
      <w:autoSpaceDE w:val="0"/>
      <w:autoSpaceDN w:val="0"/>
      <w:adjustRightInd w:val="0"/>
      <w:spacing w:line="288" w:lineRule="exact"/>
      <w:ind w:hanging="254"/>
    </w:pPr>
  </w:style>
  <w:style w:type="paragraph" w:customStyle="1" w:styleId="Style18">
    <w:name w:val="Style18"/>
    <w:basedOn w:val="a"/>
    <w:uiPriority w:val="99"/>
    <w:rsid w:val="00C31C6E"/>
    <w:pPr>
      <w:widowControl w:val="0"/>
      <w:autoSpaceDE w:val="0"/>
      <w:autoSpaceDN w:val="0"/>
      <w:adjustRightInd w:val="0"/>
      <w:spacing w:line="274" w:lineRule="exact"/>
      <w:ind w:firstLine="293"/>
    </w:pPr>
  </w:style>
  <w:style w:type="paragraph" w:customStyle="1" w:styleId="Style33">
    <w:name w:val="Style33"/>
    <w:basedOn w:val="a"/>
    <w:uiPriority w:val="99"/>
    <w:rsid w:val="004E27B7"/>
    <w:pPr>
      <w:widowControl w:val="0"/>
      <w:autoSpaceDE w:val="0"/>
      <w:autoSpaceDN w:val="0"/>
      <w:adjustRightInd w:val="0"/>
      <w:spacing w:line="254" w:lineRule="exact"/>
      <w:ind w:firstLine="662"/>
    </w:pPr>
  </w:style>
  <w:style w:type="character" w:customStyle="1" w:styleId="FontStyle149">
    <w:name w:val="Font Style149"/>
    <w:uiPriority w:val="99"/>
    <w:rsid w:val="004E27B7"/>
    <w:rPr>
      <w:rFonts w:ascii="Tahoma" w:hAnsi="Tahoma" w:cs="Tahoma"/>
      <w:sz w:val="18"/>
      <w:szCs w:val="18"/>
    </w:rPr>
  </w:style>
  <w:style w:type="paragraph" w:customStyle="1" w:styleId="Style9">
    <w:name w:val="Style9"/>
    <w:basedOn w:val="a"/>
    <w:uiPriority w:val="99"/>
    <w:rsid w:val="001F0E6D"/>
    <w:pPr>
      <w:widowControl w:val="0"/>
      <w:autoSpaceDE w:val="0"/>
      <w:autoSpaceDN w:val="0"/>
      <w:adjustRightInd w:val="0"/>
      <w:spacing w:line="250" w:lineRule="exact"/>
      <w:ind w:firstLine="672"/>
    </w:pPr>
  </w:style>
  <w:style w:type="character" w:customStyle="1" w:styleId="FontStyle148">
    <w:name w:val="Font Style148"/>
    <w:uiPriority w:val="99"/>
    <w:rsid w:val="001F0E6D"/>
    <w:rPr>
      <w:rFonts w:ascii="Tahoma" w:hAnsi="Tahoma" w:cs="Tahoma"/>
      <w:b/>
      <w:bCs/>
      <w:sz w:val="18"/>
      <w:szCs w:val="18"/>
    </w:rPr>
  </w:style>
  <w:style w:type="character" w:customStyle="1" w:styleId="FontStyle150">
    <w:name w:val="Font Style150"/>
    <w:uiPriority w:val="99"/>
    <w:rsid w:val="001F0E6D"/>
    <w:rPr>
      <w:rFonts w:ascii="Tahoma" w:hAnsi="Tahoma" w:cs="Tahoma"/>
      <w:sz w:val="18"/>
      <w:szCs w:val="18"/>
    </w:rPr>
  </w:style>
  <w:style w:type="paragraph" w:customStyle="1" w:styleId="Style1">
    <w:name w:val="Style1"/>
    <w:basedOn w:val="a"/>
    <w:rsid w:val="00493C7D"/>
    <w:pPr>
      <w:widowControl w:val="0"/>
      <w:autoSpaceDE w:val="0"/>
      <w:autoSpaceDN w:val="0"/>
      <w:adjustRightInd w:val="0"/>
      <w:spacing w:line="274" w:lineRule="exact"/>
      <w:jc w:val="center"/>
    </w:pPr>
  </w:style>
  <w:style w:type="character" w:customStyle="1" w:styleId="FontStyle11">
    <w:name w:val="Font Style11"/>
    <w:uiPriority w:val="99"/>
    <w:rsid w:val="00493C7D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493C7D"/>
    <w:pPr>
      <w:widowControl w:val="0"/>
      <w:autoSpaceDE w:val="0"/>
      <w:autoSpaceDN w:val="0"/>
      <w:adjustRightInd w:val="0"/>
      <w:spacing w:line="288" w:lineRule="exact"/>
      <w:ind w:firstLine="629"/>
    </w:pPr>
  </w:style>
  <w:style w:type="paragraph" w:customStyle="1" w:styleId="Style3">
    <w:name w:val="Style3"/>
    <w:basedOn w:val="a"/>
    <w:uiPriority w:val="99"/>
    <w:rsid w:val="00493C7D"/>
    <w:pPr>
      <w:widowControl w:val="0"/>
      <w:autoSpaceDE w:val="0"/>
      <w:autoSpaceDN w:val="0"/>
      <w:adjustRightInd w:val="0"/>
      <w:spacing w:line="288" w:lineRule="exact"/>
      <w:ind w:firstLine="538"/>
    </w:pPr>
  </w:style>
  <w:style w:type="paragraph" w:customStyle="1" w:styleId="Style10">
    <w:name w:val="Style10"/>
    <w:basedOn w:val="a"/>
    <w:rsid w:val="00121814"/>
    <w:pPr>
      <w:widowControl w:val="0"/>
      <w:autoSpaceDE w:val="0"/>
      <w:autoSpaceDN w:val="0"/>
      <w:adjustRightInd w:val="0"/>
      <w:spacing w:line="274" w:lineRule="exact"/>
      <w:ind w:firstLine="494"/>
    </w:pPr>
  </w:style>
  <w:style w:type="paragraph" w:styleId="af5">
    <w:name w:val="Title"/>
    <w:basedOn w:val="a"/>
    <w:next w:val="a"/>
    <w:link w:val="af6"/>
    <w:uiPriority w:val="10"/>
    <w:qFormat/>
    <w:rsid w:val="00A57E6A"/>
    <w:pPr>
      <w:pBdr>
        <w:bottom w:val="single" w:sz="8" w:space="4" w:color="2DA2BF"/>
      </w:pBdr>
      <w:spacing w:after="300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af6">
    <w:name w:val="Заголовок Знак"/>
    <w:link w:val="af5"/>
    <w:uiPriority w:val="10"/>
    <w:rsid w:val="00A57E6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Style4">
    <w:name w:val="Style4"/>
    <w:basedOn w:val="a"/>
    <w:uiPriority w:val="99"/>
    <w:rsid w:val="00F2576F"/>
    <w:pPr>
      <w:widowControl w:val="0"/>
      <w:autoSpaceDE w:val="0"/>
      <w:autoSpaceDN w:val="0"/>
      <w:adjustRightInd w:val="0"/>
      <w:spacing w:line="276" w:lineRule="exact"/>
      <w:ind w:firstLine="874"/>
    </w:pPr>
  </w:style>
  <w:style w:type="character" w:customStyle="1" w:styleId="FontStyle26">
    <w:name w:val="Font Style26"/>
    <w:rsid w:val="001F3F41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1">
    <w:name w:val="Style11"/>
    <w:basedOn w:val="a"/>
    <w:rsid w:val="003322E6"/>
    <w:pPr>
      <w:widowControl w:val="0"/>
      <w:autoSpaceDE w:val="0"/>
      <w:autoSpaceDN w:val="0"/>
      <w:adjustRightInd w:val="0"/>
      <w:spacing w:line="281" w:lineRule="exact"/>
      <w:ind w:firstLine="710"/>
    </w:pPr>
  </w:style>
  <w:style w:type="paragraph" w:customStyle="1" w:styleId="Style8">
    <w:name w:val="Style8"/>
    <w:basedOn w:val="a"/>
    <w:rsid w:val="003322E6"/>
    <w:pPr>
      <w:widowControl w:val="0"/>
      <w:autoSpaceDE w:val="0"/>
      <w:autoSpaceDN w:val="0"/>
      <w:adjustRightInd w:val="0"/>
      <w:spacing w:line="278" w:lineRule="exact"/>
      <w:jc w:val="center"/>
    </w:pPr>
  </w:style>
  <w:style w:type="character" w:customStyle="1" w:styleId="FontStyle25">
    <w:name w:val="Font Style25"/>
    <w:rsid w:val="005411B0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rsid w:val="008B0EAA"/>
    <w:pPr>
      <w:widowControl w:val="0"/>
      <w:autoSpaceDE w:val="0"/>
      <w:autoSpaceDN w:val="0"/>
      <w:adjustRightInd w:val="0"/>
      <w:spacing w:line="275" w:lineRule="exact"/>
      <w:ind w:firstLine="552"/>
    </w:pPr>
  </w:style>
  <w:style w:type="paragraph" w:customStyle="1" w:styleId="s13">
    <w:name w:val="s_13"/>
    <w:basedOn w:val="a"/>
    <w:rsid w:val="005C5DC3"/>
    <w:pPr>
      <w:ind w:firstLine="720"/>
    </w:pPr>
  </w:style>
  <w:style w:type="character" w:customStyle="1" w:styleId="FontStyle22">
    <w:name w:val="Font Style22"/>
    <w:rsid w:val="00F76C63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rsid w:val="00DB6E96"/>
    <w:rPr>
      <w:rFonts w:ascii="Times New Roman" w:hAnsi="Times New Roman" w:cs="Times New Roman"/>
      <w:sz w:val="24"/>
      <w:szCs w:val="24"/>
    </w:rPr>
  </w:style>
  <w:style w:type="paragraph" w:customStyle="1" w:styleId="Normal0">
    <w:name w:val="Normal_0"/>
    <w:rsid w:val="00D13CEE"/>
    <w:pPr>
      <w:spacing w:after="200" w:line="276" w:lineRule="auto"/>
    </w:pPr>
    <w:rPr>
      <w:sz w:val="24"/>
      <w:szCs w:val="22"/>
      <w:lang w:val="ru-RU" w:eastAsia="ru-RU"/>
    </w:rPr>
  </w:style>
  <w:style w:type="character" w:customStyle="1" w:styleId="af7">
    <w:name w:val="Основной текст_"/>
    <w:link w:val="25"/>
    <w:rsid w:val="00512B6A"/>
    <w:rPr>
      <w:sz w:val="25"/>
      <w:szCs w:val="25"/>
      <w:shd w:val="clear" w:color="auto" w:fill="FFFFFF"/>
    </w:rPr>
  </w:style>
  <w:style w:type="paragraph" w:customStyle="1" w:styleId="25">
    <w:name w:val="Основной текст2"/>
    <w:basedOn w:val="a"/>
    <w:link w:val="af7"/>
    <w:uiPriority w:val="99"/>
    <w:rsid w:val="00512B6A"/>
    <w:pPr>
      <w:widowControl w:val="0"/>
      <w:spacing w:before="240" w:after="360" w:line="0" w:lineRule="atLeast"/>
      <w:jc w:val="right"/>
    </w:pPr>
    <w:rPr>
      <w:sz w:val="25"/>
      <w:szCs w:val="25"/>
    </w:rPr>
  </w:style>
  <w:style w:type="character" w:customStyle="1" w:styleId="af8">
    <w:name w:val="Колонтитул_"/>
    <w:link w:val="11"/>
    <w:rsid w:val="00512B6A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33"/>
      <w:szCs w:val="33"/>
      <w:u w:val="none"/>
    </w:rPr>
  </w:style>
  <w:style w:type="character" w:customStyle="1" w:styleId="af9">
    <w:name w:val="Колонтитул"/>
    <w:rsid w:val="00512B6A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33"/>
      <w:szCs w:val="33"/>
      <w:u w:val="none"/>
    </w:rPr>
  </w:style>
  <w:style w:type="character" w:customStyle="1" w:styleId="afa">
    <w:name w:val="Основной текст + Курсив"/>
    <w:rsid w:val="00366835"/>
    <w:rPr>
      <w:rFonts w:ascii="Palatino Linotype" w:hAnsi="Palatino Linotype"/>
      <w:i/>
      <w:iCs/>
      <w:sz w:val="23"/>
      <w:szCs w:val="23"/>
      <w:lang w:bidi="ar-SA"/>
    </w:rPr>
  </w:style>
  <w:style w:type="paragraph" w:customStyle="1" w:styleId="Standard">
    <w:name w:val="Standard"/>
    <w:rsid w:val="0001678C"/>
    <w:pPr>
      <w:widowControl w:val="0"/>
      <w:suppressAutoHyphens/>
      <w:spacing w:after="200" w:line="276" w:lineRule="auto"/>
      <w:textAlignment w:val="baseline"/>
    </w:pPr>
    <w:rPr>
      <w:rFonts w:ascii="Arial" w:eastAsia="Lucida Sans Unicode" w:hAnsi="Arial" w:cs="Tahoma"/>
      <w:kern w:val="1"/>
      <w:sz w:val="21"/>
      <w:szCs w:val="24"/>
      <w:lang w:val="ru-RU" w:eastAsia="ar-SA"/>
    </w:rPr>
  </w:style>
  <w:style w:type="paragraph" w:customStyle="1" w:styleId="Standarduser">
    <w:name w:val="Standard (user)"/>
    <w:rsid w:val="0001678C"/>
    <w:pPr>
      <w:widowControl w:val="0"/>
      <w:suppressAutoHyphens/>
      <w:spacing w:after="200" w:line="276" w:lineRule="auto"/>
      <w:textAlignment w:val="baseline"/>
    </w:pPr>
    <w:rPr>
      <w:rFonts w:ascii="Arial" w:eastAsia="Lucida Sans Unicode" w:hAnsi="Arial" w:cs="Tahoma"/>
      <w:kern w:val="1"/>
      <w:sz w:val="21"/>
      <w:szCs w:val="24"/>
      <w:lang w:val="ru-RU" w:eastAsia="ar-SA"/>
    </w:rPr>
  </w:style>
  <w:style w:type="character" w:customStyle="1" w:styleId="26">
    <w:name w:val="Основной текст (2)_"/>
    <w:link w:val="210"/>
    <w:rsid w:val="0081719E"/>
    <w:rPr>
      <w:shd w:val="clear" w:color="auto" w:fill="FFFFFF"/>
    </w:rPr>
  </w:style>
  <w:style w:type="paragraph" w:customStyle="1" w:styleId="210">
    <w:name w:val="Основной текст (2)1"/>
    <w:basedOn w:val="a"/>
    <w:link w:val="26"/>
    <w:rsid w:val="0081719E"/>
    <w:pPr>
      <w:widowControl w:val="0"/>
      <w:spacing w:before="360" w:after="360" w:line="240" w:lineRule="atLeast"/>
    </w:pPr>
  </w:style>
  <w:style w:type="character" w:customStyle="1" w:styleId="27">
    <w:name w:val="Основной текст (2) + Полужирный"/>
    <w:aliases w:val="Курсив"/>
    <w:rsid w:val="00D92E7F"/>
    <w:rPr>
      <w:b/>
      <w:bCs/>
      <w:shd w:val="clear" w:color="auto" w:fill="FFFFFF"/>
      <w:lang w:bidi="ar-SA"/>
    </w:rPr>
  </w:style>
  <w:style w:type="character" w:customStyle="1" w:styleId="7Exact">
    <w:name w:val="Основной текст (7) Exact"/>
    <w:link w:val="71"/>
    <w:rsid w:val="00D92E7F"/>
    <w:rPr>
      <w:b/>
      <w:bCs/>
      <w:i/>
      <w:iCs/>
      <w:sz w:val="13"/>
      <w:szCs w:val="13"/>
      <w:shd w:val="clear" w:color="auto" w:fill="FFFFFF"/>
    </w:rPr>
  </w:style>
  <w:style w:type="character" w:customStyle="1" w:styleId="61">
    <w:name w:val="Основной текст (6)"/>
    <w:rsid w:val="00D92E7F"/>
    <w:rPr>
      <w:rFonts w:ascii="Times New Roman" w:hAnsi="Times New Roman" w:cs="Times New Roman"/>
      <w:b/>
      <w:bCs/>
      <w:u w:val="single"/>
    </w:rPr>
  </w:style>
  <w:style w:type="paragraph" w:customStyle="1" w:styleId="71">
    <w:name w:val="Основной текст (7)"/>
    <w:basedOn w:val="a"/>
    <w:link w:val="7Exact"/>
    <w:rsid w:val="00D92E7F"/>
    <w:pPr>
      <w:widowControl w:val="0"/>
      <w:spacing w:line="240" w:lineRule="atLeast"/>
    </w:pPr>
    <w:rPr>
      <w:b/>
      <w:bCs/>
      <w:i/>
      <w:iCs/>
      <w:sz w:val="13"/>
      <w:szCs w:val="13"/>
    </w:rPr>
  </w:style>
  <w:style w:type="character" w:customStyle="1" w:styleId="FontStyle43">
    <w:name w:val="Font Style43"/>
    <w:rsid w:val="00D92E7F"/>
    <w:rPr>
      <w:rFonts w:ascii="Arial" w:hAnsi="Arial" w:cs="Arial"/>
      <w:sz w:val="22"/>
      <w:szCs w:val="22"/>
    </w:rPr>
  </w:style>
  <w:style w:type="character" w:customStyle="1" w:styleId="FontStyle12">
    <w:name w:val="Font Style12"/>
    <w:uiPriority w:val="99"/>
    <w:rsid w:val="00D92E7F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rsid w:val="004B457E"/>
    <w:pPr>
      <w:widowControl w:val="0"/>
      <w:autoSpaceDE w:val="0"/>
      <w:autoSpaceDN w:val="0"/>
      <w:adjustRightInd w:val="0"/>
      <w:spacing w:line="276" w:lineRule="exact"/>
      <w:ind w:firstLine="840"/>
    </w:pPr>
  </w:style>
  <w:style w:type="character" w:customStyle="1" w:styleId="FontStyle24">
    <w:name w:val="Font Style24"/>
    <w:rsid w:val="004B457E"/>
    <w:rPr>
      <w:rFonts w:ascii="Times New Roman" w:hAnsi="Times New Roman" w:cs="Times New Roman"/>
      <w:sz w:val="22"/>
      <w:szCs w:val="22"/>
    </w:rPr>
  </w:style>
  <w:style w:type="paragraph" w:customStyle="1" w:styleId="NoSpacing">
    <w:name w:val="No Spacing"/>
    <w:qFormat/>
    <w:rsid w:val="005C3DCB"/>
    <w:pPr>
      <w:spacing w:after="200" w:line="276" w:lineRule="auto"/>
    </w:pPr>
    <w:rPr>
      <w:sz w:val="28"/>
      <w:szCs w:val="22"/>
      <w:lang w:val="ru-RU" w:eastAsia="en-US"/>
    </w:rPr>
  </w:style>
  <w:style w:type="paragraph" w:customStyle="1" w:styleId="Style7">
    <w:name w:val="Style7"/>
    <w:basedOn w:val="a"/>
    <w:rsid w:val="007C50C8"/>
    <w:pPr>
      <w:widowControl w:val="0"/>
      <w:autoSpaceDE w:val="0"/>
      <w:autoSpaceDN w:val="0"/>
      <w:adjustRightInd w:val="0"/>
      <w:spacing w:line="324" w:lineRule="exact"/>
      <w:ind w:firstLine="941"/>
    </w:pPr>
  </w:style>
  <w:style w:type="character" w:customStyle="1" w:styleId="FontStyle20">
    <w:name w:val="Font Style20"/>
    <w:uiPriority w:val="99"/>
    <w:rsid w:val="007C50C8"/>
    <w:rPr>
      <w:rFonts w:ascii="Times New Roman" w:hAnsi="Times New Roman" w:cs="Times New Roman"/>
      <w:sz w:val="26"/>
      <w:szCs w:val="26"/>
    </w:rPr>
  </w:style>
  <w:style w:type="paragraph" w:customStyle="1" w:styleId="12">
    <w:name w:val="Основной текст1"/>
    <w:basedOn w:val="a"/>
    <w:rsid w:val="005A4E2D"/>
    <w:pPr>
      <w:widowControl w:val="0"/>
      <w:spacing w:after="240" w:line="274" w:lineRule="exact"/>
      <w:jc w:val="center"/>
    </w:pPr>
    <w:rPr>
      <w:sz w:val="22"/>
      <w:szCs w:val="22"/>
      <w:lang w:val="en-BE" w:eastAsia="en-BE"/>
    </w:rPr>
  </w:style>
  <w:style w:type="character" w:customStyle="1" w:styleId="FontStyle30">
    <w:name w:val="Font Style30"/>
    <w:rsid w:val="007550EC"/>
    <w:rPr>
      <w:rFonts w:ascii="Times New Roman" w:hAnsi="Times New Roman" w:cs="Times New Roman"/>
      <w:sz w:val="22"/>
      <w:szCs w:val="22"/>
    </w:rPr>
  </w:style>
  <w:style w:type="character" w:customStyle="1" w:styleId="FontStyle27">
    <w:name w:val="Font Style27"/>
    <w:uiPriority w:val="99"/>
    <w:rsid w:val="007550E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6422AA"/>
    <w:rPr>
      <w:rFonts w:ascii="Times New Roman" w:hAnsi="Times New Roman" w:cs="Times New Roman"/>
      <w:spacing w:val="-20"/>
      <w:sz w:val="22"/>
      <w:szCs w:val="22"/>
    </w:rPr>
  </w:style>
  <w:style w:type="character" w:customStyle="1" w:styleId="FontStyle32">
    <w:name w:val="Font Style32"/>
    <w:rsid w:val="00CA7DF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3">
    <w:name w:val="Font Style23"/>
    <w:uiPriority w:val="99"/>
    <w:rsid w:val="00CA7DFE"/>
    <w:rPr>
      <w:rFonts w:ascii="Times New Roman" w:hAnsi="Times New Roman" w:cs="Times New Roman"/>
      <w:sz w:val="22"/>
      <w:szCs w:val="22"/>
    </w:rPr>
  </w:style>
  <w:style w:type="character" w:customStyle="1" w:styleId="3Candara">
    <w:name w:val="Основной текст (3) + Candara"/>
    <w:aliases w:val="10 pt"/>
    <w:rsid w:val="00EC21E3"/>
    <w:rPr>
      <w:rFonts w:ascii="Candara" w:hAnsi="Candara" w:cs="Candara"/>
      <w:i/>
      <w:iCs/>
      <w:sz w:val="20"/>
      <w:szCs w:val="20"/>
      <w:shd w:val="clear" w:color="auto" w:fill="FFFFFF"/>
    </w:rPr>
  </w:style>
  <w:style w:type="character" w:customStyle="1" w:styleId="210pt1">
    <w:name w:val="Основной текст (2) + 10 pt1"/>
    <w:aliases w:val="Полужирный"/>
    <w:rsid w:val="00EC21E3"/>
    <w:rPr>
      <w:b/>
      <w:bCs/>
      <w:sz w:val="20"/>
      <w:szCs w:val="20"/>
      <w:shd w:val="clear" w:color="auto" w:fill="FFFFFF"/>
    </w:rPr>
  </w:style>
  <w:style w:type="character" w:customStyle="1" w:styleId="41">
    <w:name w:val="Основной текст (4)_"/>
    <w:link w:val="42"/>
    <w:rsid w:val="00EC21E3"/>
    <w:rPr>
      <w:b/>
      <w:bCs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C21E3"/>
    <w:pPr>
      <w:widowControl w:val="0"/>
      <w:spacing w:after="60" w:line="240" w:lineRule="atLeast"/>
      <w:jc w:val="center"/>
    </w:pPr>
    <w:rPr>
      <w:b/>
      <w:bCs/>
    </w:rPr>
  </w:style>
  <w:style w:type="character" w:customStyle="1" w:styleId="FontStyle50">
    <w:name w:val="Font Style50"/>
    <w:rsid w:val="00EC21E3"/>
    <w:rPr>
      <w:rFonts w:ascii="Times New Roman" w:hAnsi="Times New Roman" w:cs="Times New Roman"/>
      <w:sz w:val="20"/>
      <w:szCs w:val="20"/>
    </w:rPr>
  </w:style>
  <w:style w:type="character" w:customStyle="1" w:styleId="33">
    <w:name w:val="Основной текст (3)_"/>
    <w:link w:val="34"/>
    <w:rsid w:val="00E43B9F"/>
    <w:rPr>
      <w:i/>
      <w:iCs/>
      <w:sz w:val="26"/>
      <w:szCs w:val="26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E43B9F"/>
    <w:pPr>
      <w:widowControl w:val="0"/>
      <w:spacing w:line="298" w:lineRule="exact"/>
      <w:ind w:firstLine="560"/>
    </w:pPr>
    <w:rPr>
      <w:i/>
      <w:iCs/>
      <w:sz w:val="26"/>
      <w:szCs w:val="26"/>
    </w:rPr>
  </w:style>
  <w:style w:type="paragraph" w:customStyle="1" w:styleId="BodyText2">
    <w:name w:val="Body Text 2"/>
    <w:basedOn w:val="a"/>
    <w:rsid w:val="00026D36"/>
    <w:pPr>
      <w:ind w:firstLine="284"/>
    </w:pPr>
    <w:rPr>
      <w:sz w:val="28"/>
    </w:rPr>
  </w:style>
  <w:style w:type="paragraph" w:customStyle="1" w:styleId="11">
    <w:name w:val="Колонтитул1"/>
    <w:basedOn w:val="a"/>
    <w:link w:val="af8"/>
    <w:rsid w:val="00C76A89"/>
    <w:pPr>
      <w:widowControl w:val="0"/>
      <w:spacing w:line="240" w:lineRule="atLeast"/>
    </w:pPr>
    <w:rPr>
      <w:rFonts w:ascii="Franklin Gothic Book" w:eastAsia="Franklin Gothic Book" w:hAnsi="Franklin Gothic Book" w:cs="Franklin Gothic Book"/>
      <w:i/>
      <w:iCs/>
      <w:sz w:val="33"/>
      <w:szCs w:val="33"/>
    </w:rPr>
  </w:style>
  <w:style w:type="character" w:customStyle="1" w:styleId="2pt">
    <w:name w:val="Основной текст + Интервал 2 pt"/>
    <w:rsid w:val="001527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5"/>
      <w:szCs w:val="25"/>
      <w:u w:val="none"/>
      <w:lang w:val="ru-RU"/>
    </w:rPr>
  </w:style>
  <w:style w:type="paragraph" w:customStyle="1" w:styleId="afb">
    <w:name w:val="Обычный + По ширине"/>
    <w:aliases w:val="27 см,Первая строка:  1"/>
    <w:basedOn w:val="a"/>
    <w:rsid w:val="006973BD"/>
    <w:pPr>
      <w:autoSpaceDE w:val="0"/>
      <w:autoSpaceDN w:val="0"/>
      <w:adjustRightInd w:val="0"/>
      <w:ind w:firstLine="720"/>
      <w:outlineLvl w:val="1"/>
    </w:pPr>
    <w:rPr>
      <w:sz w:val="28"/>
      <w:szCs w:val="28"/>
    </w:rPr>
  </w:style>
  <w:style w:type="paragraph" w:customStyle="1" w:styleId="62">
    <w:name w:val="Основной текст6"/>
    <w:basedOn w:val="a"/>
    <w:uiPriority w:val="99"/>
    <w:rsid w:val="00B40C11"/>
    <w:pPr>
      <w:widowControl w:val="0"/>
      <w:spacing w:after="420" w:line="0" w:lineRule="atLeast"/>
      <w:jc w:val="right"/>
    </w:pPr>
    <w:rPr>
      <w:color w:val="000000"/>
      <w:sz w:val="26"/>
      <w:szCs w:val="26"/>
    </w:rPr>
  </w:style>
  <w:style w:type="character" w:customStyle="1" w:styleId="Candara105pt">
    <w:name w:val="Основной текст + Candara;10;5 pt"/>
    <w:rsid w:val="003D7AD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afc">
    <w:name w:val="Основной текст + Малые прописные"/>
    <w:rsid w:val="00C7206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/>
    </w:rPr>
  </w:style>
  <w:style w:type="character" w:customStyle="1" w:styleId="135pt33">
    <w:name w:val="Основной текст + 13;5 pt;Масштаб 33%"/>
    <w:rsid w:val="00E650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33"/>
      <w:position w:val="0"/>
      <w:sz w:val="27"/>
      <w:szCs w:val="27"/>
      <w:u w:val="none"/>
      <w:lang w:val="ru-RU"/>
    </w:rPr>
  </w:style>
  <w:style w:type="character" w:customStyle="1" w:styleId="10">
    <w:name w:val="Заголовок 1 Знак"/>
    <w:link w:val="1"/>
    <w:uiPriority w:val="9"/>
    <w:rsid w:val="00A57E6A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A57E6A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A57E6A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A57E6A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A57E6A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A57E6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A57E6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A57E6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A57E6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d">
    <w:name w:val="caption"/>
    <w:basedOn w:val="a"/>
    <w:next w:val="a"/>
    <w:uiPriority w:val="35"/>
    <w:qFormat/>
    <w:rsid w:val="00A57E6A"/>
    <w:rPr>
      <w:b/>
      <w:bCs/>
      <w:color w:val="2DA2BF"/>
      <w:sz w:val="18"/>
      <w:szCs w:val="18"/>
    </w:rPr>
  </w:style>
  <w:style w:type="paragraph" w:styleId="afe">
    <w:name w:val="Subtitle"/>
    <w:basedOn w:val="a"/>
    <w:next w:val="a"/>
    <w:link w:val="aff"/>
    <w:uiPriority w:val="11"/>
    <w:qFormat/>
    <w:rsid w:val="00A57E6A"/>
    <w:pPr>
      <w:numPr>
        <w:ilvl w:val="1"/>
      </w:numPr>
    </w:pPr>
    <w:rPr>
      <w:rFonts w:ascii="Cambria" w:hAnsi="Cambria"/>
      <w:i/>
      <w:iCs/>
      <w:color w:val="2DA2BF"/>
      <w:spacing w:val="15"/>
    </w:rPr>
  </w:style>
  <w:style w:type="character" w:customStyle="1" w:styleId="aff">
    <w:name w:val="Подзаголовок Знак"/>
    <w:link w:val="afe"/>
    <w:uiPriority w:val="11"/>
    <w:rsid w:val="00A57E6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ff0">
    <w:name w:val="Strong"/>
    <w:qFormat/>
    <w:rsid w:val="00A57E6A"/>
    <w:rPr>
      <w:b/>
      <w:bCs/>
    </w:rPr>
  </w:style>
  <w:style w:type="character" w:styleId="aff1">
    <w:name w:val="Emphasis"/>
    <w:uiPriority w:val="20"/>
    <w:qFormat/>
    <w:rsid w:val="00A57E6A"/>
    <w:rPr>
      <w:i/>
      <w:iCs/>
    </w:rPr>
  </w:style>
  <w:style w:type="paragraph" w:styleId="aff2">
    <w:name w:val="List Paragraph"/>
    <w:basedOn w:val="a"/>
    <w:uiPriority w:val="34"/>
    <w:qFormat/>
    <w:rsid w:val="00A57E6A"/>
    <w:pPr>
      <w:ind w:left="720"/>
      <w:contextualSpacing/>
    </w:pPr>
  </w:style>
  <w:style w:type="paragraph" w:styleId="28">
    <w:name w:val="Quote"/>
    <w:basedOn w:val="a"/>
    <w:next w:val="a"/>
    <w:link w:val="29"/>
    <w:uiPriority w:val="29"/>
    <w:qFormat/>
    <w:rsid w:val="00A57E6A"/>
    <w:rPr>
      <w:i/>
      <w:iCs/>
      <w:color w:val="000000"/>
    </w:rPr>
  </w:style>
  <w:style w:type="character" w:customStyle="1" w:styleId="29">
    <w:name w:val="Цитата 2 Знак"/>
    <w:link w:val="28"/>
    <w:uiPriority w:val="29"/>
    <w:rsid w:val="00A57E6A"/>
    <w:rPr>
      <w:i/>
      <w:iCs/>
      <w:color w:val="000000"/>
    </w:rPr>
  </w:style>
  <w:style w:type="paragraph" w:styleId="aff3">
    <w:name w:val="Intense Quote"/>
    <w:basedOn w:val="a"/>
    <w:next w:val="a"/>
    <w:link w:val="aff4"/>
    <w:uiPriority w:val="30"/>
    <w:qFormat/>
    <w:rsid w:val="00A57E6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ff4">
    <w:name w:val="Выделенная цитата Знак"/>
    <w:link w:val="aff3"/>
    <w:uiPriority w:val="30"/>
    <w:rsid w:val="00A57E6A"/>
    <w:rPr>
      <w:b/>
      <w:bCs/>
      <w:i/>
      <w:iCs/>
      <w:color w:val="2DA2BF"/>
    </w:rPr>
  </w:style>
  <w:style w:type="character" w:styleId="aff5">
    <w:name w:val="Subtle Emphasis"/>
    <w:uiPriority w:val="19"/>
    <w:qFormat/>
    <w:rsid w:val="00A57E6A"/>
    <w:rPr>
      <w:i/>
      <w:iCs/>
      <w:color w:val="808080"/>
    </w:rPr>
  </w:style>
  <w:style w:type="character" w:styleId="aff6">
    <w:name w:val="Intense Emphasis"/>
    <w:uiPriority w:val="21"/>
    <w:qFormat/>
    <w:rsid w:val="00A57E6A"/>
    <w:rPr>
      <w:b/>
      <w:bCs/>
      <w:i/>
      <w:iCs/>
      <w:color w:val="2DA2BF"/>
    </w:rPr>
  </w:style>
  <w:style w:type="character" w:styleId="aff7">
    <w:name w:val="Subtle Reference"/>
    <w:uiPriority w:val="31"/>
    <w:qFormat/>
    <w:rsid w:val="00A57E6A"/>
    <w:rPr>
      <w:smallCaps/>
      <w:color w:val="DA1F28"/>
      <w:u w:val="single"/>
    </w:rPr>
  </w:style>
  <w:style w:type="character" w:styleId="aff8">
    <w:name w:val="Intense Reference"/>
    <w:uiPriority w:val="32"/>
    <w:qFormat/>
    <w:rsid w:val="00A57E6A"/>
    <w:rPr>
      <w:b/>
      <w:bCs/>
      <w:smallCaps/>
      <w:color w:val="DA1F28"/>
      <w:spacing w:val="5"/>
      <w:u w:val="single"/>
    </w:rPr>
  </w:style>
  <w:style w:type="character" w:styleId="aff9">
    <w:name w:val="Book Title"/>
    <w:uiPriority w:val="33"/>
    <w:qFormat/>
    <w:rsid w:val="00A57E6A"/>
    <w:rPr>
      <w:b/>
      <w:bCs/>
      <w:smallCaps/>
      <w:spacing w:val="5"/>
    </w:rPr>
  </w:style>
  <w:style w:type="paragraph" w:styleId="affa">
    <w:name w:val="TOC Heading"/>
    <w:basedOn w:val="1"/>
    <w:next w:val="a"/>
    <w:uiPriority w:val="39"/>
    <w:qFormat/>
    <w:rsid w:val="00A57E6A"/>
    <w:pPr>
      <w:outlineLvl w:val="9"/>
    </w:pPr>
  </w:style>
  <w:style w:type="character" w:customStyle="1" w:styleId="51">
    <w:name w:val="Основной текст (5)_"/>
    <w:link w:val="52"/>
    <w:rsid w:val="00391339"/>
    <w:rPr>
      <w:sz w:val="23"/>
      <w:szCs w:val="23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391339"/>
    <w:pPr>
      <w:widowControl w:val="0"/>
      <w:spacing w:before="240" w:after="360" w:line="240" w:lineRule="atLeast"/>
    </w:pPr>
    <w:rPr>
      <w:sz w:val="23"/>
      <w:szCs w:val="23"/>
    </w:rPr>
  </w:style>
  <w:style w:type="character" w:customStyle="1" w:styleId="72">
    <w:name w:val="Основной текст (7)_"/>
    <w:rsid w:val="00A57E6A"/>
    <w:rPr>
      <w:shd w:val="clear" w:color="auto" w:fill="FFFFFF"/>
    </w:rPr>
  </w:style>
  <w:style w:type="character" w:customStyle="1" w:styleId="81">
    <w:name w:val="Основной текст (8)_"/>
    <w:link w:val="82"/>
    <w:uiPriority w:val="99"/>
    <w:rsid w:val="00A57E6A"/>
    <w:rPr>
      <w:spacing w:val="50"/>
      <w:shd w:val="clear" w:color="auto" w:fill="FFFFFF"/>
    </w:rPr>
  </w:style>
  <w:style w:type="paragraph" w:customStyle="1" w:styleId="82">
    <w:name w:val="Основной текст (8)"/>
    <w:basedOn w:val="a"/>
    <w:link w:val="81"/>
    <w:uiPriority w:val="99"/>
    <w:rsid w:val="00A57E6A"/>
    <w:pPr>
      <w:widowControl w:val="0"/>
      <w:spacing w:before="240" w:after="60" w:line="240" w:lineRule="atLeast"/>
      <w:jc w:val="center"/>
    </w:pPr>
    <w:rPr>
      <w:spacing w:val="50"/>
      <w:sz w:val="20"/>
      <w:szCs w:val="20"/>
    </w:rPr>
  </w:style>
  <w:style w:type="character" w:customStyle="1" w:styleId="FontStyle39">
    <w:name w:val="Font Style39"/>
    <w:rsid w:val="001907B4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7">
    <w:name w:val="Font Style37"/>
    <w:rsid w:val="001907B4"/>
    <w:rPr>
      <w:rFonts w:ascii="Times New Roman" w:hAnsi="Times New Roman" w:cs="Times New Roman"/>
      <w:sz w:val="18"/>
      <w:szCs w:val="18"/>
    </w:rPr>
  </w:style>
  <w:style w:type="character" w:customStyle="1" w:styleId="5105pt">
    <w:name w:val="Основной текст (5) + 10;5 pt"/>
    <w:rsid w:val="006D19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single"/>
    </w:rPr>
  </w:style>
  <w:style w:type="paragraph" w:customStyle="1" w:styleId="13">
    <w:name w:val="Без интервала1"/>
    <w:uiPriority w:val="99"/>
    <w:rsid w:val="007C1E49"/>
    <w:rPr>
      <w:rFonts w:eastAsia="Calibri"/>
      <w:sz w:val="22"/>
      <w:szCs w:val="22"/>
      <w:lang w:val="ru-RU" w:eastAsia="ru-RU"/>
    </w:rPr>
  </w:style>
  <w:style w:type="character" w:customStyle="1" w:styleId="affb">
    <w:name w:val="Цветовое выделение"/>
    <w:uiPriority w:val="99"/>
    <w:rsid w:val="001B6F7C"/>
    <w:rPr>
      <w:b/>
      <w:color w:val="26282F"/>
    </w:rPr>
  </w:style>
  <w:style w:type="paragraph" w:customStyle="1" w:styleId="affc">
    <w:name w:val="Стиль"/>
    <w:uiPriority w:val="99"/>
    <w:rsid w:val="00403040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40">
    <w:name w:val="Font Style40"/>
    <w:uiPriority w:val="99"/>
    <w:rsid w:val="003E3515"/>
    <w:rPr>
      <w:rFonts w:ascii="Times New Roman" w:hAnsi="Times New Roman" w:cs="Times New Roman"/>
      <w:sz w:val="22"/>
      <w:szCs w:val="22"/>
    </w:rPr>
  </w:style>
  <w:style w:type="character" w:customStyle="1" w:styleId="FontStyle34">
    <w:name w:val="Font Style34"/>
    <w:uiPriority w:val="99"/>
    <w:rsid w:val="00C81658"/>
    <w:rPr>
      <w:rFonts w:ascii="Calibri" w:hAnsi="Calibri" w:cs="Calibri"/>
      <w:sz w:val="20"/>
      <w:szCs w:val="20"/>
    </w:rPr>
  </w:style>
  <w:style w:type="paragraph" w:customStyle="1" w:styleId="consnormal0">
    <w:name w:val="consnormal"/>
    <w:basedOn w:val="a"/>
    <w:rsid w:val="009E7822"/>
    <w:pPr>
      <w:shd w:val="clear" w:color="auto" w:fill="auto"/>
      <w:spacing w:before="100" w:beforeAutospacing="1" w:after="100" w:afterAutospacing="1"/>
      <w:ind w:right="0" w:firstLine="0"/>
      <w:jc w:val="left"/>
    </w:pPr>
    <w:rPr>
      <w:spacing w:val="0"/>
    </w:rPr>
  </w:style>
  <w:style w:type="paragraph" w:customStyle="1" w:styleId="taj">
    <w:name w:val="taj"/>
    <w:basedOn w:val="a"/>
    <w:rsid w:val="00CC2251"/>
    <w:pPr>
      <w:shd w:val="clear" w:color="auto" w:fill="auto"/>
      <w:spacing w:before="100" w:beforeAutospacing="1" w:after="100" w:afterAutospacing="1"/>
      <w:ind w:right="0" w:firstLine="0"/>
      <w:jc w:val="left"/>
    </w:pPr>
    <w:rPr>
      <w:spacing w:val="0"/>
    </w:rPr>
  </w:style>
  <w:style w:type="character" w:customStyle="1" w:styleId="FontStyle28">
    <w:name w:val="Font Style28"/>
    <w:rsid w:val="00B0541D"/>
    <w:rPr>
      <w:rFonts w:ascii="Times New Roman" w:hAnsi="Times New Roman" w:cs="Times New Roman"/>
      <w:sz w:val="22"/>
      <w:szCs w:val="22"/>
    </w:rPr>
  </w:style>
  <w:style w:type="character" w:customStyle="1" w:styleId="13pt">
    <w:name w:val="Основной текст + 13 pt"/>
    <w:aliases w:val="Полужирный1"/>
    <w:uiPriority w:val="99"/>
    <w:rsid w:val="00500D64"/>
    <w:rPr>
      <w:rFonts w:cs="Times New Roman"/>
      <w:b/>
      <w:bCs/>
      <w:sz w:val="26"/>
      <w:szCs w:val="26"/>
      <w:shd w:val="clear" w:color="auto" w:fill="FFFFFF"/>
      <w:lang w:bidi="ar-SA"/>
    </w:rPr>
  </w:style>
  <w:style w:type="paragraph" w:customStyle="1" w:styleId="msonormalcxspmiddle">
    <w:name w:val="msonormalcxspmiddle"/>
    <w:basedOn w:val="a"/>
    <w:rsid w:val="007A1EA4"/>
    <w:pPr>
      <w:shd w:val="clear" w:color="auto" w:fill="auto"/>
      <w:spacing w:before="100" w:beforeAutospacing="1" w:after="100" w:afterAutospacing="1"/>
      <w:ind w:right="0" w:firstLine="0"/>
      <w:jc w:val="left"/>
    </w:pPr>
    <w:rPr>
      <w:spacing w:val="0"/>
    </w:rPr>
  </w:style>
  <w:style w:type="paragraph" w:customStyle="1" w:styleId="BodyText">
    <w:name w:val="Body Text"/>
    <w:basedOn w:val="a"/>
    <w:rsid w:val="00252EE7"/>
    <w:pPr>
      <w:shd w:val="clear" w:color="auto" w:fill="auto"/>
      <w:ind w:right="0" w:firstLine="0"/>
    </w:pPr>
    <w:rPr>
      <w:spacing w:val="0"/>
      <w:sz w:val="22"/>
      <w:szCs w:val="20"/>
    </w:rPr>
  </w:style>
  <w:style w:type="character" w:customStyle="1" w:styleId="blk">
    <w:name w:val="blk"/>
    <w:rsid w:val="00561557"/>
  </w:style>
  <w:style w:type="character" w:customStyle="1" w:styleId="snippetequal1">
    <w:name w:val="snippet_equal1"/>
    <w:rsid w:val="006862AD"/>
    <w:rPr>
      <w:b/>
      <w:bCs/>
      <w:color w:val="333333"/>
    </w:rPr>
  </w:style>
  <w:style w:type="paragraph" w:customStyle="1" w:styleId="style30">
    <w:name w:val="style3"/>
    <w:basedOn w:val="a"/>
    <w:uiPriority w:val="99"/>
    <w:rsid w:val="005F78BD"/>
    <w:pPr>
      <w:shd w:val="clear" w:color="auto" w:fill="auto"/>
      <w:spacing w:before="100" w:beforeAutospacing="1" w:after="100" w:afterAutospacing="1"/>
      <w:ind w:right="0" w:firstLine="0"/>
      <w:jc w:val="left"/>
    </w:pPr>
    <w:rPr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6B8838353E08BD69B9D2733F769B34E676B36AD798E22DB5CDCA0E5EC75A8C9D7E3103C658B829DiFQCP" TargetMode="External"/><Relationship Id="rId13" Type="http://schemas.openxmlformats.org/officeDocument/2006/relationships/hyperlink" Target="consultantplus://offline/ref=9DC90464CD23B39BE85AFFBFB9E198A4369C07BFC89AA5D6FBDBB9A4003A230E380D77404B75BC30eBi5J" TargetMode="External"/><Relationship Id="rId18" Type="http://schemas.openxmlformats.org/officeDocument/2006/relationships/hyperlink" Target="consultantplus://offline/ref=3A59792289AFA2936CA4F1030E684F8433CB1A1F033CA725029A4DDE3F1FC1C4308DD7145BLFmFJ" TargetMode="External"/><Relationship Id="rId26" Type="http://schemas.openxmlformats.org/officeDocument/2006/relationships/hyperlink" Target="consultantplus://offline/ref=D927CFECF9B0A91A589294E9715354DF386335CA5D959B755CEF3E7C4B723D428B49F388B3tEv0P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3A59792289AFA2936CA4F1030E684F8433CB1A1F033CA725029A4DDE3F1FC1C4308DD7105AFA97E8L0m5J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9DC90464CD23B39BE85AFFBFB9E198A4369C07BFC89AA5D6FBDBB9A400e3iAJ" TargetMode="External"/><Relationship Id="rId17" Type="http://schemas.openxmlformats.org/officeDocument/2006/relationships/hyperlink" Target="consultantplus://offline/ref=3A59792289AFA2936CA4F1030E684F8433CB1A1F033CA725029A4DDE3F1FC1C4308DD7155BLFmBJ" TargetMode="External"/><Relationship Id="rId25" Type="http://schemas.openxmlformats.org/officeDocument/2006/relationships/hyperlink" Target="consultantplus://offline/ref=D927CFECF9B0A91A589294E9715354DF386335CA5D959B755CEF3E7C4Bt7v2P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D927CFECF9B0A91A589294E9715354DF386335CA5D959B755CEF3E7C4B723D428B49F38BB0E66AB0t6vBP" TargetMode="External"/><Relationship Id="rId20" Type="http://schemas.openxmlformats.org/officeDocument/2006/relationships/hyperlink" Target="consultantplus://offline/ref=3A59792289AFA2936CA4F1030E684F8433CA141B0037A725029A4DDE3F1FC1C4308DD7105AFB97E4L0m2J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9DC90464CD23B39BE85AFFBFB9E198A4369C07BFC89AA5D6FBDBB9A400e3iAJ" TargetMode="External"/><Relationship Id="rId24" Type="http://schemas.openxmlformats.org/officeDocument/2006/relationships/hyperlink" Target="consultantplus://offline/ref=D927CFECF9B0A91A589294E9715354DF386335CA5D959B755CEF3E7C4B723D428B49F388B5tEv2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BF05DCCC5550087A2C770A093E5BAB512059E19617AAB2DC5B0B9F3D0Cg3jDJ" TargetMode="External"/><Relationship Id="rId23" Type="http://schemas.openxmlformats.org/officeDocument/2006/relationships/hyperlink" Target="consultantplus://offline/main?base=LAW;n=116000;fld=134;dst=100215" TargetMode="External"/><Relationship Id="rId28" Type="http://schemas.openxmlformats.org/officeDocument/2006/relationships/header" Target="header1.xml"/><Relationship Id="rId10" Type="http://schemas.openxmlformats.org/officeDocument/2006/relationships/hyperlink" Target="consultantplus://offline/ref=9DC90464CD23B39BE85AFFBFB9E198A4369C07BFC89AA5D6FBDBB9A4003A230E380D77424Ee7i6J" TargetMode="External"/><Relationship Id="rId19" Type="http://schemas.openxmlformats.org/officeDocument/2006/relationships/hyperlink" Target="consultantplus://offline/ref=3A59792289AFA2936CA4F1030E684F8433CB1A1F033CA725029A4DDE3F1FC1C4308DD7105AFA97E8L0m7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DC90464CD23B39BE85AFFBFB9E198A4369C07BFC89AA5D6FBDBB9A4003A230E380D774349e7iCJ" TargetMode="External"/><Relationship Id="rId14" Type="http://schemas.openxmlformats.org/officeDocument/2006/relationships/hyperlink" Target="consultantplus://offline/ref=9DC90464CD23B39BE85AFFBFB9E198A4369C07BFC89AA5D6FBDBB9A4003A230E380D77424De7i2J" TargetMode="External"/><Relationship Id="rId22" Type="http://schemas.openxmlformats.org/officeDocument/2006/relationships/hyperlink" Target="consultantplus://offline/ref=DCB73122961A138905B09899F4C2BDEE1AA5BD4E21D5EC0968E59B1FEAFE8EED4B1A598D9BHAnCJ" TargetMode="External"/><Relationship Id="rId27" Type="http://schemas.openxmlformats.org/officeDocument/2006/relationships/hyperlink" Target="consultantplus://offline/ref=D927CFECF9B0A91A589294E9715354DF386335CA5D959B755CEF3E7C4B723D428B49F388B4tEv4P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2215A-3720-4DB7-AD75-1EC7C6D2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2951</Words>
  <Characters>16824</Characters>
  <Application>Microsoft Office Word</Application>
  <DocSecurity>0</DocSecurity>
  <Lines>140</Lines>
  <Paragraphs>39</Paragraphs>
  <ScaleCrop>false</ScaleCrop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