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32BCF83" w14:textId="77777777" w:rsidR="00000000" w:rsidRDefault="003B5F6E">
      <w:pPr>
        <w:jc w:val="both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 xml:space="preserve">Судья суда первой инстанции </w:t>
      </w:r>
      <w:r>
        <w:rPr>
          <w:rStyle w:val="cat-FIOgrp-2rplc-0"/>
          <w:lang w:val="en-BE" w:eastAsia="en-BE" w:bidi="ar-SA"/>
        </w:rPr>
        <w:t>фио</w:t>
      </w:r>
    </w:p>
    <w:p w14:paraId="02C4A092" w14:textId="77777777" w:rsidR="00000000" w:rsidRDefault="003B5F6E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Апелляционное производство № 33-47047/2021</w:t>
      </w:r>
    </w:p>
    <w:p w14:paraId="4C50BB8F" w14:textId="77777777" w:rsidR="00000000" w:rsidRDefault="003B5F6E">
      <w:pPr>
        <w:ind w:firstLine="709"/>
        <w:jc w:val="both"/>
        <w:rPr>
          <w:lang w:val="en-BE" w:eastAsia="en-BE" w:bidi="ar-SA"/>
        </w:rPr>
      </w:pPr>
    </w:p>
    <w:p w14:paraId="50383178" w14:textId="77777777" w:rsidR="00000000" w:rsidRDefault="003B5F6E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АПЕЛЛЯЦИОННОЕ ОПРЕДЕЛЕНИЕ</w:t>
      </w:r>
    </w:p>
    <w:p w14:paraId="16CEB53E" w14:textId="77777777" w:rsidR="00000000" w:rsidRDefault="003B5F6E">
      <w:pPr>
        <w:ind w:firstLine="709"/>
        <w:jc w:val="both"/>
        <w:rPr>
          <w:lang w:val="en-BE" w:eastAsia="en-BE" w:bidi="ar-SA"/>
        </w:rPr>
      </w:pPr>
    </w:p>
    <w:p w14:paraId="130BCD8A" w14:textId="77777777" w:rsidR="00000000" w:rsidRDefault="003B5F6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22 ноября 2021 года Судебная коллегия по гражданским делам Московского городского суда в составе председательствующего судьи Матлахова А.С., </w:t>
      </w:r>
    </w:p>
    <w:p w14:paraId="46D8DB95" w14:textId="77777777" w:rsidR="00000000" w:rsidRDefault="003B5F6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судей </w:t>
      </w:r>
      <w:r>
        <w:rPr>
          <w:rStyle w:val="cat-FIOgrp-4rplc-2"/>
          <w:lang w:val="en-BE" w:eastAsia="en-BE" w:bidi="ar-SA"/>
        </w:rPr>
        <w:t>фио</w:t>
      </w:r>
      <w:r>
        <w:rPr>
          <w:lang w:val="en-BE" w:eastAsia="en-BE" w:bidi="ar-SA"/>
        </w:rPr>
        <w:t xml:space="preserve">, </w:t>
      </w:r>
      <w:r>
        <w:rPr>
          <w:rStyle w:val="cat-FIOgrp-5rplc-3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086CC2AB" w14:textId="77777777" w:rsidR="00000000" w:rsidRDefault="003B5F6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помощнике судьи Покосовой В.Е.,</w:t>
      </w:r>
    </w:p>
    <w:p w14:paraId="4F74BDF0" w14:textId="77777777" w:rsidR="00000000" w:rsidRDefault="003B5F6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заслушав в открытом судебном заседании по докладу судьи </w:t>
      </w:r>
      <w:r>
        <w:rPr>
          <w:rStyle w:val="cat-FIOgrp-4rplc-5"/>
          <w:lang w:val="en-BE" w:eastAsia="en-BE" w:bidi="ar-SA"/>
        </w:rPr>
        <w:t>фио</w:t>
      </w:r>
      <w:r>
        <w:rPr>
          <w:lang w:val="en-BE" w:eastAsia="en-BE" w:bidi="ar-SA"/>
        </w:rPr>
        <w:t xml:space="preserve"> дело № 2-1080/2021 по апелляционной жалобе истца Кулаковой А.В. на решение Хорошевского районного суда </w:t>
      </w:r>
      <w:r>
        <w:rPr>
          <w:rStyle w:val="cat-Addressgrp-0rplc-7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04 марта 2021 года, которым отказано в удов</w:t>
      </w:r>
      <w:r>
        <w:rPr>
          <w:lang w:val="en-BE" w:eastAsia="en-BE" w:bidi="ar-SA"/>
        </w:rPr>
        <w:t>летворении исковых требований Кулаковой Анастасии Витальевны к ПАО «Сбербанк» о взыскании сумм,</w:t>
      </w:r>
    </w:p>
    <w:p w14:paraId="4CA77348" w14:textId="77777777" w:rsidR="00000000" w:rsidRDefault="003B5F6E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УСТАНОВИЛА:</w:t>
      </w:r>
    </w:p>
    <w:p w14:paraId="4EFE7BDB" w14:textId="77777777" w:rsidR="00000000" w:rsidRDefault="003B5F6E">
      <w:pPr>
        <w:ind w:firstLine="709"/>
        <w:jc w:val="center"/>
        <w:rPr>
          <w:lang w:val="en-BE" w:eastAsia="en-BE" w:bidi="ar-SA"/>
        </w:rPr>
      </w:pPr>
    </w:p>
    <w:p w14:paraId="13E24D37" w14:textId="77777777" w:rsidR="00000000" w:rsidRDefault="003B5F6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истец Кулакова А.В. обратилась в суд с иском к ответчику ПАО «Сбербанк» о взыскании суммы в размере </w:t>
      </w:r>
      <w:r>
        <w:rPr>
          <w:rStyle w:val="cat-Sumgrp-12rplc-1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неустойки в сумме </w:t>
      </w:r>
      <w:r>
        <w:rPr>
          <w:rStyle w:val="cat-Sumgrp-12rplc-11"/>
          <w:lang w:val="en-BE" w:eastAsia="en-BE" w:bidi="ar-SA"/>
        </w:rPr>
        <w:t>сумма</w:t>
      </w:r>
      <w:r>
        <w:rPr>
          <w:lang w:val="en-BE" w:eastAsia="en-BE" w:bidi="ar-SA"/>
        </w:rPr>
        <w:t>, компенсации мор</w:t>
      </w:r>
      <w:r>
        <w:rPr>
          <w:lang w:val="en-BE" w:eastAsia="en-BE" w:bidi="ar-SA"/>
        </w:rPr>
        <w:t xml:space="preserve">ального вреда в размере </w:t>
      </w:r>
      <w:r>
        <w:rPr>
          <w:rStyle w:val="cat-Sumgrp-13rplc-1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штрафа в сумме </w:t>
      </w:r>
      <w:r>
        <w:rPr>
          <w:rStyle w:val="cat-Sumgrp-14rplc-1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указав в обоснование своих требований на то, что 18.02.2020 неизвестные лица сняли денежные средства в размере </w:t>
      </w:r>
      <w:r>
        <w:rPr>
          <w:rStyle w:val="cat-Sumgrp-12rplc-1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с банковских карт, выпущенных ПАО «Сбербанк» для Кулаковой А.В. Денежные средства были</w:t>
      </w:r>
      <w:r>
        <w:rPr>
          <w:lang w:val="en-BE" w:eastAsia="en-BE" w:bidi="ar-SA"/>
        </w:rPr>
        <w:t xml:space="preserve"> похищены путем использования системы «Мобильный банк» с применением кода Сбербанк ID. Денежные средства похищены с дебетовой карты xxxx4204 в размере </w:t>
      </w:r>
      <w:r>
        <w:rPr>
          <w:rStyle w:val="cat-Sumgrp-15rplc-1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на неизвестный счет, с кредитной карты xxxx3787 были перечислены </w:t>
      </w:r>
      <w:r>
        <w:rPr>
          <w:rStyle w:val="cat-Sumgrp-16rplc-1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на зарплатную карту xxx8089,</w:t>
      </w:r>
      <w:r>
        <w:rPr>
          <w:lang w:val="en-BE" w:eastAsia="en-BE" w:bidi="ar-SA"/>
        </w:rPr>
        <w:t xml:space="preserve"> </w:t>
      </w:r>
      <w:r>
        <w:rPr>
          <w:rStyle w:val="cat-Sumgrp-16rplc-1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на дебетовую карту </w:t>
      </w:r>
      <w:r>
        <w:rPr>
          <w:rStyle w:val="cat-Sumgrp-16rplc-1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с дебетовой карты xxxx5278 – </w:t>
      </w:r>
      <w:r>
        <w:rPr>
          <w:rStyle w:val="cat-Sumgrp-17rplc-2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ПАО «Сбербанк» не обеспечил сохранность денежных средств на счете.</w:t>
      </w:r>
    </w:p>
    <w:p w14:paraId="6BB8E37C" w14:textId="77777777" w:rsidR="00000000" w:rsidRDefault="003B5F6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Судом постановлено приведенное выше решение, об отмене которого просит истец Кулакова А.В. по тем основаниям, что судом н</w:t>
      </w:r>
      <w:r>
        <w:rPr>
          <w:lang w:val="en-BE" w:eastAsia="en-BE" w:bidi="ar-SA"/>
        </w:rPr>
        <w:t>арушены нормы материального и процессуального права.</w:t>
      </w:r>
    </w:p>
    <w:p w14:paraId="2EFC0834" w14:textId="77777777" w:rsidR="00000000" w:rsidRDefault="003B5F6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Представитель третьего лица ОМВД МУ МВД </w:t>
      </w:r>
      <w:r>
        <w:rPr>
          <w:rStyle w:val="cat-Addressgrp-1rplc-22"/>
          <w:lang w:val="en-BE" w:eastAsia="en-BE" w:bidi="ar-SA"/>
        </w:rPr>
        <w:t>адрес</w:t>
      </w:r>
      <w:r>
        <w:rPr>
          <w:lang w:val="en-BE" w:eastAsia="en-BE" w:bidi="ar-SA"/>
        </w:rPr>
        <w:t>, извещенный надлежащим образом о времени и месте рассмотрения дела, в судебное заседание суда апелляционной инстанции не явился, в связи с чем, руководствуяс</w:t>
      </w:r>
      <w:r>
        <w:rPr>
          <w:lang w:val="en-BE" w:eastAsia="en-BE" w:bidi="ar-SA"/>
        </w:rPr>
        <w:t>ь ст. 327 ГПК РФ, судебная коллегия сочла возможным рассмотреть дело в его отсутствие.</w:t>
      </w:r>
    </w:p>
    <w:p w14:paraId="15D38BFC" w14:textId="77777777" w:rsidR="00000000" w:rsidRDefault="003B5F6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Изучив материалы дела, заслушав объяснения истца Кулаковой А.В. и её представителя </w:t>
      </w:r>
      <w:r>
        <w:rPr>
          <w:rStyle w:val="cat-FIOgrp-9rplc-24"/>
          <w:lang w:val="en-BE" w:eastAsia="en-BE" w:bidi="ar-SA"/>
        </w:rPr>
        <w:t>фио</w:t>
      </w:r>
      <w:r>
        <w:rPr>
          <w:lang w:val="en-BE" w:eastAsia="en-BE" w:bidi="ar-SA"/>
        </w:rPr>
        <w:t xml:space="preserve">, возражения представителя ответчика </w:t>
      </w:r>
      <w:r>
        <w:rPr>
          <w:rStyle w:val="cat-FIOgrp-10rplc-25"/>
          <w:lang w:val="en-BE" w:eastAsia="en-BE" w:bidi="ar-SA"/>
        </w:rPr>
        <w:t>фио</w:t>
      </w:r>
      <w:r>
        <w:rPr>
          <w:lang w:val="en-BE" w:eastAsia="en-BE" w:bidi="ar-SA"/>
        </w:rPr>
        <w:t>, обсудив доводы апелляционной жалобы, суде</w:t>
      </w:r>
      <w:r>
        <w:rPr>
          <w:lang w:val="en-BE" w:eastAsia="en-BE" w:bidi="ar-SA"/>
        </w:rPr>
        <w:t>бная коллегия пришла к следующему.</w:t>
      </w:r>
    </w:p>
    <w:p w14:paraId="6FADF4E5" w14:textId="77777777" w:rsidR="00000000" w:rsidRDefault="003B5F6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327.1 ГПК РФ, - суд апелляционной инстанции рассматривает дело в пределах доводов, изложенных в апелляционных жалобе, представлении и возражениях относительно жалобы, представления.</w:t>
      </w:r>
    </w:p>
    <w:p w14:paraId="7F98F7CA" w14:textId="77777777" w:rsidR="00000000" w:rsidRDefault="003B5F6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ст. </w:t>
      </w:r>
      <w:r>
        <w:rPr>
          <w:lang w:val="en-BE" w:eastAsia="en-BE" w:bidi="ar-SA"/>
        </w:rPr>
        <w:t>330 ГПК РФ, - основаниями для отмены или изменения решения суда в апелляционном порядке являются:</w:t>
      </w:r>
    </w:p>
    <w:p w14:paraId="2A66F14D" w14:textId="77777777" w:rsidR="00000000" w:rsidRDefault="003B5F6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1) неправильное определение обстоятельств, имеющих значение для дела;</w:t>
      </w:r>
    </w:p>
    <w:p w14:paraId="4A43E69F" w14:textId="77777777" w:rsidR="00000000" w:rsidRDefault="003B5F6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2) недоказанность установленных судом первой инстанции обстоятельств, имеющих значение д</w:t>
      </w:r>
      <w:r>
        <w:rPr>
          <w:lang w:val="en-BE" w:eastAsia="en-BE" w:bidi="ar-SA"/>
        </w:rPr>
        <w:t>ля дела;</w:t>
      </w:r>
    </w:p>
    <w:p w14:paraId="29F33ED3" w14:textId="77777777" w:rsidR="00000000" w:rsidRDefault="003B5F6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3) несоответствие выводов суда первой инстанции, изложенных в решении суда, обстоятельствам дела;</w:t>
      </w:r>
    </w:p>
    <w:p w14:paraId="73BDEF0E" w14:textId="77777777" w:rsidR="00000000" w:rsidRDefault="003B5F6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4) нарушение или неправильное применение норм материального права или норм процессуального права.</w:t>
      </w:r>
    </w:p>
    <w:p w14:paraId="5888D416" w14:textId="77777777" w:rsidR="00000000" w:rsidRDefault="003B5F6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При рассмотрении данного дела такие нарушения судом</w:t>
      </w:r>
      <w:r>
        <w:rPr>
          <w:lang w:val="en-BE" w:eastAsia="en-BE" w:bidi="ar-SA"/>
        </w:rPr>
        <w:t xml:space="preserve"> первой инстанции не допущены, поскольку, разрешая спор, суд первой инстанции правильно установил обстоятельства, имеющие значение для дела, и дал им надлежащую оценку в соответствии с нормами материального права, регулирующими спорные правоотношения. </w:t>
      </w:r>
    </w:p>
    <w:p w14:paraId="143D2E54" w14:textId="77777777" w:rsidR="00000000" w:rsidRDefault="003B5F6E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</w:t>
      </w:r>
      <w:r>
        <w:rPr>
          <w:lang w:val="en-BE" w:eastAsia="en-BE" w:bidi="ar-SA"/>
        </w:rPr>
        <w:t>, судом первой инстанции установлено, что Кулаковой А.В. в ПАО «Сбербанк России» было открыто несколько счетов, включая счета к банковским картам.</w:t>
      </w:r>
    </w:p>
    <w:p w14:paraId="0A271A4B" w14:textId="77777777" w:rsidR="00000000" w:rsidRDefault="003B5F6E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Договоры банковского счета были заключены истцом на условиях банковского обслуживания ПАО «Сбербанк России».</w:t>
      </w:r>
    </w:p>
    <w:p w14:paraId="1928778E" w14:textId="77777777" w:rsidR="00000000" w:rsidRDefault="003B5F6E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Кулакова Анастасия Витальевна является владельцем банковской карты № 676280***5278, счета № 40817810340005089746, банковской карты № 546940***4204, счета № 40817810540011821840.</w:t>
      </w:r>
    </w:p>
    <w:p w14:paraId="407F40ED" w14:textId="77777777" w:rsidR="00000000" w:rsidRDefault="003B5F6E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 Условиями выпуска и обслуживания карт, памяткой держателя карт ПАО Сбербанк,</w:t>
      </w:r>
      <w:r>
        <w:rPr>
          <w:lang w:val="en-BE" w:eastAsia="en-BE" w:bidi="ar-SA"/>
        </w:rPr>
        <w:t xml:space="preserve"> памяткой по безопасности при использовании карт и тарифами ПАО Сбербанк (которые в совокупности представляют собой договор, заключенный между истцом и ответчиком в соответствии со ст. ст. 432-438 ГК РФ (далее - договор)), истец была ознакомлена, согласна </w:t>
      </w:r>
      <w:r>
        <w:rPr>
          <w:lang w:val="en-BE" w:eastAsia="en-BE" w:bidi="ar-SA"/>
        </w:rPr>
        <w:t>и обязалась их выполнять.</w:t>
      </w:r>
    </w:p>
    <w:p w14:paraId="6CEAA2BB" w14:textId="77777777" w:rsidR="00000000" w:rsidRDefault="003B5F6E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п. 5.1, 5.2 Условий использования банковских карт ПАО Сбербанк, информирование держателя об операциях, совершенных с использованием карты, производится путем предоставления банком держателю ежемесячно отчета по счету (</w:t>
      </w:r>
      <w:r>
        <w:rPr>
          <w:lang w:val="en-BE" w:eastAsia="en-BE" w:bidi="ar-SA"/>
        </w:rPr>
        <w:t>далее-отчет) по месту ведения счета. Дополнительно информирование о совершенных операциях осуществляется банком в порядке, указанном клиентом в заявлении:</w:t>
      </w:r>
    </w:p>
    <w:p w14:paraId="0071C996" w14:textId="77777777" w:rsidR="00000000" w:rsidRDefault="003B5F6E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- путем направления отчета на указанный держателем электронный адрес;</w:t>
      </w:r>
    </w:p>
    <w:p w14:paraId="284F3777" w14:textId="77777777" w:rsidR="00000000" w:rsidRDefault="003B5F6E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- путем получения отчета в сист</w:t>
      </w:r>
      <w:r>
        <w:rPr>
          <w:lang w:val="en-BE" w:eastAsia="en-BE" w:bidi="ar-SA"/>
        </w:rPr>
        <w:t>еме «Сбербанк Онлайн» для Держателей, подключенных к услуге.</w:t>
      </w:r>
    </w:p>
    <w:p w14:paraId="020F9E03" w14:textId="77777777" w:rsidR="00000000" w:rsidRDefault="003B5F6E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Банк осуществляет отправку SMS-сообщения по каждой совершенной операции для держателей, подключенных к полному пакету услуги «Мобильный банк».</w:t>
      </w:r>
    </w:p>
    <w:p w14:paraId="2C2D8689" w14:textId="77777777" w:rsidR="00000000" w:rsidRDefault="003B5F6E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 банковским картам № 676280***5278 и 546940***4204 </w:t>
      </w:r>
      <w:r>
        <w:rPr>
          <w:lang w:val="en-BE" w:eastAsia="en-BE" w:bidi="ar-SA"/>
        </w:rPr>
        <w:t>была подключена услуга мобильный банк к номеру +7-968-743-54-85, что следует из выгрузки  программы мобильный банк.</w:t>
      </w:r>
    </w:p>
    <w:p w14:paraId="698F02C2" w14:textId="77777777" w:rsidR="00000000" w:rsidRDefault="003B5F6E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9.11 Условий использования банковских карт ПАО Сбербанк, предоставление держателю услуги «Мобильный банк» осуществляется в соотв</w:t>
      </w:r>
      <w:r>
        <w:rPr>
          <w:lang w:val="en-BE" w:eastAsia="en-BE" w:bidi="ar-SA"/>
        </w:rPr>
        <w:t>етствии с договором и руководством по использованию «Мобильного банка», размещаемым на официальном сайте банка и в подразделениях банка.</w:t>
      </w:r>
    </w:p>
    <w:p w14:paraId="2E69C287" w14:textId="77777777" w:rsidR="00000000" w:rsidRDefault="003B5F6E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9.27 Условий использования банковских карт ПАО Сбербанк, банк не несет ответственности:</w:t>
      </w:r>
    </w:p>
    <w:p w14:paraId="2A58825F" w14:textId="77777777" w:rsidR="00000000" w:rsidRDefault="003B5F6E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- в случае указания</w:t>
      </w:r>
      <w:r>
        <w:rPr>
          <w:lang w:val="en-BE" w:eastAsia="en-BE" w:bidi="ar-SA"/>
        </w:rPr>
        <w:t xml:space="preserve"> в сообщении неверного реквизита платежа и/или суммы платежа, а также по спорам и разногласиям, возникающим между держателем и организациями-получателями платежа, если споры и разногласия не относятся к предоставлению услуги «Мобильный банк»;</w:t>
      </w:r>
    </w:p>
    <w:p w14:paraId="208E3B60" w14:textId="77777777" w:rsidR="00000000" w:rsidRDefault="003B5F6E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- по претензи</w:t>
      </w:r>
      <w:r>
        <w:rPr>
          <w:lang w:val="en-BE" w:eastAsia="en-BE" w:bidi="ar-SA"/>
        </w:rPr>
        <w:t>ям лиц - владельцев номеров мобильных телефонов, указанных держателем при подключении услуги «Мобильный банк»;</w:t>
      </w:r>
    </w:p>
    <w:p w14:paraId="0B888295" w14:textId="77777777" w:rsidR="00000000" w:rsidRDefault="003B5F6E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- за недоставку сообщения на телефон держателя, в случае если это обусловлено причинами, не зависящими от банка (сообщение не отправлено оператор</w:t>
      </w:r>
      <w:r>
        <w:rPr>
          <w:lang w:val="en-BE" w:eastAsia="en-BE" w:bidi="ar-SA"/>
        </w:rPr>
        <w:t>ом мобильной связи, телефон держателя недоступен длительное время и т.п.);</w:t>
      </w:r>
    </w:p>
    <w:p w14:paraId="0F064428" w14:textId="77777777" w:rsidR="00000000" w:rsidRDefault="003B5F6E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- за ущерб и факт разглашения банковской тайны, возникшие вследствие допуска держателем третьих лиц к использованию мобильного телефона, номер которого используется для предоставлен</w:t>
      </w:r>
      <w:r>
        <w:rPr>
          <w:lang w:val="en-BE" w:eastAsia="en-BE" w:bidi="ar-SA"/>
        </w:rPr>
        <w:t>ия услуги «Мобильный банк»;</w:t>
      </w:r>
    </w:p>
    <w:p w14:paraId="7E716494" w14:textId="77777777" w:rsidR="00000000" w:rsidRDefault="003B5F6E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- за последствия исполнения распоряжения, переданного в банк с использованием номера мобильного телефона держателя, в том числе, в случае использования мобильного телефона держателя неуполномоченным лицом;</w:t>
      </w:r>
    </w:p>
    <w:p w14:paraId="5F2C8EDB" w14:textId="77777777" w:rsidR="00000000" w:rsidRDefault="003B5F6E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- за ущерб, возникший </w:t>
      </w:r>
      <w:r>
        <w:rPr>
          <w:lang w:val="en-BE" w:eastAsia="en-BE" w:bidi="ar-SA"/>
        </w:rPr>
        <w:t>вследствие утраты или передачи держателем собственного мобильного телефона неуполномоченным лицам;</w:t>
      </w:r>
    </w:p>
    <w:p w14:paraId="4B714299" w14:textId="77777777" w:rsidR="00000000" w:rsidRDefault="003B5F6E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- в случае невозможности предоставления услуг «Мобильного банка» по независящим от банка обстоятельствам, в том числе по причине не предоставления банку стор</w:t>
      </w:r>
      <w:r>
        <w:rPr>
          <w:lang w:val="en-BE" w:eastAsia="en-BE" w:bidi="ar-SA"/>
        </w:rPr>
        <w:t>онними организациями сервисов, необходимых для реализации услуги «Мобильный банк».</w:t>
      </w:r>
    </w:p>
    <w:p w14:paraId="5314B5A8" w14:textId="77777777" w:rsidR="00000000" w:rsidRDefault="003B5F6E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9.20 Условий использования банковских карт ПАО Сбербанк, клиент соглашается на передачу распоряжений, поручений и/или информации по каналам передачи сообщений, о</w:t>
      </w:r>
      <w:r>
        <w:rPr>
          <w:lang w:val="en-BE" w:eastAsia="en-BE" w:bidi="ar-SA"/>
        </w:rPr>
        <w:t>сознавая, что такие каналы передачи информации не всегда являются безопасными, и соглашается нести все риски, связанные с возможным нарушением конфиденциальности, возникающие вследствие использования таких каналов передачи информации.</w:t>
      </w:r>
    </w:p>
    <w:p w14:paraId="5C89D235" w14:textId="77777777" w:rsidR="00000000" w:rsidRDefault="003B5F6E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2.16 Усло</w:t>
      </w:r>
      <w:r>
        <w:rPr>
          <w:lang w:val="en-BE" w:eastAsia="en-BE" w:bidi="ar-SA"/>
        </w:rPr>
        <w:t>вий, держатель обязуется:</w:t>
      </w:r>
    </w:p>
    <w:p w14:paraId="2E5235D7" w14:textId="77777777" w:rsidR="00000000" w:rsidRDefault="003B5F6E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- не сообщать ПИН, контрольную информацию, код клиента, логин (идентификатор пользователя), постоянный/одноразовый пароли, пароль мобильного устройства, в памяти которого сохранены номер и срок действия NFC-карты (далее - реквизит</w:t>
      </w:r>
      <w:r>
        <w:rPr>
          <w:lang w:val="en-BE" w:eastAsia="en-BE" w:bidi="ar-SA"/>
        </w:rPr>
        <w:t>ы NFC-карты), цифровой код, используемый при проведении операции с применением биометрического метода идентификации, не передавать карту (ее реквизиты). Мобильное устройство, в памяти которого сохранены реквизиты NFC-карты, третьим лицам, предпринимать нео</w:t>
      </w:r>
      <w:r>
        <w:rPr>
          <w:lang w:val="en-BE" w:eastAsia="en-BE" w:bidi="ar-SA"/>
        </w:rPr>
        <w:t>бходимые меры для предотвращения утраты, повреждения, хищения карты, мобильного устройства, в памяти которого сохранены реквизиты NFC-карты;</w:t>
      </w:r>
    </w:p>
    <w:p w14:paraId="22E832E1" w14:textId="77777777" w:rsidR="00000000" w:rsidRDefault="003B5F6E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- нести ответственность по операциям, совершенным с использованием биометрического метода идентификации, и операция</w:t>
      </w:r>
      <w:r>
        <w:rPr>
          <w:lang w:val="en-BE" w:eastAsia="en-BE" w:bidi="ar-SA"/>
        </w:rPr>
        <w:t>м, совершенным с использованием ПИН, логина (идентификатора пользователя) и постоянного/ одноразовых паролей, кодов, сформированных на основании биометрических данных держателя карты и/или при введении пароля мобильного устройства, в памяти которого сохран</w:t>
      </w:r>
      <w:r>
        <w:rPr>
          <w:lang w:val="en-BE" w:eastAsia="en-BE" w:bidi="ar-SA"/>
        </w:rPr>
        <w:t>ены реквизиты NFC-карты;</w:t>
      </w:r>
    </w:p>
    <w:p w14:paraId="40F496F0" w14:textId="77777777" w:rsidR="00000000" w:rsidRDefault="003B5F6E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- не совершать операции с использованием реквизитов карты после ее сдачи в банк или после истечения срока ее действия, а также карты, заявленной как утраченная; </w:t>
      </w:r>
    </w:p>
    <w:p w14:paraId="024F4DAF" w14:textId="77777777" w:rsidR="00000000" w:rsidRDefault="003B5F6E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- не позднее рабочего дня, следующего за днем возбуждения производств</w:t>
      </w:r>
      <w:r>
        <w:rPr>
          <w:lang w:val="en-BE" w:eastAsia="en-BE" w:bidi="ar-SA"/>
        </w:rPr>
        <w:t>а по делу о банкротстве в соответствии с Федеральным законом от 26.10.2002 № 127-ФЗ «О несостоятельности (банкротстве)», письменно уведомить об этом банк по месту ведения счета карты.</w:t>
      </w:r>
    </w:p>
    <w:p w14:paraId="3763D38B" w14:textId="77777777" w:rsidR="00000000" w:rsidRDefault="003B5F6E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Если информация о ПИН, цифровом коде, используемом при проведении операц</w:t>
      </w:r>
      <w:r>
        <w:rPr>
          <w:lang w:val="en-BE" w:eastAsia="en-BE" w:bidi="ar-SA"/>
        </w:rPr>
        <w:t>ии с применением биометрического метода идентификации, и реквизитах карты стала доступной третьим лицам, а также в случае возникновения риска несанкционированного использования Карты, реквизитов карты, ПИН держатель должен немедленно сообщить об этом в Бан</w:t>
      </w:r>
      <w:r>
        <w:rPr>
          <w:lang w:val="en-BE" w:eastAsia="en-BE" w:bidi="ar-SA"/>
        </w:rPr>
        <w:t>к по телефонам, указанным в памятке держателя (п. 2.16 Условий).</w:t>
      </w:r>
    </w:p>
    <w:p w14:paraId="0BB75258" w14:textId="77777777" w:rsidR="00000000" w:rsidRDefault="003B5F6E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журналу входа в «Сбербанк Онлайн» 18.02.2020, Кулаковой А.В. осуществлен вход в систему «Сбербанк Онлайн».</w:t>
      </w:r>
    </w:p>
    <w:p w14:paraId="12DEB218" w14:textId="77777777" w:rsidR="00000000" w:rsidRDefault="003B5F6E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Предоставление держателю услуг «Сбербанк Онлайн» осуществляется в соответст</w:t>
      </w:r>
      <w:r>
        <w:rPr>
          <w:lang w:val="en-BE" w:eastAsia="en-BE" w:bidi="ar-SA"/>
        </w:rPr>
        <w:t>вии с договором, а также в соответствии с руководством по использованию «Сбербанк Онлайн», размещаемым на официальном сайте банка в сети Интернет. Подключение держателя к услуге «Сбербанк Онлайн» осуществляется при условии наличия у держателя действующей к</w:t>
      </w:r>
      <w:r>
        <w:rPr>
          <w:lang w:val="en-BE" w:eastAsia="en-BE" w:bidi="ar-SA"/>
        </w:rPr>
        <w:t>арты, подключенной к услуге «Мобильный банк» (п. п. 10.4, 10.5 Условий использования банковских карт ПАО Сбербанк).</w:t>
      </w:r>
    </w:p>
    <w:p w14:paraId="0462F812" w14:textId="77777777" w:rsidR="00000000" w:rsidRDefault="003B5F6E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п. 10.6, 10.7 Условий использования банковских карт ПАО Сбербанк, доступ держателя к услугам системы «Сбербанк Онлайн» осуществл</w:t>
      </w:r>
      <w:r>
        <w:rPr>
          <w:lang w:val="en-BE" w:eastAsia="en-BE" w:bidi="ar-SA"/>
        </w:rPr>
        <w:t>яется при условии его успешной идентификации и аутентификации на основании идентификатора пользователя и постоянного пароля.</w:t>
      </w:r>
    </w:p>
    <w:p w14:paraId="63D38A9A" w14:textId="77777777" w:rsidR="00000000" w:rsidRDefault="003B5F6E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Постоянный и одноразовый пароли, введенные клиентом в системе «Сбербанк Онлайн» для целей подписания электронного документа, являют</w:t>
      </w:r>
      <w:r>
        <w:rPr>
          <w:lang w:val="en-BE" w:eastAsia="en-BE" w:bidi="ar-SA"/>
        </w:rPr>
        <w:t>ся аналогом собственноручной подписи клиента. Электронные документы, в том числе договоры и заявления, подписанные и переданные с использованием постоянного и/или одноразового пароля, признаются банком и клиентом равнозначными документам на бумажном носите</w:t>
      </w:r>
      <w:r>
        <w:rPr>
          <w:lang w:val="en-BE" w:eastAsia="en-BE" w:bidi="ar-SA"/>
        </w:rPr>
        <w:t>ле, подписанным собственноручной подписью, и могут служить доказательством в суде (п. 10.8 Условий использования банковских карт ПАО Сбербанк).</w:t>
      </w:r>
    </w:p>
    <w:p w14:paraId="45791B66" w14:textId="77777777" w:rsidR="00000000" w:rsidRDefault="003B5F6E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Условиям использования банковских карт, через систему Сбербанк Онлайн может осуществляться перевод дене</w:t>
      </w:r>
      <w:r>
        <w:rPr>
          <w:lang w:val="en-BE" w:eastAsia="en-BE" w:bidi="ar-SA"/>
        </w:rPr>
        <w:t>жных средств между своими счетами.</w:t>
      </w:r>
    </w:p>
    <w:p w14:paraId="521CEFA5" w14:textId="77777777" w:rsidR="00000000" w:rsidRDefault="003B5F6E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18.02.2020 через систему Сбербанк Онлайн осуществлены ряд операций по переводу денежных средств между счетами Кулаковой А.В.:</w:t>
      </w:r>
    </w:p>
    <w:p w14:paraId="3B2273BE" w14:textId="77777777" w:rsidR="00000000" w:rsidRDefault="003B5F6E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- 18.02.2020 в 18:49:45 в системе «Сбербанк Онлайн» совершен перевод денежных средств с банковс</w:t>
      </w:r>
      <w:r>
        <w:rPr>
          <w:lang w:val="en-BE" w:eastAsia="en-BE" w:bidi="ar-SA"/>
        </w:rPr>
        <w:t xml:space="preserve">кой карты ****3787 на карту ****8081 в сумме </w:t>
      </w:r>
      <w:r>
        <w:rPr>
          <w:rStyle w:val="cat-Sumgrp-18rplc-30"/>
          <w:lang w:val="en-BE" w:eastAsia="en-BE" w:bidi="ar-SA"/>
        </w:rPr>
        <w:t>сумма</w:t>
      </w:r>
    </w:p>
    <w:p w14:paraId="33BF21F5" w14:textId="77777777" w:rsidR="00000000" w:rsidRDefault="003B5F6E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- 18.02.2020 в 18:50:39 в системе «Сбербанк Онлайн» совершен перевод денежных средств с банковской карты ****3787 на карту ****5278 в сумме </w:t>
      </w:r>
      <w:r>
        <w:rPr>
          <w:rStyle w:val="cat-Sumgrp-18rplc-31"/>
          <w:lang w:val="en-BE" w:eastAsia="en-BE" w:bidi="ar-SA"/>
        </w:rPr>
        <w:t>сумма</w:t>
      </w:r>
    </w:p>
    <w:p w14:paraId="468676FD" w14:textId="77777777" w:rsidR="00000000" w:rsidRDefault="003B5F6E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- 18.02.2020 в 19:09:45 в системе «Сбербанк Онлайн» соверше</w:t>
      </w:r>
      <w:r>
        <w:rPr>
          <w:lang w:val="en-BE" w:eastAsia="en-BE" w:bidi="ar-SA"/>
        </w:rPr>
        <w:t xml:space="preserve">н перевод денежных средств с банковской карты ****8081 на карту ****4204 в сумме </w:t>
      </w:r>
      <w:r>
        <w:rPr>
          <w:rStyle w:val="cat-Sumgrp-19rplc-32"/>
          <w:lang w:val="en-BE" w:eastAsia="en-BE" w:bidi="ar-SA"/>
        </w:rPr>
        <w:t>сумма</w:t>
      </w:r>
    </w:p>
    <w:p w14:paraId="2F8FB096" w14:textId="77777777" w:rsidR="00000000" w:rsidRDefault="003B5F6E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Для входа в систему «Сбербанк Онлайн» (система дистанционного обслуживания, для входа в которую физически банковская карта не используется) были использованы правильный </w:t>
      </w:r>
      <w:r>
        <w:rPr>
          <w:lang w:val="en-BE" w:eastAsia="en-BE" w:bidi="ar-SA"/>
        </w:rPr>
        <w:t>логин и постоянный пароль.</w:t>
      </w:r>
    </w:p>
    <w:p w14:paraId="36763AD1" w14:textId="77777777" w:rsidR="00000000" w:rsidRDefault="003B5F6E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10.9 Условий, держатель соглашается с получением услуг посредством системы «Сбербанк Онлайн» через сеть Интернет, осознавая, что сеть Интернет не является безопасным каналом связи, и соглашается нести финансовые риски</w:t>
      </w:r>
      <w:r>
        <w:rPr>
          <w:lang w:val="en-BE" w:eastAsia="en-BE" w:bidi="ar-SA"/>
        </w:rPr>
        <w:t xml:space="preserve"> и риски нарушения конфиденциальности, связанные с возможной компрометацией информации при её передаче через сеть Интернет.</w:t>
      </w:r>
    </w:p>
    <w:p w14:paraId="70BB32F9" w14:textId="77777777" w:rsidR="00000000" w:rsidRDefault="003B5F6E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10.17 Условий, банк не несет ответственность:</w:t>
      </w:r>
    </w:p>
    <w:p w14:paraId="589F6C7F" w14:textId="77777777" w:rsidR="00000000" w:rsidRDefault="003B5F6E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- в случае невозможности предоставления услуг «Сбербанк Онлайн» по</w:t>
      </w:r>
      <w:r>
        <w:rPr>
          <w:lang w:val="en-BE" w:eastAsia="en-BE" w:bidi="ar-SA"/>
        </w:rPr>
        <w:t xml:space="preserve"> независящим от Банка обстоятельствам, в том числе по причине непредоставления Банку сторонними организациями сервисов, необходимых для предоставления услуги «Сбербанк Онлайн»;</w:t>
      </w:r>
    </w:p>
    <w:p w14:paraId="77122FA8" w14:textId="77777777" w:rsidR="00000000" w:rsidRDefault="003B5F6E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- за последствия компрометации идентификатора пользователя, постоянного и/или о</w:t>
      </w:r>
      <w:r>
        <w:rPr>
          <w:lang w:val="en-BE" w:eastAsia="en-BE" w:bidi="ar-SA"/>
        </w:rPr>
        <w:t>дноразовых паролей держателя, а также за убытки, понесенные держателем в связи с неправомерными действиями третьих лиц;</w:t>
      </w:r>
    </w:p>
    <w:p w14:paraId="0FBB32F9" w14:textId="77777777" w:rsidR="00000000" w:rsidRDefault="003B5F6E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- в случаях необоснованного или ошибочного перечисления держателем средств получателям через систему «Сбербанк Онлайн» клиент самостояте</w:t>
      </w:r>
      <w:r>
        <w:rPr>
          <w:lang w:val="en-BE" w:eastAsia="en-BE" w:bidi="ar-SA"/>
        </w:rPr>
        <w:t>льно урегулирует вопрос возврата средств с их получателями.</w:t>
      </w:r>
    </w:p>
    <w:p w14:paraId="1B9F4683" w14:textId="77777777" w:rsidR="00000000" w:rsidRDefault="003B5F6E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10.18 Условий, держатель обязуется:</w:t>
      </w:r>
    </w:p>
    <w:p w14:paraId="4860D114" w14:textId="77777777" w:rsidR="00000000" w:rsidRDefault="003B5F6E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- Хранить в недоступном для третьих лиц месте и не передавать другим лицам свои идентификатор пользователя, постоянный пароль и одноразовые пароли.</w:t>
      </w:r>
    </w:p>
    <w:p w14:paraId="4541BCAA" w14:textId="77777777" w:rsidR="00000000" w:rsidRDefault="003B5F6E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- При компрометации или подозрении на компрометацию постоянного пароля - незамедлительно произвести смену постоянного пароля в системе «Сбербанк Онлайн». При невозможности незамедлительно выполнить указанные выше действия, а также в случае компрометации ил</w:t>
      </w:r>
      <w:r>
        <w:rPr>
          <w:lang w:val="en-BE" w:eastAsia="en-BE" w:bidi="ar-SA"/>
        </w:rPr>
        <w:t>и подозрении на компрометацию идентификатора пользователя, незамедлительно обратиться в контактный центр банка или любое подразделение банка.</w:t>
      </w:r>
    </w:p>
    <w:p w14:paraId="05EF9BC8" w14:textId="77777777" w:rsidR="00000000" w:rsidRDefault="003B5F6E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- Перед вводом в системе «Сбербанк Онлайн» одноразового пароля, полученного в SMS сообщении в рамках услуги «Мобил</w:t>
      </w:r>
      <w:r>
        <w:rPr>
          <w:lang w:val="en-BE" w:eastAsia="en-BE" w:bidi="ar-SA"/>
        </w:rPr>
        <w:t>ьный банк», в обязательном порядке сверить реквизиты совершаемой операции с реквизитами в SMS-сообщении, содержащем одноразовый пароль. Вводить пароль в систему «Сбербанк Онлайн» только при условии совпадения реквизитов совершаемой операции с реквизитами в</w:t>
      </w:r>
      <w:r>
        <w:rPr>
          <w:lang w:val="en-BE" w:eastAsia="en-BE" w:bidi="ar-SA"/>
        </w:rPr>
        <w:t xml:space="preserve"> SMS-сообщении, содержащем одноразовый пароль, и согласии с проводимой операцией. </w:t>
      </w:r>
    </w:p>
    <w:p w14:paraId="5437E8D9" w14:textId="77777777" w:rsidR="00000000" w:rsidRDefault="003B5F6E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- Ознакомиться с мерами безопасности и неукоснительно их соблюдать.</w:t>
      </w:r>
    </w:p>
    <w:p w14:paraId="7FECB893" w14:textId="77777777" w:rsidR="00000000" w:rsidRDefault="003B5F6E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ст. 845, 847 ГК РФ, оценив по правилам ст. 67 ГПК РФ собранные по делу доказательст</w:t>
      </w:r>
      <w:r>
        <w:rPr>
          <w:lang w:val="en-BE" w:eastAsia="en-BE" w:bidi="ar-SA"/>
        </w:rPr>
        <w:t>ва в их совокупности, - суд первой инстанции пришел к обоснованному выводу об отказе в удовлетворении исковых требований Кулаковой А.В.</w:t>
      </w:r>
    </w:p>
    <w:p w14:paraId="3771E740" w14:textId="77777777" w:rsidR="00000000" w:rsidRDefault="003B5F6E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этом, суд верно исходил из того, что нарушений ответчиком прав истца в ходе рассмотрения дела не установлено.</w:t>
      </w:r>
    </w:p>
    <w:p w14:paraId="27C141DE" w14:textId="77777777" w:rsidR="00000000" w:rsidRDefault="003B5F6E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Следуе</w:t>
      </w:r>
      <w:r>
        <w:rPr>
          <w:lang w:val="en-BE" w:eastAsia="en-BE" w:bidi="ar-SA"/>
        </w:rPr>
        <w:t>т отметить, что идентификация и аутентификация истца по оспариваемым операциям была пройдена посредством правильного введения одноразовых паролей, содержащихся в смс-сообщениях, для входа в «Сбербанк Онлайн», клиенту был предоставлен доступ ко всем своим с</w:t>
      </w:r>
      <w:r>
        <w:rPr>
          <w:lang w:val="en-BE" w:eastAsia="en-BE" w:bidi="ar-SA"/>
        </w:rPr>
        <w:t>четам и вкладам. После чего были совершены операции по перечислению денежных средств со счета клиента на иные счета.</w:t>
      </w:r>
    </w:p>
    <w:p w14:paraId="3C089D4B" w14:textId="77777777" w:rsidR="00000000" w:rsidRDefault="003B5F6E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Также, суд апелляционной инстанции принимает во внимание, что на момент осуществления спорных операций по перечислению денежных средств бан</w:t>
      </w:r>
      <w:r>
        <w:rPr>
          <w:lang w:val="en-BE" w:eastAsia="en-BE" w:bidi="ar-SA"/>
        </w:rPr>
        <w:t>ковский счет истца заблокирован не был, списание средств было произведено через мобильное приложение с идентификацией владельца карты по номеру мобильной связи с использованием истцом персональных кодов и паролей.</w:t>
      </w:r>
    </w:p>
    <w:p w14:paraId="31871034" w14:textId="77777777" w:rsidR="00000000" w:rsidRDefault="003B5F6E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оснований для взыскания неустойк</w:t>
      </w:r>
      <w:r>
        <w:rPr>
          <w:lang w:val="en-BE" w:eastAsia="en-BE" w:bidi="ar-SA"/>
        </w:rPr>
        <w:t>и, компенсации морального вреда, штрафа у суда не имелось, так как они производные от основных требований, постольку в их удовлетворении правомерно отказано.</w:t>
      </w:r>
    </w:p>
    <w:p w14:paraId="25855915" w14:textId="77777777" w:rsidR="00000000" w:rsidRDefault="003B5F6E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Судебная коллегия соглашается с выводами суда первой инстанции и полагает, что суд с достаточной п</w:t>
      </w:r>
      <w:r>
        <w:rPr>
          <w:lang w:val="en-BE" w:eastAsia="en-BE" w:bidi="ar-SA"/>
        </w:rPr>
        <w:t>олнотой исследовал обстоятельства дела, выводы суда соответствуют установленным обстоятельствам, представленным доказательствам судом дана надлежащая правовая оценка, нормы материального права применены правильно.</w:t>
      </w:r>
    </w:p>
    <w:p w14:paraId="07B74B55" w14:textId="77777777" w:rsidR="00000000" w:rsidRDefault="003B5F6E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Доводы апелляционной жалобы о том, что суд</w:t>
      </w:r>
      <w:r>
        <w:rPr>
          <w:lang w:val="en-BE" w:eastAsia="en-BE" w:bidi="ar-SA"/>
        </w:rPr>
        <w:t xml:space="preserve"> не принял во внимание факт получения мошенниками доступа к счетам истца путем использования кода Сбербанк ID, - не могут служить основанием к отмене решения, поскольку на момент проведения операций в банке отсутствовала информация, что операции проводятся</w:t>
      </w:r>
      <w:r>
        <w:rPr>
          <w:lang w:val="en-BE" w:eastAsia="en-BE" w:bidi="ar-SA"/>
        </w:rPr>
        <w:t xml:space="preserve"> третьим лицом, поэтому, получив от имени клиента распоряжения на проведение операций, банк успешно и своевременно их исполнил. Информация о факте мошенничества поступила в банк уже после совершения операций.</w:t>
      </w:r>
    </w:p>
    <w:p w14:paraId="1DD1A10C" w14:textId="77777777" w:rsidR="00000000" w:rsidRDefault="003B5F6E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Остальные доводы, изложенные в апелляционной жа</w:t>
      </w:r>
      <w:r>
        <w:rPr>
          <w:lang w:val="en-BE" w:eastAsia="en-BE" w:bidi="ar-SA"/>
        </w:rPr>
        <w:t>лобе, не содержат фактов, которые не были проверены и не учтены судом первой инстанции при рассмотрении дела и имели бы юридическое значение для вынесения судебного акта по существу, влияли на обоснованность и законность судебного акта, либо опровергали вы</w:t>
      </w:r>
      <w:r>
        <w:rPr>
          <w:lang w:val="en-BE" w:eastAsia="en-BE" w:bidi="ar-SA"/>
        </w:rPr>
        <w:t>воды суда первой инстанции, фактически они выражают несогласие истца с выводами суда, однако по существу их не опровергают, оснований к отмене решения не содержат, в связи с этим, признаются судом апелляционной инстанции несостоятельными, т.к. иная точка з</w:t>
      </w:r>
      <w:r>
        <w:rPr>
          <w:lang w:val="en-BE" w:eastAsia="en-BE" w:bidi="ar-SA"/>
        </w:rPr>
        <w:t xml:space="preserve">рения на то, как должно быть разрешено дело, - не может являться поводом для отмены состоявшегося по настоящему делу решения. </w:t>
      </w:r>
    </w:p>
    <w:p w14:paraId="0E1C006F" w14:textId="77777777" w:rsidR="00000000" w:rsidRDefault="003B5F6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образом, мотивы, по которым суд пришел к выводу об отсутствии оснований для удовлетворения исковых требований, а также оцен</w:t>
      </w:r>
      <w:r>
        <w:rPr>
          <w:lang w:val="en-BE" w:eastAsia="en-BE" w:bidi="ar-SA"/>
        </w:rPr>
        <w:t xml:space="preserve">ка доказательств, подтверждающих эти выводы, приведены в мотивировочной части решения суда, и считать их неправильными у судебной коллегии не имеется оснований. </w:t>
      </w:r>
    </w:p>
    <w:p w14:paraId="63496934" w14:textId="77777777" w:rsidR="00000000" w:rsidRDefault="003B5F6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разрешении спора, судом первой инстанции верно определены юридически значимые обстоятельст</w:t>
      </w:r>
      <w:r>
        <w:rPr>
          <w:lang w:val="en-BE" w:eastAsia="en-BE" w:bidi="ar-SA"/>
        </w:rPr>
        <w:t xml:space="preserve">ва дела, правильно применены нормы материального и процессуального права, собранным по делу доказательствам дана надлежащая правовая оценка, выводы суда в полной мере соответствуют обстоятельствам дела. </w:t>
      </w:r>
    </w:p>
    <w:p w14:paraId="1255E9A7" w14:textId="77777777" w:rsidR="00000000" w:rsidRDefault="003B5F6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Пленум Верховного Суда РФ в Постановлении от 19 дека</w:t>
      </w:r>
      <w:r>
        <w:rPr>
          <w:lang w:val="en-BE" w:eastAsia="en-BE" w:bidi="ar-SA"/>
        </w:rPr>
        <w:t>бря 2003 г. за № 23 «О судебном решении» разъяснил, что решение должно быть законным и обоснованным (часть 1 статьи 195 ГПК РФ). Решение является законным в том случае, когда оно принято при точном соблюдении норм процессуального права и в полном соответст</w:t>
      </w:r>
      <w:r>
        <w:rPr>
          <w:lang w:val="en-BE" w:eastAsia="en-BE" w:bidi="ar-SA"/>
        </w:rPr>
        <w:t xml:space="preserve">вии с нормами материального права, которые подлежат применению к данному правоотношению, или основано на применении в необходимых случаях аналогии закона или аналогии права (часть 1 статьи 1, часть 3 статьи 11 ГПК РФ). Решение является обоснованным тогда, </w:t>
      </w:r>
      <w:r>
        <w:rPr>
          <w:lang w:val="en-BE" w:eastAsia="en-BE" w:bidi="ar-SA"/>
        </w:rPr>
        <w:t>когда имеющие значение для дела факты подтверждены исследованными судом доказательствами, удовлетворяющими требованиям закона об их относимости и допустимости, или обстоятельствами, не нуждающимися в доказывании (статьи 55, 59 - 61, 67 ГПК РФ), а также тог</w:t>
      </w:r>
      <w:r>
        <w:rPr>
          <w:lang w:val="en-BE" w:eastAsia="en-BE" w:bidi="ar-SA"/>
        </w:rPr>
        <w:t>да, когда оно содержит исчерпывающие выводы суда, вытекающие из установленных фактов.</w:t>
      </w:r>
    </w:p>
    <w:p w14:paraId="04F16584" w14:textId="77777777" w:rsidR="00000000" w:rsidRDefault="003B5F6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Эти требования при вынесении решения судом первой инстанции соблюдены.</w:t>
      </w:r>
    </w:p>
    <w:p w14:paraId="3BD0351F" w14:textId="77777777" w:rsidR="00000000" w:rsidRDefault="003B5F6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Апелляционная жалоба не содержит правовых оснований, предусмотренных ст. 330 ГПК РФ, к отмене поста</w:t>
      </w:r>
      <w:r>
        <w:rPr>
          <w:lang w:val="en-BE" w:eastAsia="en-BE" w:bidi="ar-SA"/>
        </w:rPr>
        <w:t>новленного судом решения.</w:t>
      </w:r>
    </w:p>
    <w:p w14:paraId="3D92BAA2" w14:textId="77777777" w:rsidR="00000000" w:rsidRDefault="003B5F6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выше изложенного, руководствуясь ст. ст. 327-330 ГПК РФ, судебная коллегия</w:t>
      </w:r>
    </w:p>
    <w:p w14:paraId="410EA08F" w14:textId="77777777" w:rsidR="00000000" w:rsidRDefault="003B5F6E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ОПРЕДЕЛИЛА:</w:t>
      </w:r>
    </w:p>
    <w:p w14:paraId="69326144" w14:textId="77777777" w:rsidR="00000000" w:rsidRDefault="003B5F6E">
      <w:pPr>
        <w:ind w:firstLine="709"/>
        <w:jc w:val="both"/>
        <w:rPr>
          <w:lang w:val="en-BE" w:eastAsia="en-BE" w:bidi="ar-SA"/>
        </w:rPr>
      </w:pPr>
    </w:p>
    <w:p w14:paraId="4CCA6D4E" w14:textId="77777777" w:rsidR="00000000" w:rsidRDefault="003B5F6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Хорошевского районного суда </w:t>
      </w:r>
      <w:r>
        <w:rPr>
          <w:rStyle w:val="cat-Addressgrp-0rplc-34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04 марта 2021 года оставить без изменения, апелляционную жалобу истца Кулаковой А.В.</w:t>
      </w:r>
      <w:r>
        <w:rPr>
          <w:lang w:val="en-BE" w:eastAsia="en-BE" w:bidi="ar-SA"/>
        </w:rPr>
        <w:t xml:space="preserve"> - без удовлетворения.</w:t>
      </w:r>
    </w:p>
    <w:p w14:paraId="0CD02FFE" w14:textId="77777777" w:rsidR="00000000" w:rsidRDefault="003B5F6E">
      <w:pPr>
        <w:ind w:firstLine="709"/>
        <w:jc w:val="both"/>
        <w:rPr>
          <w:lang w:val="en-BE" w:eastAsia="en-BE" w:bidi="ar-SA"/>
        </w:rPr>
      </w:pPr>
    </w:p>
    <w:p w14:paraId="29CDD0E8" w14:textId="77777777" w:rsidR="00000000" w:rsidRDefault="003B5F6E">
      <w:pPr>
        <w:ind w:firstLine="709"/>
        <w:jc w:val="both"/>
        <w:rPr>
          <w:lang w:val="en-BE" w:eastAsia="en-BE" w:bidi="ar-SA"/>
        </w:rPr>
      </w:pPr>
    </w:p>
    <w:p w14:paraId="57D41F82" w14:textId="77777777" w:rsidR="00000000" w:rsidRDefault="003B5F6E">
      <w:pPr>
        <w:ind w:firstLine="709"/>
        <w:jc w:val="both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Председательствующий:</w:t>
      </w:r>
    </w:p>
    <w:p w14:paraId="7FC9A626" w14:textId="77777777" w:rsidR="00000000" w:rsidRDefault="003B5F6E">
      <w:pPr>
        <w:ind w:firstLine="709"/>
        <w:jc w:val="both"/>
        <w:rPr>
          <w:lang w:val="en-BE" w:eastAsia="en-BE" w:bidi="ar-SA"/>
        </w:rPr>
      </w:pPr>
    </w:p>
    <w:p w14:paraId="75F7FD88" w14:textId="77777777" w:rsidR="00000000" w:rsidRDefault="003B5F6E">
      <w:pPr>
        <w:ind w:firstLine="709"/>
        <w:jc w:val="both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Судьи:</w:t>
      </w:r>
    </w:p>
    <w:sectPr w:rsidR="00000000">
      <w:footerReference w:type="default" r:id="rId7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B0CDF5" w14:textId="77777777" w:rsidR="00000000" w:rsidRDefault="003B5F6E">
      <w:r>
        <w:separator/>
      </w:r>
    </w:p>
  </w:endnote>
  <w:endnote w:type="continuationSeparator" w:id="0">
    <w:p w14:paraId="6219C54A" w14:textId="77777777" w:rsidR="00000000" w:rsidRDefault="003B5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99E02E" w14:textId="77777777" w:rsidR="00000000" w:rsidRDefault="003B5F6E">
    <w:pPr>
      <w:jc w:val="right"/>
      <w:rPr>
        <w:lang w:val="en-BE" w:eastAsia="en-BE" w:bidi="ar-SA"/>
      </w:rPr>
    </w:pPr>
    <w:r>
      <w:rPr>
        <w:lang w:val="en-BE" w:eastAsia="en-BE" w:bidi="ar-SA"/>
      </w:rPr>
      <w:fldChar w:fldCharType="begin"/>
    </w:r>
    <w:r>
      <w:rPr>
        <w:lang w:val="en-BE" w:eastAsia="en-BE" w:bidi="ar-SA"/>
      </w:rPr>
      <w:instrText>PAGE   \* MERGEFORMAT</w:instrText>
    </w:r>
    <w:r>
      <w:rPr>
        <w:lang w:val="en-BE" w:eastAsia="en-BE" w:bidi="ar-SA"/>
      </w:rPr>
      <w:fldChar w:fldCharType="separate"/>
    </w:r>
    <w:r>
      <w:rPr>
        <w:lang w:val="en-BE" w:eastAsia="en-BE" w:bidi="ar-SA"/>
      </w:rPr>
      <w:t>1</w:t>
    </w:r>
    <w:r>
      <w:rPr>
        <w:lang w:val="en-BE" w:eastAsia="en-BE" w:bidi="ar-SA"/>
      </w:rPr>
      <w:fldChar w:fldCharType="end"/>
    </w:r>
  </w:p>
  <w:p w14:paraId="2939F890" w14:textId="77777777" w:rsidR="00000000" w:rsidRDefault="003B5F6E">
    <w:pPr>
      <w:rPr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C642D1" w14:textId="77777777" w:rsidR="00000000" w:rsidRDefault="003B5F6E">
      <w:r>
        <w:separator/>
      </w:r>
    </w:p>
  </w:footnote>
  <w:footnote w:type="continuationSeparator" w:id="0">
    <w:p w14:paraId="6D662899" w14:textId="77777777" w:rsidR="00000000" w:rsidRDefault="003B5F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B5F6E"/>
    <w:rsid w:val="003B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5AA772BB"/>
  <w15:chartTrackingRefBased/>
  <w15:docId w15:val="{1113E419-A23D-476D-92FB-3D7704CAA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FIOgrp-2rplc-0">
    <w:name w:val="cat-FIO grp-2 rplc-0"/>
    <w:basedOn w:val="a0"/>
  </w:style>
  <w:style w:type="character" w:customStyle="1" w:styleId="cat-FIOgrp-4rplc-2">
    <w:name w:val="cat-FIO grp-4 rplc-2"/>
    <w:basedOn w:val="a0"/>
  </w:style>
  <w:style w:type="character" w:customStyle="1" w:styleId="cat-FIOgrp-5rplc-3">
    <w:name w:val="cat-FIO grp-5 rplc-3"/>
    <w:basedOn w:val="a0"/>
  </w:style>
  <w:style w:type="character" w:customStyle="1" w:styleId="cat-FIOgrp-4rplc-5">
    <w:name w:val="cat-FIO grp-4 rplc-5"/>
    <w:basedOn w:val="a0"/>
  </w:style>
  <w:style w:type="character" w:customStyle="1" w:styleId="cat-Addressgrp-0rplc-7">
    <w:name w:val="cat-Address grp-0 rplc-7"/>
    <w:basedOn w:val="a0"/>
  </w:style>
  <w:style w:type="character" w:customStyle="1" w:styleId="cat-Sumgrp-12rplc-10">
    <w:name w:val="cat-Sum grp-12 rplc-10"/>
    <w:basedOn w:val="a0"/>
  </w:style>
  <w:style w:type="character" w:customStyle="1" w:styleId="cat-Sumgrp-12rplc-11">
    <w:name w:val="cat-Sum grp-12 rplc-11"/>
    <w:basedOn w:val="a0"/>
  </w:style>
  <w:style w:type="character" w:customStyle="1" w:styleId="cat-Sumgrp-13rplc-12">
    <w:name w:val="cat-Sum grp-13 rplc-12"/>
    <w:basedOn w:val="a0"/>
  </w:style>
  <w:style w:type="character" w:customStyle="1" w:styleId="cat-Sumgrp-14rplc-13">
    <w:name w:val="cat-Sum grp-14 rplc-13"/>
    <w:basedOn w:val="a0"/>
  </w:style>
  <w:style w:type="character" w:customStyle="1" w:styleId="cat-Sumgrp-12rplc-14">
    <w:name w:val="cat-Sum grp-12 rplc-14"/>
    <w:basedOn w:val="a0"/>
  </w:style>
  <w:style w:type="character" w:customStyle="1" w:styleId="cat-Sumgrp-15rplc-16">
    <w:name w:val="cat-Sum grp-15 rplc-16"/>
    <w:basedOn w:val="a0"/>
  </w:style>
  <w:style w:type="character" w:customStyle="1" w:styleId="cat-Sumgrp-16rplc-17">
    <w:name w:val="cat-Sum grp-16 rplc-17"/>
    <w:basedOn w:val="a0"/>
  </w:style>
  <w:style w:type="character" w:customStyle="1" w:styleId="cat-Sumgrp-16rplc-18">
    <w:name w:val="cat-Sum grp-16 rplc-18"/>
    <w:basedOn w:val="a0"/>
  </w:style>
  <w:style w:type="character" w:customStyle="1" w:styleId="cat-Sumgrp-16rplc-19">
    <w:name w:val="cat-Sum grp-16 rplc-19"/>
    <w:basedOn w:val="a0"/>
  </w:style>
  <w:style w:type="character" w:customStyle="1" w:styleId="cat-Sumgrp-17rplc-20">
    <w:name w:val="cat-Sum grp-17 rplc-20"/>
    <w:basedOn w:val="a0"/>
  </w:style>
  <w:style w:type="character" w:customStyle="1" w:styleId="cat-Addressgrp-1rplc-22">
    <w:name w:val="cat-Address grp-1 rplc-22"/>
    <w:basedOn w:val="a0"/>
  </w:style>
  <w:style w:type="character" w:customStyle="1" w:styleId="cat-FIOgrp-9rplc-24">
    <w:name w:val="cat-FIO grp-9 rplc-24"/>
    <w:basedOn w:val="a0"/>
  </w:style>
  <w:style w:type="character" w:customStyle="1" w:styleId="cat-FIOgrp-10rplc-25">
    <w:name w:val="cat-FIO grp-10 rplc-25"/>
    <w:basedOn w:val="a0"/>
  </w:style>
  <w:style w:type="character" w:customStyle="1" w:styleId="cat-Sumgrp-18rplc-30">
    <w:name w:val="cat-Sum grp-18 rplc-30"/>
    <w:basedOn w:val="a0"/>
  </w:style>
  <w:style w:type="character" w:customStyle="1" w:styleId="cat-Sumgrp-18rplc-31">
    <w:name w:val="cat-Sum grp-18 rplc-31"/>
    <w:basedOn w:val="a0"/>
  </w:style>
  <w:style w:type="character" w:customStyle="1" w:styleId="cat-Sumgrp-19rplc-32">
    <w:name w:val="cat-Sum grp-19 rplc-32"/>
    <w:basedOn w:val="a0"/>
  </w:style>
  <w:style w:type="character" w:customStyle="1" w:styleId="cat-Addressgrp-0rplc-34">
    <w:name w:val="cat-Address grp-0 rplc-34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2682</Words>
  <Characters>15293</Characters>
  <Application>Microsoft Office Word</Application>
  <DocSecurity>0</DocSecurity>
  <Lines>127</Lines>
  <Paragraphs>35</Paragraphs>
  <ScaleCrop>false</ScaleCrop>
  <Company/>
  <LinksUpToDate>false</LinksUpToDate>
  <CharactersWithSpaces>17940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