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7E8A" w14:textId="77777777" w:rsidR="00980C08" w:rsidRPr="003066AF" w:rsidRDefault="001875C9" w:rsidP="003066AF">
      <w:pPr>
        <w:pStyle w:val="a3"/>
        <w:ind w:right="51" w:firstLine="720"/>
        <w:rPr>
          <w:szCs w:val="24"/>
        </w:rPr>
      </w:pPr>
      <w:bookmarkStart w:id="0" w:name="_GoBack"/>
      <w:bookmarkEnd w:id="0"/>
    </w:p>
    <w:p w14:paraId="69127E86" w14:textId="77777777" w:rsidR="00980C08" w:rsidRPr="003066AF" w:rsidRDefault="001875C9" w:rsidP="003066AF">
      <w:pPr>
        <w:pStyle w:val="a3"/>
        <w:ind w:right="51" w:firstLine="720"/>
        <w:rPr>
          <w:szCs w:val="24"/>
        </w:rPr>
      </w:pPr>
      <w:r w:rsidRPr="003066AF">
        <w:rPr>
          <w:szCs w:val="24"/>
        </w:rPr>
        <w:t xml:space="preserve">Судья </w:t>
      </w:r>
      <w:r w:rsidRPr="003066AF">
        <w:rPr>
          <w:szCs w:val="24"/>
        </w:rPr>
        <w:t>Фролов А.С.</w:t>
      </w:r>
      <w:r w:rsidRPr="003066AF">
        <w:rPr>
          <w:szCs w:val="24"/>
        </w:rPr>
        <w:t xml:space="preserve">    </w:t>
      </w:r>
      <w:r w:rsidRPr="003066AF">
        <w:rPr>
          <w:szCs w:val="24"/>
        </w:rPr>
        <w:tab/>
      </w:r>
      <w:r w:rsidRPr="003066AF">
        <w:rPr>
          <w:szCs w:val="24"/>
        </w:rPr>
        <w:tab/>
      </w:r>
      <w:r w:rsidRPr="003066AF">
        <w:rPr>
          <w:szCs w:val="24"/>
        </w:rPr>
        <w:tab/>
      </w:r>
      <w:r w:rsidRPr="003066AF">
        <w:rPr>
          <w:szCs w:val="24"/>
        </w:rPr>
        <w:tab/>
        <w:t xml:space="preserve">           </w:t>
      </w:r>
      <w:r w:rsidRPr="003066AF">
        <w:rPr>
          <w:szCs w:val="24"/>
        </w:rPr>
        <w:t xml:space="preserve">            </w:t>
      </w:r>
      <w:r w:rsidRPr="003066AF">
        <w:rPr>
          <w:szCs w:val="24"/>
        </w:rPr>
        <w:t xml:space="preserve">         </w:t>
      </w: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  </w:t>
      </w:r>
      <w:r w:rsidRPr="003066AF">
        <w:rPr>
          <w:szCs w:val="24"/>
        </w:rPr>
        <w:t>№ 33-</w:t>
      </w:r>
      <w:r w:rsidRPr="003066AF">
        <w:rPr>
          <w:szCs w:val="24"/>
        </w:rPr>
        <w:t>4869</w:t>
      </w:r>
      <w:r w:rsidRPr="003066AF">
        <w:rPr>
          <w:szCs w:val="24"/>
        </w:rPr>
        <w:t>/</w:t>
      </w:r>
      <w:r w:rsidRPr="003066AF">
        <w:rPr>
          <w:szCs w:val="24"/>
        </w:rPr>
        <w:t>2</w:t>
      </w:r>
      <w:r w:rsidRPr="003066AF">
        <w:rPr>
          <w:szCs w:val="24"/>
        </w:rPr>
        <w:t>2</w:t>
      </w:r>
    </w:p>
    <w:p w14:paraId="058CC768" w14:textId="77777777" w:rsidR="00980C08" w:rsidRPr="003066AF" w:rsidRDefault="001875C9" w:rsidP="003066AF">
      <w:pPr>
        <w:pStyle w:val="a3"/>
        <w:ind w:right="51" w:firstLine="720"/>
        <w:jc w:val="right"/>
        <w:rPr>
          <w:b/>
          <w:szCs w:val="24"/>
        </w:rPr>
      </w:pPr>
      <w:r w:rsidRPr="003066AF">
        <w:rPr>
          <w:szCs w:val="24"/>
        </w:rPr>
        <w:t>(№ дела в суде первой инстанции № 2-</w:t>
      </w:r>
      <w:r w:rsidRPr="003066AF">
        <w:rPr>
          <w:szCs w:val="24"/>
        </w:rPr>
        <w:t>3334</w:t>
      </w:r>
      <w:r w:rsidRPr="003066AF">
        <w:rPr>
          <w:szCs w:val="24"/>
        </w:rPr>
        <w:t>/</w:t>
      </w:r>
      <w:r w:rsidRPr="003066AF">
        <w:rPr>
          <w:szCs w:val="24"/>
        </w:rPr>
        <w:t>19</w:t>
      </w:r>
      <w:r w:rsidRPr="003066AF">
        <w:rPr>
          <w:szCs w:val="24"/>
        </w:rPr>
        <w:t>)</w:t>
      </w:r>
    </w:p>
    <w:p w14:paraId="04CA8367" w14:textId="77777777" w:rsidR="00980C08" w:rsidRPr="003066AF" w:rsidRDefault="001875C9" w:rsidP="003066AF">
      <w:pPr>
        <w:spacing w:line="240" w:lineRule="auto"/>
        <w:ind w:right="51"/>
        <w:jc w:val="center"/>
        <w:rPr>
          <w:b/>
          <w:szCs w:val="24"/>
        </w:rPr>
      </w:pPr>
    </w:p>
    <w:p w14:paraId="681FB6BF" w14:textId="77777777" w:rsidR="00980C08" w:rsidRPr="003066AF" w:rsidRDefault="001875C9" w:rsidP="003066AF">
      <w:pPr>
        <w:spacing w:line="240" w:lineRule="auto"/>
        <w:ind w:right="51"/>
        <w:jc w:val="center"/>
        <w:rPr>
          <w:szCs w:val="24"/>
        </w:rPr>
      </w:pPr>
      <w:r w:rsidRPr="003066AF">
        <w:rPr>
          <w:b/>
          <w:szCs w:val="24"/>
        </w:rPr>
        <w:t>АПЕЛЛЯЦИОННОЕ ОПРЕДЕЛЕНИЕ</w:t>
      </w:r>
    </w:p>
    <w:p w14:paraId="23B29D4C" w14:textId="77777777" w:rsidR="00980C08" w:rsidRPr="003066AF" w:rsidRDefault="001875C9" w:rsidP="003066AF">
      <w:pPr>
        <w:spacing w:line="240" w:lineRule="auto"/>
        <w:ind w:right="51"/>
        <w:jc w:val="center"/>
        <w:rPr>
          <w:szCs w:val="24"/>
        </w:rPr>
      </w:pPr>
    </w:p>
    <w:p w14:paraId="16493345" w14:textId="77777777" w:rsidR="00980C0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24</w:t>
      </w:r>
      <w:r w:rsidRPr="003066AF">
        <w:rPr>
          <w:szCs w:val="24"/>
        </w:rPr>
        <w:t xml:space="preserve"> июня </w:t>
      </w:r>
      <w:r w:rsidRPr="003066AF">
        <w:rPr>
          <w:szCs w:val="24"/>
        </w:rPr>
        <w:t>20</w:t>
      </w:r>
      <w:r w:rsidRPr="003066AF">
        <w:rPr>
          <w:szCs w:val="24"/>
        </w:rPr>
        <w:t>2</w:t>
      </w:r>
      <w:r w:rsidRPr="003066AF">
        <w:rPr>
          <w:szCs w:val="24"/>
        </w:rPr>
        <w:t>2</w:t>
      </w:r>
      <w:r w:rsidRPr="003066AF">
        <w:rPr>
          <w:szCs w:val="24"/>
        </w:rPr>
        <w:t xml:space="preserve"> года Судебная коллегия по гражданским делам Московского городского суда в составе председательс</w:t>
      </w:r>
      <w:r w:rsidRPr="003066AF">
        <w:rPr>
          <w:szCs w:val="24"/>
        </w:rPr>
        <w:t xml:space="preserve">твующего </w:t>
      </w:r>
      <w:r w:rsidRPr="003066AF">
        <w:rPr>
          <w:szCs w:val="24"/>
        </w:rPr>
        <w:t>В</w:t>
      </w:r>
      <w:r w:rsidRPr="003066AF">
        <w:rPr>
          <w:szCs w:val="24"/>
        </w:rPr>
        <w:t>ишняковой Н.Е.</w:t>
      </w:r>
      <w:r w:rsidRPr="003066AF">
        <w:rPr>
          <w:szCs w:val="24"/>
        </w:rPr>
        <w:t>,</w:t>
      </w:r>
    </w:p>
    <w:p w14:paraId="11409C8F" w14:textId="77777777" w:rsidR="00980C0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судей </w:t>
      </w:r>
      <w:r w:rsidRPr="003066AF">
        <w:rPr>
          <w:szCs w:val="24"/>
        </w:rPr>
        <w:t>Ланиной Л.Е.</w:t>
      </w:r>
      <w:r w:rsidRPr="003066AF">
        <w:rPr>
          <w:szCs w:val="24"/>
        </w:rPr>
        <w:t>, Щербаковой А.В.</w:t>
      </w:r>
      <w:r w:rsidRPr="003066AF">
        <w:rPr>
          <w:szCs w:val="24"/>
        </w:rPr>
        <w:t>,</w:t>
      </w:r>
    </w:p>
    <w:p w14:paraId="76C2E027" w14:textId="77777777" w:rsidR="00980C0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при </w:t>
      </w:r>
      <w:r w:rsidRPr="003066AF">
        <w:rPr>
          <w:szCs w:val="24"/>
        </w:rPr>
        <w:t>помощнике Патове А.А.</w:t>
      </w:r>
      <w:r w:rsidRPr="003066AF">
        <w:rPr>
          <w:szCs w:val="24"/>
        </w:rPr>
        <w:t>,</w:t>
      </w:r>
    </w:p>
    <w:p w14:paraId="2D1E3FF1" w14:textId="77777777" w:rsidR="00980C0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заслушав в открытом судебном заседании по докладу судьи </w:t>
      </w:r>
      <w:r w:rsidRPr="003066AF">
        <w:rPr>
          <w:szCs w:val="24"/>
        </w:rPr>
        <w:t>Щербаковой А.В.</w:t>
      </w:r>
      <w:r w:rsidRPr="003066AF">
        <w:rPr>
          <w:szCs w:val="24"/>
        </w:rPr>
        <w:t xml:space="preserve">, </w:t>
      </w: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гражданское дело </w:t>
      </w:r>
      <w:r w:rsidRPr="003066AF">
        <w:rPr>
          <w:szCs w:val="24"/>
        </w:rPr>
        <w:t>№ 2-</w:t>
      </w:r>
      <w:r w:rsidRPr="003066AF">
        <w:rPr>
          <w:szCs w:val="24"/>
        </w:rPr>
        <w:t>3334</w:t>
      </w:r>
      <w:r w:rsidRPr="003066AF">
        <w:rPr>
          <w:szCs w:val="24"/>
        </w:rPr>
        <w:t>/20</w:t>
      </w:r>
      <w:r w:rsidRPr="003066AF">
        <w:rPr>
          <w:szCs w:val="24"/>
        </w:rPr>
        <w:t>19</w:t>
      </w:r>
      <w:r w:rsidRPr="003066AF">
        <w:rPr>
          <w:szCs w:val="24"/>
        </w:rPr>
        <w:t xml:space="preserve"> </w:t>
      </w:r>
      <w:r w:rsidRPr="003066AF">
        <w:rPr>
          <w:color w:val="000000"/>
          <w:szCs w:val="24"/>
        </w:rPr>
        <w:t xml:space="preserve">по апелляционной жалобе </w:t>
      </w:r>
      <w:r w:rsidRPr="003066AF">
        <w:rPr>
          <w:color w:val="000000"/>
          <w:szCs w:val="24"/>
        </w:rPr>
        <w:t xml:space="preserve">представителя </w:t>
      </w:r>
      <w:r w:rsidRPr="003066AF">
        <w:rPr>
          <w:color w:val="000000"/>
          <w:szCs w:val="24"/>
        </w:rPr>
        <w:t>ответчик</w:t>
      </w:r>
      <w:r w:rsidRPr="003066AF">
        <w:rPr>
          <w:color w:val="000000"/>
          <w:szCs w:val="24"/>
        </w:rPr>
        <w:t>а</w:t>
      </w:r>
      <w:r w:rsidRPr="003066AF">
        <w:rPr>
          <w:color w:val="000000"/>
          <w:szCs w:val="24"/>
        </w:rPr>
        <w:t xml:space="preserve"> Янкевич В.С. </w:t>
      </w:r>
      <w:r w:rsidRPr="003066AF">
        <w:rPr>
          <w:color w:val="000000"/>
          <w:szCs w:val="24"/>
        </w:rPr>
        <w:t>по доверенности Романовой Л.Ю.</w:t>
      </w:r>
      <w:r w:rsidRPr="003066AF">
        <w:rPr>
          <w:color w:val="000000"/>
          <w:szCs w:val="24"/>
        </w:rPr>
        <w:t xml:space="preserve"> </w:t>
      </w:r>
      <w:r w:rsidRPr="003066AF">
        <w:rPr>
          <w:color w:val="000000"/>
          <w:szCs w:val="24"/>
        </w:rPr>
        <w:t xml:space="preserve">на решение </w:t>
      </w:r>
      <w:r w:rsidRPr="003066AF">
        <w:rPr>
          <w:color w:val="000000"/>
          <w:szCs w:val="24"/>
        </w:rPr>
        <w:t>Перовского</w:t>
      </w:r>
      <w:r w:rsidRPr="003066AF">
        <w:rPr>
          <w:color w:val="000000"/>
          <w:szCs w:val="24"/>
        </w:rPr>
        <w:t xml:space="preserve"> </w:t>
      </w:r>
      <w:r w:rsidRPr="003066AF">
        <w:rPr>
          <w:color w:val="000000"/>
          <w:szCs w:val="24"/>
        </w:rPr>
        <w:t xml:space="preserve">районного суда г. Москвы от </w:t>
      </w:r>
      <w:r w:rsidRPr="003066AF">
        <w:rPr>
          <w:color w:val="000000"/>
          <w:szCs w:val="24"/>
        </w:rPr>
        <w:t>20 ноября</w:t>
      </w:r>
      <w:r w:rsidRPr="003066AF">
        <w:rPr>
          <w:color w:val="000000"/>
          <w:szCs w:val="24"/>
        </w:rPr>
        <w:t xml:space="preserve"> 20</w:t>
      </w:r>
      <w:r w:rsidRPr="003066AF">
        <w:rPr>
          <w:color w:val="000000"/>
          <w:szCs w:val="24"/>
        </w:rPr>
        <w:t>19</w:t>
      </w:r>
      <w:r w:rsidRPr="003066AF">
        <w:rPr>
          <w:color w:val="000000"/>
          <w:szCs w:val="24"/>
        </w:rPr>
        <w:t xml:space="preserve"> года, </w:t>
      </w:r>
      <w:r w:rsidRPr="003066AF">
        <w:rPr>
          <w:szCs w:val="24"/>
        </w:rPr>
        <w:t>которым постановлено:</w:t>
      </w:r>
    </w:p>
    <w:p w14:paraId="7C87B91E" w14:textId="77777777" w:rsidR="00E92F4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Исковые требования публичного акционерного общества «Сбербанк России» в лице филиала- Московского банка к Микалиной Ольге Валерьевн</w:t>
      </w:r>
      <w:r w:rsidRPr="003066AF">
        <w:rPr>
          <w:szCs w:val="24"/>
        </w:rPr>
        <w:t>е, действующей в интересах несовершеннолетней Янкевич Анны Владиславовны, Янкевич Вячеславу Станиславовичу о взыскании задолженности с наследников в порядке универсального правопреемства удовлетворить.</w:t>
      </w:r>
    </w:p>
    <w:p w14:paraId="7DD5B96B" w14:textId="77777777" w:rsidR="00E92F4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Расторгнуть кредитный договор </w:t>
      </w:r>
      <w:r>
        <w:rPr>
          <w:szCs w:val="24"/>
        </w:rPr>
        <w:t>***</w:t>
      </w:r>
      <w:r w:rsidRPr="003066AF">
        <w:rPr>
          <w:szCs w:val="24"/>
        </w:rPr>
        <w:t xml:space="preserve"> от 10.09.2014 заключ</w:t>
      </w:r>
      <w:r w:rsidRPr="003066AF">
        <w:rPr>
          <w:szCs w:val="24"/>
        </w:rPr>
        <w:t>енный между публичным акционерным обществом «Сбербанк России» с Янкевич Владиславом Вячеславовичем.</w:t>
      </w:r>
    </w:p>
    <w:p w14:paraId="0B373217" w14:textId="77777777" w:rsidR="00E92F4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Взыскать солидарно с Микалиной Ольги Валерьевны, действующей в интересах несовершеннолетней Янкевич Анны Владиславовны, Янкевича Вячеслава Станиславовича в </w:t>
      </w:r>
      <w:r w:rsidRPr="003066AF">
        <w:rPr>
          <w:szCs w:val="24"/>
        </w:rPr>
        <w:t xml:space="preserve">пользу публичного акционерного общества «Сбербанк России» в лице филиала- Московского банка задолженность по кредитному договору </w:t>
      </w:r>
      <w:r>
        <w:rPr>
          <w:szCs w:val="24"/>
        </w:rPr>
        <w:t>***</w:t>
      </w:r>
      <w:r w:rsidRPr="003066AF">
        <w:rPr>
          <w:szCs w:val="24"/>
        </w:rPr>
        <w:t xml:space="preserve"> от 10.09.2014 в сумме 504260 руб. 46 коп. и расходы по оплате государственной пошлины в сумме 8241 руб. 60 коп.,</w:t>
      </w:r>
    </w:p>
    <w:p w14:paraId="5F894557" w14:textId="77777777" w:rsidR="009324EA" w:rsidRPr="003066AF" w:rsidRDefault="001875C9" w:rsidP="003066AF">
      <w:pPr>
        <w:spacing w:line="240" w:lineRule="auto"/>
        <w:ind w:right="51"/>
        <w:rPr>
          <w:szCs w:val="24"/>
        </w:rPr>
      </w:pPr>
    </w:p>
    <w:p w14:paraId="30360228" w14:textId="77777777" w:rsidR="00EE4871" w:rsidRPr="003066AF" w:rsidRDefault="001875C9" w:rsidP="003066AF">
      <w:pPr>
        <w:pStyle w:val="20"/>
        <w:shd w:val="clear" w:color="auto" w:fill="auto"/>
        <w:tabs>
          <w:tab w:val="right" w:pos="0"/>
          <w:tab w:val="right" w:pos="9072"/>
        </w:tabs>
        <w:suppressAutoHyphens/>
        <w:spacing w:line="240" w:lineRule="auto"/>
        <w:ind w:right="51" w:firstLine="720"/>
        <w:jc w:val="both"/>
        <w:rPr>
          <w:rFonts w:ascii="Times New Roman" w:hAnsi="Times New Roman"/>
          <w:color w:val="000000"/>
          <w:sz w:val="24"/>
          <w:szCs w:val="24"/>
          <w:lang w:eastAsia="ar-SA"/>
        </w:rPr>
      </w:pPr>
      <w:r w:rsidRPr="003066AF">
        <w:rPr>
          <w:rFonts w:ascii="Times New Roman" w:hAnsi="Times New Roman"/>
          <w:sz w:val="24"/>
          <w:szCs w:val="24"/>
        </w:rPr>
        <w:t xml:space="preserve">  </w:t>
      </w:r>
    </w:p>
    <w:p w14:paraId="22FD936C" w14:textId="77777777" w:rsidR="00980C08" w:rsidRPr="003066AF" w:rsidRDefault="001875C9" w:rsidP="003066AF">
      <w:pPr>
        <w:spacing w:line="240" w:lineRule="auto"/>
        <w:ind w:right="51"/>
        <w:jc w:val="center"/>
        <w:rPr>
          <w:b/>
          <w:color w:val="000000"/>
          <w:szCs w:val="24"/>
        </w:rPr>
      </w:pPr>
      <w:r w:rsidRPr="003066AF">
        <w:rPr>
          <w:b/>
          <w:color w:val="000000"/>
          <w:szCs w:val="24"/>
        </w:rPr>
        <w:t xml:space="preserve">У С Т </w:t>
      </w:r>
      <w:r w:rsidRPr="003066AF">
        <w:rPr>
          <w:b/>
          <w:color w:val="000000"/>
          <w:szCs w:val="24"/>
        </w:rPr>
        <w:t>А Н О В И Л А:</w:t>
      </w:r>
    </w:p>
    <w:p w14:paraId="750D565F" w14:textId="77777777" w:rsidR="00980C08" w:rsidRPr="003066AF" w:rsidRDefault="001875C9" w:rsidP="003066AF">
      <w:pPr>
        <w:spacing w:line="240" w:lineRule="auto"/>
        <w:ind w:right="51"/>
        <w:jc w:val="center"/>
        <w:rPr>
          <w:color w:val="000000"/>
          <w:szCs w:val="24"/>
        </w:rPr>
      </w:pPr>
    </w:p>
    <w:p w14:paraId="1BB766EF" w14:textId="77777777" w:rsidR="00E92F4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 </w:t>
      </w:r>
      <w:r w:rsidRPr="003066AF">
        <w:rPr>
          <w:rStyle w:val="cat-OrganizationNamegrp-91rplc-37"/>
          <w:szCs w:val="24"/>
        </w:rPr>
        <w:t xml:space="preserve"> </w:t>
      </w:r>
      <w:r w:rsidRPr="003066AF">
        <w:rPr>
          <w:szCs w:val="24"/>
        </w:rPr>
        <w:t xml:space="preserve"> Истец ПАО «Сбербанк России» в лице филиала- Московского банка обратился в суд с иском к ответчикам Микалиной О.В., действующей в интересах несовершеннолетней Янкевич А.В., Янкевичу В.С.  о взыскании задолженности с наследников в порядке</w:t>
      </w:r>
      <w:r w:rsidRPr="003066AF">
        <w:rPr>
          <w:szCs w:val="24"/>
        </w:rPr>
        <w:t xml:space="preserve"> универсального правопреемства. В обоснование исковых требований истец указал, что 10.09.2014 года между ПАО «Сбербанк России» и Янкевичем В.В.  был заключен кредитный договор № </w:t>
      </w:r>
      <w:r>
        <w:rPr>
          <w:szCs w:val="24"/>
        </w:rPr>
        <w:t>***</w:t>
      </w:r>
      <w:r w:rsidRPr="003066AF">
        <w:rPr>
          <w:szCs w:val="24"/>
        </w:rPr>
        <w:t>, в соответствии с условиями которого истец выдал Янкевичу В.В.  кредит в р</w:t>
      </w:r>
      <w:r w:rsidRPr="003066AF">
        <w:rPr>
          <w:szCs w:val="24"/>
        </w:rPr>
        <w:t>азмере 400 000 руб. сроком на 48 месяцев под 20,5 % годовых.</w:t>
      </w:r>
    </w:p>
    <w:p w14:paraId="65F4B25E" w14:textId="77777777" w:rsidR="00E92F48" w:rsidRPr="003066AF" w:rsidRDefault="001875C9" w:rsidP="003066AF">
      <w:pPr>
        <w:spacing w:line="240" w:lineRule="auto"/>
        <w:ind w:right="51"/>
        <w:rPr>
          <w:szCs w:val="24"/>
        </w:rPr>
      </w:pPr>
      <w:r>
        <w:rPr>
          <w:szCs w:val="24"/>
        </w:rPr>
        <w:t>***</w:t>
      </w:r>
      <w:r w:rsidRPr="003066AF">
        <w:rPr>
          <w:szCs w:val="24"/>
        </w:rPr>
        <w:t xml:space="preserve"> г. Янкевич В.В.  умер.</w:t>
      </w:r>
    </w:p>
    <w:p w14:paraId="776BAE4A" w14:textId="77777777" w:rsidR="00E92F4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По состоянию на 22.01.2019 года имеется задолженность перед банком в размере 504 260 руб. 46 коп., в том числе: просроченный основной долг 307 697 руб. 54 коп., просроч</w:t>
      </w:r>
      <w:r w:rsidRPr="003066AF">
        <w:rPr>
          <w:szCs w:val="24"/>
        </w:rPr>
        <w:t xml:space="preserve">енные проценты 196 562 руб. 92 коп.  </w:t>
      </w:r>
    </w:p>
    <w:p w14:paraId="790A4D88" w14:textId="77777777" w:rsidR="00E92F4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Наследником умершего Янкевича В.В.   являются Янкевич А.В. и Янкевичу В.С.  </w:t>
      </w:r>
    </w:p>
    <w:p w14:paraId="1B4D55F7" w14:textId="77777777" w:rsidR="00E92F48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Истец просит расторгнуть кредитный договор и взыскать   из стоимости наследственного имущества с наследников Янкевича В.В.   задолженность по</w:t>
      </w:r>
      <w:r w:rsidRPr="003066AF">
        <w:rPr>
          <w:szCs w:val="24"/>
        </w:rPr>
        <w:t xml:space="preserve"> кредиту в размере 504 562 руб. 92 коп. и оплату госпошлины в размере 8 241 руб. 60 коп.</w:t>
      </w:r>
    </w:p>
    <w:p w14:paraId="00E7AC71" w14:textId="77777777" w:rsidR="00E92F48" w:rsidRPr="003066AF" w:rsidRDefault="001875C9" w:rsidP="003066AF">
      <w:pPr>
        <w:widowControl w:val="0"/>
        <w:spacing w:line="240" w:lineRule="auto"/>
        <w:ind w:right="51"/>
        <w:rPr>
          <w:color w:val="000000"/>
          <w:szCs w:val="24"/>
        </w:rPr>
      </w:pPr>
      <w:r w:rsidRPr="003066AF">
        <w:rPr>
          <w:szCs w:val="24"/>
        </w:rPr>
        <w:t xml:space="preserve">Представитель истца ПАО «Сбербанк России» в судебное </w:t>
      </w:r>
      <w:r w:rsidRPr="003066AF">
        <w:rPr>
          <w:color w:val="000000"/>
          <w:szCs w:val="24"/>
        </w:rPr>
        <w:t>заседание не явился, ходатайствовал о рассмотрении дела в отсутствие своего представителя.</w:t>
      </w:r>
    </w:p>
    <w:p w14:paraId="52CF1802" w14:textId="77777777" w:rsidR="00E92F48" w:rsidRPr="003066AF" w:rsidRDefault="001875C9" w:rsidP="003066AF">
      <w:pPr>
        <w:widowControl w:val="0"/>
        <w:spacing w:line="240" w:lineRule="auto"/>
        <w:ind w:right="51"/>
        <w:rPr>
          <w:color w:val="000000"/>
          <w:szCs w:val="24"/>
        </w:rPr>
      </w:pPr>
      <w:r w:rsidRPr="003066AF">
        <w:rPr>
          <w:color w:val="000000"/>
          <w:szCs w:val="24"/>
        </w:rPr>
        <w:t>Ответчик Микалин</w:t>
      </w:r>
      <w:r>
        <w:rPr>
          <w:color w:val="000000"/>
          <w:szCs w:val="24"/>
        </w:rPr>
        <w:t>а</w:t>
      </w:r>
      <w:r w:rsidRPr="003066AF">
        <w:rPr>
          <w:color w:val="000000"/>
          <w:szCs w:val="24"/>
        </w:rPr>
        <w:t xml:space="preserve"> О.В.,</w:t>
      </w:r>
      <w:r w:rsidRPr="003066AF">
        <w:rPr>
          <w:color w:val="000000"/>
          <w:szCs w:val="24"/>
        </w:rPr>
        <w:t xml:space="preserve"> действующ</w:t>
      </w:r>
      <w:r>
        <w:rPr>
          <w:color w:val="000000"/>
          <w:szCs w:val="24"/>
        </w:rPr>
        <w:t>ая</w:t>
      </w:r>
      <w:r w:rsidRPr="003066AF">
        <w:rPr>
          <w:color w:val="000000"/>
          <w:szCs w:val="24"/>
        </w:rPr>
        <w:t xml:space="preserve"> в интересах несовершеннолетней </w:t>
      </w:r>
      <w:r>
        <w:rPr>
          <w:color w:val="000000"/>
          <w:szCs w:val="24"/>
        </w:rPr>
        <w:br/>
      </w:r>
      <w:r w:rsidRPr="003066AF">
        <w:rPr>
          <w:color w:val="000000"/>
          <w:szCs w:val="24"/>
        </w:rPr>
        <w:t>Янкевич А.В. в судебное заседание явилась, исковые требования признала частично в размере 245 460 руб. 32 коп.</w:t>
      </w:r>
    </w:p>
    <w:p w14:paraId="6DD8DDF7" w14:textId="77777777" w:rsidR="00722F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lastRenderedPageBreak/>
        <w:t>Судом постановлено указанное решение, об отмене которого в апелляционной жалобе</w:t>
      </w:r>
      <w:r w:rsidRPr="003066AF">
        <w:rPr>
          <w:szCs w:val="24"/>
        </w:rPr>
        <w:t xml:space="preserve"> </w:t>
      </w:r>
      <w:r w:rsidRPr="003066AF">
        <w:rPr>
          <w:szCs w:val="24"/>
        </w:rPr>
        <w:t>прос</w:t>
      </w:r>
      <w:r w:rsidRPr="003066AF">
        <w:rPr>
          <w:szCs w:val="24"/>
        </w:rPr>
        <w:t>и</w:t>
      </w:r>
      <w:r w:rsidRPr="003066AF">
        <w:rPr>
          <w:szCs w:val="24"/>
        </w:rPr>
        <w:t xml:space="preserve">т </w:t>
      </w:r>
      <w:r w:rsidRPr="003066AF">
        <w:rPr>
          <w:szCs w:val="24"/>
        </w:rPr>
        <w:t>представитель</w:t>
      </w:r>
      <w:r w:rsidRPr="003066AF">
        <w:rPr>
          <w:szCs w:val="24"/>
        </w:rPr>
        <w:t xml:space="preserve"> </w:t>
      </w:r>
      <w:r w:rsidRPr="003066AF">
        <w:rPr>
          <w:color w:val="000000"/>
          <w:szCs w:val="24"/>
        </w:rPr>
        <w:t>ответчик</w:t>
      </w:r>
      <w:r w:rsidRPr="003066AF">
        <w:rPr>
          <w:color w:val="000000"/>
          <w:szCs w:val="24"/>
        </w:rPr>
        <w:t xml:space="preserve">а Янкевич В.С. по доверенности </w:t>
      </w:r>
      <w:r>
        <w:rPr>
          <w:color w:val="000000"/>
          <w:szCs w:val="24"/>
        </w:rPr>
        <w:t>***</w:t>
      </w:r>
      <w:r w:rsidRPr="003066AF">
        <w:rPr>
          <w:color w:val="000000"/>
          <w:szCs w:val="24"/>
        </w:rPr>
        <w:t xml:space="preserve">, ссылаясь на то, что </w:t>
      </w:r>
      <w:r w:rsidRPr="003066AF">
        <w:rPr>
          <w:color w:val="000000"/>
          <w:szCs w:val="24"/>
        </w:rPr>
        <w:t>Янкевич В.С.</w:t>
      </w:r>
      <w:r w:rsidRPr="003066AF">
        <w:rPr>
          <w:color w:val="000000"/>
          <w:szCs w:val="24"/>
        </w:rPr>
        <w:t xml:space="preserve"> не был извещен о дате слушания дела, что лишило е</w:t>
      </w:r>
      <w:r w:rsidRPr="003066AF">
        <w:rPr>
          <w:color w:val="000000"/>
          <w:szCs w:val="24"/>
        </w:rPr>
        <w:t>го</w:t>
      </w:r>
      <w:r w:rsidRPr="003066AF">
        <w:rPr>
          <w:color w:val="000000"/>
          <w:szCs w:val="24"/>
        </w:rPr>
        <w:t xml:space="preserve"> возможности заявить о </w:t>
      </w:r>
      <w:r w:rsidRPr="003066AF">
        <w:rPr>
          <w:color w:val="000000"/>
          <w:szCs w:val="24"/>
        </w:rPr>
        <w:t xml:space="preserve">применении </w:t>
      </w:r>
      <w:r w:rsidRPr="003066AF">
        <w:rPr>
          <w:color w:val="000000"/>
          <w:szCs w:val="24"/>
        </w:rPr>
        <w:t>срока исковой давности.</w:t>
      </w:r>
      <w:r w:rsidRPr="003066AF">
        <w:rPr>
          <w:color w:val="000000"/>
          <w:szCs w:val="24"/>
        </w:rPr>
        <w:t xml:space="preserve"> </w:t>
      </w:r>
    </w:p>
    <w:p w14:paraId="33C83ED9" w14:textId="77777777" w:rsidR="00EF645B" w:rsidRPr="003066AF" w:rsidRDefault="001875C9" w:rsidP="003066AF">
      <w:pPr>
        <w:spacing w:line="240" w:lineRule="auto"/>
        <w:ind w:right="51"/>
        <w:rPr>
          <w:color w:val="000000"/>
          <w:spacing w:val="2"/>
          <w:szCs w:val="24"/>
        </w:rPr>
      </w:pPr>
      <w:r w:rsidRPr="003066AF">
        <w:rPr>
          <w:szCs w:val="24"/>
        </w:rPr>
        <w:t xml:space="preserve"> </w:t>
      </w:r>
      <w:r w:rsidRPr="003066AF">
        <w:rPr>
          <w:color w:val="000000"/>
          <w:spacing w:val="2"/>
          <w:szCs w:val="24"/>
        </w:rPr>
        <w:t xml:space="preserve">Судебная коллегия по гражданским делам Московского городского суда </w:t>
      </w:r>
      <w:r w:rsidRPr="003066AF">
        <w:rPr>
          <w:color w:val="000000"/>
          <w:spacing w:val="2"/>
          <w:szCs w:val="24"/>
        </w:rPr>
        <w:t xml:space="preserve">на основании определения от </w:t>
      </w:r>
      <w:r w:rsidRPr="003066AF">
        <w:rPr>
          <w:color w:val="000000"/>
          <w:spacing w:val="2"/>
          <w:szCs w:val="24"/>
        </w:rPr>
        <w:t xml:space="preserve">10 февраля </w:t>
      </w:r>
      <w:r w:rsidRPr="003066AF">
        <w:rPr>
          <w:color w:val="000000"/>
          <w:spacing w:val="2"/>
          <w:szCs w:val="24"/>
        </w:rPr>
        <w:t>202</w:t>
      </w:r>
      <w:r w:rsidRPr="003066AF">
        <w:rPr>
          <w:color w:val="000000"/>
          <w:spacing w:val="2"/>
          <w:szCs w:val="24"/>
        </w:rPr>
        <w:t>2</w:t>
      </w:r>
      <w:r w:rsidRPr="003066AF">
        <w:rPr>
          <w:color w:val="000000"/>
          <w:spacing w:val="2"/>
          <w:szCs w:val="24"/>
        </w:rPr>
        <w:t xml:space="preserve"> года перешла к рассмотрению дела по правилам производства в суде первой инстанции, поскольку </w:t>
      </w:r>
      <w:r w:rsidRPr="003066AF">
        <w:rPr>
          <w:color w:val="000000"/>
          <w:spacing w:val="2"/>
          <w:szCs w:val="24"/>
        </w:rPr>
        <w:t xml:space="preserve">на судебное заседание </w:t>
      </w:r>
      <w:r w:rsidRPr="003066AF">
        <w:rPr>
          <w:color w:val="000000"/>
          <w:spacing w:val="2"/>
          <w:szCs w:val="24"/>
        </w:rPr>
        <w:t>20 ноября</w:t>
      </w:r>
      <w:r w:rsidRPr="003066AF">
        <w:rPr>
          <w:color w:val="000000"/>
          <w:spacing w:val="2"/>
          <w:szCs w:val="24"/>
        </w:rPr>
        <w:t xml:space="preserve"> </w:t>
      </w:r>
      <w:smartTag w:uri="urn:schemas-microsoft-com:office:smarttags" w:element="metricconverter">
        <w:smartTagPr>
          <w:attr w:name="ProductID" w:val="2019 г"/>
        </w:smartTagPr>
        <w:r w:rsidRPr="003066AF">
          <w:rPr>
            <w:color w:val="000000"/>
            <w:spacing w:val="2"/>
            <w:szCs w:val="24"/>
          </w:rPr>
          <w:t>20</w:t>
        </w:r>
        <w:r w:rsidRPr="003066AF">
          <w:rPr>
            <w:color w:val="000000"/>
            <w:spacing w:val="2"/>
            <w:szCs w:val="24"/>
          </w:rPr>
          <w:t>19</w:t>
        </w:r>
        <w:r w:rsidRPr="003066AF">
          <w:rPr>
            <w:color w:val="000000"/>
            <w:spacing w:val="2"/>
            <w:szCs w:val="24"/>
          </w:rPr>
          <w:t xml:space="preserve"> г</w:t>
        </w:r>
      </w:smartTag>
      <w:r w:rsidRPr="003066AF">
        <w:rPr>
          <w:color w:val="000000"/>
          <w:spacing w:val="2"/>
          <w:szCs w:val="24"/>
        </w:rPr>
        <w:t xml:space="preserve">. ответчик </w:t>
      </w:r>
      <w:r w:rsidRPr="003066AF">
        <w:rPr>
          <w:color w:val="000000"/>
          <w:spacing w:val="2"/>
          <w:szCs w:val="24"/>
        </w:rPr>
        <w:t xml:space="preserve">Янкевич В.С. </w:t>
      </w:r>
      <w:r w:rsidRPr="003066AF">
        <w:rPr>
          <w:color w:val="000000"/>
          <w:spacing w:val="2"/>
          <w:szCs w:val="24"/>
        </w:rPr>
        <w:t>извещал</w:t>
      </w:r>
      <w:r w:rsidRPr="003066AF">
        <w:rPr>
          <w:color w:val="000000"/>
          <w:spacing w:val="2"/>
          <w:szCs w:val="24"/>
        </w:rPr>
        <w:t>ся</w:t>
      </w:r>
      <w:r w:rsidRPr="003066AF">
        <w:rPr>
          <w:color w:val="000000"/>
          <w:spacing w:val="2"/>
          <w:szCs w:val="24"/>
        </w:rPr>
        <w:t xml:space="preserve"> по адресу: </w:t>
      </w:r>
      <w:r>
        <w:rPr>
          <w:color w:val="000000"/>
          <w:spacing w:val="2"/>
          <w:szCs w:val="24"/>
        </w:rPr>
        <w:t>***</w:t>
      </w:r>
      <w:r w:rsidRPr="003066AF">
        <w:rPr>
          <w:color w:val="000000"/>
          <w:spacing w:val="2"/>
          <w:szCs w:val="24"/>
        </w:rPr>
        <w:t>, однако конверт вернулся в суд с</w:t>
      </w:r>
      <w:r w:rsidRPr="003066AF">
        <w:rPr>
          <w:color w:val="000000"/>
          <w:spacing w:val="2"/>
          <w:szCs w:val="24"/>
        </w:rPr>
        <w:t xml:space="preserve"> указанием «по иным обстоятельствам». Также к участию в дело в качестве третьего лица привлечено ООО СК «Сбербанк Страхование»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color w:val="000000"/>
            <w:spacing w:val="2"/>
            <w:szCs w:val="24"/>
          </w:rPr>
          <w:t>1 л</w:t>
        </w:r>
      </w:smartTag>
      <w:r w:rsidRPr="003066AF">
        <w:rPr>
          <w:color w:val="000000"/>
          <w:spacing w:val="2"/>
          <w:szCs w:val="24"/>
        </w:rPr>
        <w:t>.д. 194).</w:t>
      </w:r>
    </w:p>
    <w:p w14:paraId="241FD6E3" w14:textId="77777777" w:rsidR="00EF645B" w:rsidRPr="003066AF" w:rsidRDefault="001875C9" w:rsidP="003066AF">
      <w:pPr>
        <w:spacing w:line="240" w:lineRule="auto"/>
        <w:ind w:right="51"/>
        <w:rPr>
          <w:color w:val="000000"/>
          <w:spacing w:val="2"/>
          <w:szCs w:val="24"/>
        </w:rPr>
      </w:pPr>
      <w:r w:rsidRPr="003066AF">
        <w:rPr>
          <w:color w:val="000000"/>
          <w:spacing w:val="2"/>
          <w:szCs w:val="24"/>
        </w:rPr>
        <w:t>28 апреля 2022 года Судебная коллегия по гражданским делам Московского городского суда на основании протокольно</w:t>
      </w:r>
      <w:r w:rsidRPr="003066AF">
        <w:rPr>
          <w:color w:val="000000"/>
          <w:spacing w:val="2"/>
          <w:szCs w:val="24"/>
        </w:rPr>
        <w:t xml:space="preserve">го определения привлекла ООО СК «Сбербанк Страхование» в качестве соответчика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color w:val="000000"/>
            <w:spacing w:val="2"/>
            <w:szCs w:val="24"/>
          </w:rPr>
          <w:t>1 л</w:t>
        </w:r>
      </w:smartTag>
      <w:r w:rsidRPr="003066AF">
        <w:rPr>
          <w:color w:val="000000"/>
          <w:spacing w:val="2"/>
          <w:szCs w:val="24"/>
        </w:rPr>
        <w:t>.д. 314-315).</w:t>
      </w:r>
    </w:p>
    <w:p w14:paraId="748383F3" w14:textId="77777777" w:rsidR="00EF645B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color w:val="000000"/>
          <w:spacing w:val="2"/>
          <w:szCs w:val="24"/>
        </w:rPr>
        <w:t xml:space="preserve"> </w:t>
      </w:r>
      <w:r w:rsidRPr="003066AF">
        <w:rPr>
          <w:szCs w:val="24"/>
        </w:rPr>
        <w:t xml:space="preserve">В судебное заседание по правилам суда первой инстанции </w:t>
      </w:r>
      <w:r w:rsidRPr="003066AF">
        <w:rPr>
          <w:szCs w:val="24"/>
        </w:rPr>
        <w:t>представитель истца</w:t>
      </w: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ПАО «Сбербанк России» по доверенности </w:t>
      </w:r>
      <w:r>
        <w:rPr>
          <w:szCs w:val="24"/>
        </w:rPr>
        <w:t>***</w:t>
      </w: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явился, </w:t>
      </w:r>
      <w:r w:rsidRPr="003066AF">
        <w:rPr>
          <w:szCs w:val="24"/>
        </w:rPr>
        <w:t>исковые требования поддержал.</w:t>
      </w:r>
    </w:p>
    <w:p w14:paraId="7469F809" w14:textId="77777777" w:rsidR="00CA3967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Представитель ответчика Янкевич В.С. по доверенности </w:t>
      </w:r>
      <w:r>
        <w:rPr>
          <w:szCs w:val="24"/>
        </w:rPr>
        <w:t>***</w:t>
      </w:r>
      <w:r w:rsidRPr="003066AF">
        <w:rPr>
          <w:szCs w:val="24"/>
        </w:rPr>
        <w:t xml:space="preserve"> исковые требования </w:t>
      </w:r>
      <w:r w:rsidRPr="003066AF">
        <w:rPr>
          <w:szCs w:val="24"/>
        </w:rPr>
        <w:t xml:space="preserve">не </w:t>
      </w:r>
      <w:r w:rsidRPr="003066AF">
        <w:rPr>
          <w:szCs w:val="24"/>
        </w:rPr>
        <w:t>признал</w:t>
      </w:r>
      <w:r w:rsidRPr="003066AF">
        <w:rPr>
          <w:szCs w:val="24"/>
        </w:rPr>
        <w:t xml:space="preserve">а, заявила о пропуске истцом срока исковой давности, просила в иске отказать. </w:t>
      </w: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 </w:t>
      </w:r>
    </w:p>
    <w:p w14:paraId="205D6DBA" w14:textId="77777777" w:rsidR="00EF645B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Ответчик Микалина О.В., действующая в интересах несовершеннолетней Янкевич А.В. в судебно</w:t>
      </w:r>
      <w:r w:rsidRPr="003066AF">
        <w:rPr>
          <w:szCs w:val="24"/>
        </w:rPr>
        <w:t xml:space="preserve">е заседание не явилась, </w:t>
      </w:r>
      <w:r w:rsidRPr="003066AF">
        <w:rPr>
          <w:szCs w:val="24"/>
        </w:rPr>
        <w:t xml:space="preserve">извещена надлежащим образом, </w:t>
      </w:r>
      <w:r w:rsidRPr="003066AF">
        <w:rPr>
          <w:szCs w:val="24"/>
        </w:rPr>
        <w:t xml:space="preserve">ранее в письменных возражениях просила применить срок исковой давности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>.д. 86-</w:t>
      </w:r>
      <w:r w:rsidRPr="003066AF">
        <w:rPr>
          <w:szCs w:val="24"/>
        </w:rPr>
        <w:t>92).</w:t>
      </w:r>
    </w:p>
    <w:p w14:paraId="3B47472C" w14:textId="77777777" w:rsidR="002D2250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Представитель ответчика </w:t>
      </w:r>
      <w:r w:rsidRPr="003066AF">
        <w:rPr>
          <w:color w:val="000000"/>
          <w:spacing w:val="2"/>
          <w:szCs w:val="24"/>
        </w:rPr>
        <w:t>ООО СК «Сбербанк Страхование» извещенный надлежащим образом в судебное заседание не явил</w:t>
      </w:r>
      <w:r w:rsidRPr="003066AF">
        <w:rPr>
          <w:color w:val="000000"/>
          <w:spacing w:val="2"/>
          <w:szCs w:val="24"/>
        </w:rPr>
        <w:t>ся, возражений на иск не предоставил.</w:t>
      </w:r>
    </w:p>
    <w:p w14:paraId="38822B37" w14:textId="77777777" w:rsidR="001A46ED" w:rsidRPr="003066AF" w:rsidRDefault="001875C9" w:rsidP="003066AF">
      <w:pPr>
        <w:pStyle w:val="ConsPlusNormal"/>
        <w:tabs>
          <w:tab w:val="left" w:pos="-360"/>
        </w:tabs>
        <w:ind w:right="51"/>
        <w:jc w:val="both"/>
        <w:rPr>
          <w:rFonts w:ascii="Times New Roman" w:hAnsi="Times New Roman" w:cs="Times New Roman"/>
          <w:sz w:val="24"/>
          <w:szCs w:val="24"/>
        </w:rPr>
      </w:pPr>
      <w:r w:rsidRPr="003066AF">
        <w:rPr>
          <w:rFonts w:ascii="Times New Roman" w:hAnsi="Times New Roman" w:cs="Times New Roman"/>
          <w:sz w:val="24"/>
          <w:szCs w:val="24"/>
        </w:rPr>
        <w:t xml:space="preserve">Проверив материалы дела, </w:t>
      </w:r>
      <w:r w:rsidRPr="003066AF">
        <w:rPr>
          <w:rFonts w:ascii="Times New Roman" w:hAnsi="Times New Roman" w:cs="Times New Roman"/>
          <w:sz w:val="24"/>
          <w:szCs w:val="24"/>
        </w:rPr>
        <w:t xml:space="preserve">выслушав </w:t>
      </w:r>
      <w:r w:rsidRPr="003066AF">
        <w:rPr>
          <w:rFonts w:ascii="Times New Roman" w:hAnsi="Times New Roman" w:cs="Times New Roman"/>
          <w:sz w:val="24"/>
          <w:szCs w:val="24"/>
        </w:rPr>
        <w:t>представителей сторон</w:t>
      </w:r>
      <w:r w:rsidRPr="003066AF">
        <w:rPr>
          <w:rFonts w:ascii="Times New Roman" w:hAnsi="Times New Roman" w:cs="Times New Roman"/>
          <w:sz w:val="24"/>
          <w:szCs w:val="24"/>
        </w:rPr>
        <w:t>,</w:t>
      </w:r>
      <w:r w:rsidRPr="003066AF">
        <w:rPr>
          <w:rFonts w:ascii="Times New Roman" w:hAnsi="Times New Roman" w:cs="Times New Roman"/>
          <w:sz w:val="24"/>
          <w:szCs w:val="24"/>
        </w:rPr>
        <w:t xml:space="preserve"> </w:t>
      </w:r>
      <w:r w:rsidRPr="003066AF">
        <w:rPr>
          <w:rFonts w:ascii="Times New Roman" w:hAnsi="Times New Roman" w:cs="Times New Roman"/>
          <w:sz w:val="24"/>
          <w:szCs w:val="24"/>
        </w:rPr>
        <w:t xml:space="preserve">исследовав представленные доказательства, </w:t>
      </w:r>
      <w:r w:rsidRPr="003066AF">
        <w:rPr>
          <w:rFonts w:ascii="Times New Roman" w:hAnsi="Times New Roman" w:cs="Times New Roman"/>
          <w:sz w:val="24"/>
          <w:szCs w:val="24"/>
        </w:rPr>
        <w:t>обсудив доводы апелляционной жалобы,</w:t>
      </w:r>
      <w:r w:rsidRPr="003066AF">
        <w:rPr>
          <w:rFonts w:ascii="Times New Roman" w:hAnsi="Times New Roman" w:cs="Times New Roman"/>
          <w:sz w:val="24"/>
          <w:szCs w:val="24"/>
        </w:rPr>
        <w:t xml:space="preserve"> </w:t>
      </w:r>
      <w:r w:rsidRPr="003066AF">
        <w:rPr>
          <w:rFonts w:ascii="Times New Roman" w:hAnsi="Times New Roman" w:cs="Times New Roman"/>
          <w:sz w:val="24"/>
          <w:szCs w:val="24"/>
        </w:rPr>
        <w:t>судебная коллегия приходит к выводу о том, что решение суда подлежит отмене по осн</w:t>
      </w:r>
      <w:r w:rsidRPr="003066AF">
        <w:rPr>
          <w:rFonts w:ascii="Times New Roman" w:hAnsi="Times New Roman" w:cs="Times New Roman"/>
          <w:sz w:val="24"/>
          <w:szCs w:val="24"/>
        </w:rPr>
        <w:t xml:space="preserve">ованиям </w:t>
      </w:r>
      <w:r w:rsidRPr="003066AF">
        <w:rPr>
          <w:rFonts w:ascii="Times New Roman" w:hAnsi="Times New Roman" w:cs="Times New Roman"/>
          <w:sz w:val="24"/>
          <w:szCs w:val="24"/>
        </w:rPr>
        <w:t>п. 2 ч. 4, ч. 5</w:t>
      </w:r>
      <w:r w:rsidRPr="003066AF">
        <w:rPr>
          <w:rFonts w:ascii="Times New Roman" w:hAnsi="Times New Roman" w:cs="Times New Roman"/>
          <w:sz w:val="24"/>
          <w:szCs w:val="24"/>
        </w:rPr>
        <w:t xml:space="preserve"> ст. 330 ГПК РФ, с вынесением нового решения. </w:t>
      </w:r>
    </w:p>
    <w:p w14:paraId="74C0BAB6" w14:textId="77777777" w:rsidR="001A46ED" w:rsidRPr="003066AF" w:rsidRDefault="001875C9" w:rsidP="003066AF">
      <w:pPr>
        <w:pStyle w:val="ConsPlusNormal"/>
        <w:tabs>
          <w:tab w:val="left" w:pos="-360"/>
        </w:tabs>
        <w:ind w:right="51"/>
        <w:jc w:val="both"/>
        <w:rPr>
          <w:rFonts w:ascii="Times New Roman" w:hAnsi="Times New Roman" w:cs="Times New Roman"/>
          <w:sz w:val="24"/>
          <w:szCs w:val="24"/>
        </w:rPr>
      </w:pPr>
      <w:r w:rsidRPr="003066AF">
        <w:rPr>
          <w:rFonts w:ascii="Times New Roman" w:hAnsi="Times New Roman" w:cs="Times New Roman"/>
          <w:sz w:val="24"/>
          <w:szCs w:val="24"/>
        </w:rPr>
        <w:t xml:space="preserve">В соответствии с нормами </w:t>
      </w:r>
      <w:hyperlink r:id="rId7" w:history="1">
        <w:r w:rsidRPr="003066AF">
          <w:rPr>
            <w:rFonts w:ascii="Times New Roman" w:hAnsi="Times New Roman" w:cs="Times New Roman"/>
            <w:color w:val="0000FF"/>
            <w:sz w:val="24"/>
            <w:szCs w:val="24"/>
          </w:rPr>
          <w:t>п. 1 ст. 195</w:t>
        </w:r>
      </w:hyperlink>
      <w:r w:rsidRPr="003066AF">
        <w:rPr>
          <w:rFonts w:ascii="Times New Roman" w:hAnsi="Times New Roman" w:cs="Times New Roman"/>
          <w:sz w:val="24"/>
          <w:szCs w:val="24"/>
        </w:rPr>
        <w:t xml:space="preserve"> ГПК РФ решение суда</w:t>
      </w:r>
      <w:r w:rsidRPr="003066AF">
        <w:rPr>
          <w:rFonts w:ascii="Times New Roman" w:hAnsi="Times New Roman" w:cs="Times New Roman"/>
          <w:sz w:val="24"/>
          <w:szCs w:val="24"/>
        </w:rPr>
        <w:t xml:space="preserve"> должно быть законным и обоснованным.</w:t>
      </w:r>
    </w:p>
    <w:p w14:paraId="20C7E13D" w14:textId="77777777" w:rsidR="00977EF1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В силу ст. ст. 309, 310 ГК РФ обязательства должны исполняться надлежащим образом. Односторонний отказ от исполнения обязательства и одностороннее изменение его условий не допускаются.</w:t>
      </w:r>
    </w:p>
    <w:p w14:paraId="2F18A439" w14:textId="77777777" w:rsidR="00977EF1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Согласно ст. 819 ГК РФ по кредитн</w:t>
      </w:r>
      <w:r w:rsidRPr="003066AF">
        <w:rPr>
          <w:szCs w:val="24"/>
        </w:rPr>
        <w:t>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5F60E7FC" w14:textId="77777777" w:rsidR="00977EF1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К отношениям по кредитному договору применяются правила, предусмотренные параграфом 1 главы 42 ГК РФ (Заем), если иное не предусмотрено правилами настоящего параграфа и не вытекает из существа кредитного договора.</w:t>
      </w:r>
    </w:p>
    <w:p w14:paraId="23B0A11D" w14:textId="77777777" w:rsidR="00977EF1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В соответствии со ст. 807 ГК РФ по договор</w:t>
      </w:r>
      <w:r w:rsidRPr="003066AF">
        <w:rPr>
          <w:szCs w:val="24"/>
        </w:rPr>
        <w:t>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</w:t>
      </w:r>
      <w:r w:rsidRPr="003066AF">
        <w:rPr>
          <w:szCs w:val="24"/>
        </w:rPr>
        <w:t>ных им вещей того же рода и качества.</w:t>
      </w:r>
    </w:p>
    <w:p w14:paraId="4A21A4F5" w14:textId="77777777" w:rsidR="00977EF1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Согласно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07C23987" w14:textId="77777777" w:rsidR="00977EF1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В соответстви</w:t>
      </w:r>
      <w:r w:rsidRPr="003066AF">
        <w:rPr>
          <w:szCs w:val="24"/>
        </w:rPr>
        <w:t>и с п.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14:paraId="4125A072" w14:textId="77777777" w:rsidR="00977EF1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Согласно ч. 2 ст. 811 ГК РФ если договором займа предусмотрено возвращение займа по частям (в рассрочку), то при н</w:t>
      </w:r>
      <w:r w:rsidRPr="003066AF">
        <w:rPr>
          <w:szCs w:val="24"/>
        </w:rPr>
        <w:t xml:space="preserve">арушении заемщиком срока, установленного для </w:t>
      </w:r>
      <w:r w:rsidRPr="003066AF">
        <w:rPr>
          <w:szCs w:val="24"/>
        </w:rPr>
        <w:lastRenderedPageBreak/>
        <w:t>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14:paraId="5B891C4A" w14:textId="77777777" w:rsidR="002D2250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В соответствии со ст. 1153 ГК РФ, принятие наследства осуществля</w:t>
      </w:r>
      <w:r w:rsidRPr="003066AF">
        <w:rPr>
          <w:szCs w:val="24"/>
        </w:rPr>
        <w:t>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</w:t>
      </w:r>
      <w:r w:rsidRPr="003066AF">
        <w:rPr>
          <w:szCs w:val="24"/>
        </w:rPr>
        <w:t xml:space="preserve">аве на наследство. </w:t>
      </w:r>
    </w:p>
    <w:p w14:paraId="360F2BC9" w14:textId="77777777" w:rsidR="002D2250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>Согласно ст. 1175 ГК РФ, наследники, принявшие наследство, отвечают по долгам наследодателя солидарно. Каждый из наследников отвечает по долгам наследодателя в пределах стоимости перешедшего к нему наследственного имущества. Также, кред</w:t>
      </w:r>
      <w:r w:rsidRPr="003066AF">
        <w:rPr>
          <w:szCs w:val="24"/>
        </w:rPr>
        <w:t>иторы наследодателя вправе предъявить свои требования к принявшим наследство наследникам в пределах сроков исковой давности, установленных для соответствующих требований.</w:t>
      </w:r>
    </w:p>
    <w:p w14:paraId="7F0F7CE1" w14:textId="77777777" w:rsidR="002D2250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В ходе рассмотрения дела </w:t>
      </w:r>
      <w:r w:rsidRPr="003066AF">
        <w:rPr>
          <w:szCs w:val="24"/>
        </w:rPr>
        <w:t xml:space="preserve">установлено, </w:t>
      </w:r>
      <w:r w:rsidRPr="003066AF">
        <w:rPr>
          <w:szCs w:val="24"/>
        </w:rPr>
        <w:t xml:space="preserve">что </w:t>
      </w:r>
      <w:r w:rsidRPr="003066AF">
        <w:rPr>
          <w:szCs w:val="24"/>
        </w:rPr>
        <w:t>10.09.2014 года между ПАО «Сбербанк России»</w:t>
      </w:r>
      <w:r w:rsidRPr="003066AF">
        <w:rPr>
          <w:szCs w:val="24"/>
        </w:rPr>
        <w:t xml:space="preserve"> и Янкевичем В.В. был заключен кредитный договор № </w:t>
      </w:r>
      <w:r>
        <w:rPr>
          <w:szCs w:val="24"/>
        </w:rPr>
        <w:t>***</w:t>
      </w:r>
      <w:r w:rsidRPr="003066AF">
        <w:rPr>
          <w:szCs w:val="24"/>
        </w:rPr>
        <w:t>, в соответствии с условиями которого истец выдал Янкевичу В.В.  кредит в размере 400 000 руб. сроком на 48 месяцев под 20,5 % годовых.</w:t>
      </w:r>
    </w:p>
    <w:p w14:paraId="1036D327" w14:textId="77777777" w:rsidR="002D2250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>
        <w:rPr>
          <w:szCs w:val="24"/>
        </w:rPr>
        <w:t>***</w:t>
      </w:r>
      <w:r w:rsidRPr="003066AF">
        <w:rPr>
          <w:szCs w:val="24"/>
        </w:rPr>
        <w:t xml:space="preserve"> г. Янкевич В.В. умер, что подтверждается свидетельством о смер</w:t>
      </w:r>
      <w:r w:rsidRPr="003066AF">
        <w:rPr>
          <w:szCs w:val="24"/>
        </w:rPr>
        <w:t xml:space="preserve">ти </w:t>
      </w:r>
      <w:r>
        <w:rPr>
          <w:szCs w:val="24"/>
        </w:rPr>
        <w:t>***</w:t>
      </w:r>
      <w:r w:rsidRPr="003066AF">
        <w:rPr>
          <w:szCs w:val="24"/>
        </w:rPr>
        <w:t xml:space="preserve"> № </w:t>
      </w:r>
      <w:r>
        <w:rPr>
          <w:szCs w:val="24"/>
        </w:rPr>
        <w:t>***</w:t>
      </w:r>
      <w:r w:rsidRPr="003066AF">
        <w:rPr>
          <w:szCs w:val="24"/>
        </w:rPr>
        <w:t xml:space="preserve"> выданным </w:t>
      </w:r>
      <w:r>
        <w:rPr>
          <w:szCs w:val="24"/>
        </w:rPr>
        <w:t>***</w:t>
      </w:r>
      <w:r w:rsidRPr="003066AF">
        <w:rPr>
          <w:szCs w:val="24"/>
        </w:rPr>
        <w:t xml:space="preserve"> отделом ЗАГС Управления ЗАГС Москвы.</w:t>
      </w:r>
    </w:p>
    <w:p w14:paraId="224F4C1F" w14:textId="77777777" w:rsidR="002D2250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По состоянию на 22.01.2019 года имеется задолженность перед банком в размере 504 260 руб. 46 коп., в том числе: просроченный основной долг 307 697 руб. 54 коп., просроченные проценты 196 562 р</w:t>
      </w:r>
      <w:r w:rsidRPr="003066AF">
        <w:rPr>
          <w:szCs w:val="24"/>
        </w:rPr>
        <w:t xml:space="preserve">уб. 92 коп. </w:t>
      </w:r>
    </w:p>
    <w:p w14:paraId="572809A4" w14:textId="77777777" w:rsidR="002D2250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>Фактически наследство умершего Янкевича В.В.  приняли Микалина О.В., действующей в интересах несовершеннолетней Янкевич А.В. и Янкевич В.С., что не опровергалось ответчиком в ходе судебного заседания.</w:t>
      </w:r>
    </w:p>
    <w:p w14:paraId="3606C440" w14:textId="77777777" w:rsidR="002D2250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>Таким образом, требование ПАО «Сбербанк Ро</w:t>
      </w:r>
      <w:r w:rsidRPr="003066AF">
        <w:rPr>
          <w:szCs w:val="24"/>
        </w:rPr>
        <w:t xml:space="preserve">ссии» о расторжении кредитного договора № </w:t>
      </w:r>
      <w:r>
        <w:rPr>
          <w:szCs w:val="24"/>
        </w:rPr>
        <w:t>***</w:t>
      </w:r>
      <w:r w:rsidRPr="003066AF">
        <w:rPr>
          <w:szCs w:val="24"/>
        </w:rPr>
        <w:t xml:space="preserve"> от 10.09.2014, заключенного между публичным акционерным обществом «Сбербанк России» с Янкевич Владиславом Вячеславовичем, подлежит удовлетворени</w:t>
      </w:r>
      <w:r w:rsidRPr="003066AF">
        <w:rPr>
          <w:szCs w:val="24"/>
        </w:rPr>
        <w:t>ю</w:t>
      </w:r>
      <w:r w:rsidRPr="003066AF">
        <w:rPr>
          <w:szCs w:val="24"/>
        </w:rPr>
        <w:t>.</w:t>
      </w:r>
    </w:p>
    <w:p w14:paraId="3CA3A5C4" w14:textId="77777777" w:rsidR="003015E1" w:rsidRPr="003066AF" w:rsidRDefault="001875C9" w:rsidP="003066AF">
      <w:pPr>
        <w:pStyle w:val="ConsPlusNormal"/>
        <w:ind w:right="51"/>
        <w:jc w:val="both"/>
        <w:rPr>
          <w:rFonts w:ascii="Times New Roman" w:hAnsi="Times New Roman" w:cs="Times New Roman"/>
          <w:sz w:val="24"/>
          <w:szCs w:val="24"/>
        </w:rPr>
      </w:pPr>
      <w:r w:rsidRPr="003066AF">
        <w:rPr>
          <w:rFonts w:ascii="Times New Roman" w:hAnsi="Times New Roman" w:cs="Times New Roman"/>
          <w:sz w:val="24"/>
          <w:szCs w:val="24"/>
        </w:rPr>
        <w:t xml:space="preserve">Согласно </w:t>
      </w:r>
      <w:hyperlink r:id="rId8" w:history="1">
        <w:r w:rsidRPr="003066AF">
          <w:rPr>
            <w:rFonts w:ascii="Times New Roman" w:hAnsi="Times New Roman" w:cs="Times New Roman"/>
            <w:color w:val="0000FF"/>
            <w:sz w:val="24"/>
            <w:szCs w:val="24"/>
          </w:rPr>
          <w:t>п. 59</w:t>
        </w:r>
      </w:hyperlink>
      <w:r w:rsidRPr="003066AF">
        <w:rPr>
          <w:rFonts w:ascii="Times New Roman" w:hAnsi="Times New Roman" w:cs="Times New Roman"/>
          <w:sz w:val="24"/>
          <w:szCs w:val="24"/>
        </w:rPr>
        <w:t xml:space="preserve"> Постановления Пленума Верховного Суда РФ от 29.05.2012 № 9 «О судебной практике по делам о наследовании» смерть должника не является обстоятел</w:t>
      </w:r>
      <w:r w:rsidRPr="003066AF">
        <w:rPr>
          <w:rFonts w:ascii="Times New Roman" w:hAnsi="Times New Roman" w:cs="Times New Roman"/>
          <w:sz w:val="24"/>
          <w:szCs w:val="24"/>
        </w:rPr>
        <w:t>ьством, влекущим досрочное исполнение его обязательств наследниками. Например, наследник должника по кредитному договору обязан возвратить кредитору полученную наследодателем денежную сумму и уплатить проценты на нее в срок и в порядке, которые предусмотре</w:t>
      </w:r>
      <w:r w:rsidRPr="003066AF">
        <w:rPr>
          <w:rFonts w:ascii="Times New Roman" w:hAnsi="Times New Roman" w:cs="Times New Roman"/>
          <w:sz w:val="24"/>
          <w:szCs w:val="24"/>
        </w:rPr>
        <w:t>ны договором займа.</w:t>
      </w:r>
    </w:p>
    <w:p w14:paraId="6D1B13DC" w14:textId="77777777" w:rsidR="003015E1" w:rsidRPr="007B6544" w:rsidRDefault="001875C9" w:rsidP="007B6544">
      <w:pPr>
        <w:pStyle w:val="ConsPlusNormal"/>
        <w:ind w:right="51"/>
        <w:jc w:val="both"/>
        <w:rPr>
          <w:rFonts w:ascii="Times New Roman" w:hAnsi="Times New Roman" w:cs="Times New Roman"/>
          <w:sz w:val="24"/>
          <w:szCs w:val="24"/>
        </w:rPr>
      </w:pPr>
      <w:r w:rsidRPr="003066AF">
        <w:rPr>
          <w:rFonts w:ascii="Times New Roman" w:hAnsi="Times New Roman" w:cs="Times New Roman"/>
          <w:sz w:val="24"/>
          <w:szCs w:val="24"/>
        </w:rPr>
        <w:t xml:space="preserve">Как следует из разъяснений </w:t>
      </w:r>
      <w:hyperlink r:id="rId9" w:history="1">
        <w:r w:rsidRPr="003066AF">
          <w:rPr>
            <w:rFonts w:ascii="Times New Roman" w:hAnsi="Times New Roman" w:cs="Times New Roman"/>
            <w:color w:val="0000FF"/>
            <w:sz w:val="24"/>
            <w:szCs w:val="24"/>
          </w:rPr>
          <w:t>п. 61</w:t>
        </w:r>
      </w:hyperlink>
      <w:r w:rsidRPr="003066AF">
        <w:rPr>
          <w:rFonts w:ascii="Times New Roman" w:hAnsi="Times New Roman" w:cs="Times New Roman"/>
          <w:sz w:val="24"/>
          <w:szCs w:val="24"/>
        </w:rPr>
        <w:t xml:space="preserve"> названного Постановления, поскольку смерт</w:t>
      </w:r>
      <w:r w:rsidRPr="003066AF">
        <w:rPr>
          <w:rFonts w:ascii="Times New Roman" w:hAnsi="Times New Roman" w:cs="Times New Roman"/>
          <w:sz w:val="24"/>
          <w:szCs w:val="24"/>
        </w:rPr>
        <w:t>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</w:t>
      </w:r>
      <w:r w:rsidRPr="003066AF">
        <w:rPr>
          <w:rFonts w:ascii="Times New Roman" w:hAnsi="Times New Roman" w:cs="Times New Roman"/>
          <w:sz w:val="24"/>
          <w:szCs w:val="24"/>
        </w:rPr>
        <w:t xml:space="preserve"> договор, обязанности по возврату денежной суммы, полученной наследодателем, и уплате процентов на нее). Проценты, подлежащие уплате в соответствии со </w:t>
      </w:r>
      <w:hyperlink r:id="rId10" w:history="1">
        <w:r w:rsidRPr="003066AF">
          <w:rPr>
            <w:rFonts w:ascii="Times New Roman" w:hAnsi="Times New Roman" w:cs="Times New Roman"/>
            <w:color w:val="0000FF"/>
            <w:sz w:val="24"/>
            <w:szCs w:val="24"/>
          </w:rPr>
          <w:t>статьей 395</w:t>
        </w:r>
      </w:hyperlink>
      <w:r w:rsidRPr="003066AF">
        <w:rPr>
          <w:rFonts w:ascii="Times New Roman" w:hAnsi="Times New Roman" w:cs="Times New Roman"/>
          <w:sz w:val="24"/>
          <w:szCs w:val="24"/>
        </w:rPr>
        <w:t xml:space="preserve">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наследником, по см</w:t>
      </w:r>
      <w:r w:rsidRPr="003066AF">
        <w:rPr>
          <w:rFonts w:ascii="Times New Roman" w:hAnsi="Times New Roman" w:cs="Times New Roman"/>
          <w:sz w:val="24"/>
          <w:szCs w:val="24"/>
        </w:rPr>
        <w:t xml:space="preserve">ыслу </w:t>
      </w:r>
      <w:hyperlink r:id="rId11" w:history="1">
        <w:r w:rsidRPr="003066AF">
          <w:rPr>
            <w:rFonts w:ascii="Times New Roman" w:hAnsi="Times New Roman" w:cs="Times New Roman"/>
            <w:color w:val="0000FF"/>
            <w:sz w:val="24"/>
            <w:szCs w:val="24"/>
          </w:rPr>
          <w:t>пункта 1 статьи 401</w:t>
        </w:r>
      </w:hyperlink>
      <w:r w:rsidRPr="003066AF">
        <w:rPr>
          <w:rFonts w:ascii="Times New Roman" w:hAnsi="Times New Roman" w:cs="Times New Roman"/>
          <w:sz w:val="24"/>
          <w:szCs w:val="24"/>
        </w:rPr>
        <w:t xml:space="preserve"> ГК РФ, - по истечении времени, необходимого для принятия наследства (</w:t>
      </w:r>
      <w:r w:rsidRPr="003066AF">
        <w:rPr>
          <w:rFonts w:ascii="Times New Roman" w:hAnsi="Times New Roman" w:cs="Times New Roman"/>
          <w:sz w:val="24"/>
          <w:szCs w:val="24"/>
        </w:rPr>
        <w:t>приобретения выморочного имущества). Размер задолженности, подлежащей взысканию с наследника, определяется на время вынесения решения суда.</w:t>
      </w:r>
    </w:p>
    <w:p w14:paraId="42D5DFF3" w14:textId="77777777" w:rsidR="002D2250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Рассматривая заявление ответчиков Янкевич В.С. и Микалиной О.В., действующей в интересах несовершеннолетней Янкевич </w:t>
      </w:r>
      <w:r w:rsidRPr="003066AF">
        <w:rPr>
          <w:szCs w:val="24"/>
        </w:rPr>
        <w:t>А.В. о пропуске срока исковой давности, судебная коллегия исходит из следующего.</w:t>
      </w:r>
    </w:p>
    <w:p w14:paraId="21FD3F07" w14:textId="77777777" w:rsidR="00DE2B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По обязательствам с определенным сроком исполнения течение срока исковой давности начинается по окончании срока исполнения (</w:t>
      </w:r>
      <w:hyperlink r:id="rId12" w:history="1">
        <w:r w:rsidRPr="003066AF">
          <w:rPr>
            <w:color w:val="0000FF"/>
            <w:szCs w:val="24"/>
          </w:rPr>
          <w:t>пункт 2 статьи 200</w:t>
        </w:r>
      </w:hyperlink>
      <w:r w:rsidRPr="003066AF">
        <w:rPr>
          <w:szCs w:val="24"/>
        </w:rPr>
        <w:t xml:space="preserve"> Гражданского кодекса Российской Федерации).</w:t>
      </w:r>
    </w:p>
    <w:p w14:paraId="0B67A98A" w14:textId="77777777" w:rsidR="00DE2B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Как следует из разъяснений, данных в </w:t>
      </w:r>
      <w:hyperlink r:id="rId13" w:history="1">
        <w:r w:rsidRPr="003066AF">
          <w:rPr>
            <w:color w:val="0000FF"/>
            <w:szCs w:val="24"/>
          </w:rPr>
          <w:t>пункте 59</w:t>
        </w:r>
      </w:hyperlink>
      <w:r w:rsidRPr="003066AF">
        <w:rPr>
          <w:szCs w:val="24"/>
        </w:rPr>
        <w:t xml:space="preserve"> постановления Пленума Верховного Суда Российской Федерации № 9 от 29 мая 2012 года «О судебной практике по делам о наследовании», по тр</w:t>
      </w:r>
      <w:r w:rsidRPr="003066AF">
        <w:rPr>
          <w:szCs w:val="24"/>
        </w:rPr>
        <w:t>ебованиям кредиторов об исполнении обязательств наследодателя, срок исполнения которых наступил после открытия наследства, сроки исковой давности исчисляются в общем порядке.</w:t>
      </w:r>
    </w:p>
    <w:p w14:paraId="22DFDD3D" w14:textId="77777777" w:rsidR="00DE2B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Как следует из материалов дела, срок действия кредитного договора установлен до 1</w:t>
      </w:r>
      <w:r w:rsidRPr="003066AF">
        <w:rPr>
          <w:szCs w:val="24"/>
        </w:rPr>
        <w:t>0.09.2018г. Погашение кредита осуществляется периодическими ежемесячными платежами.</w:t>
      </w:r>
    </w:p>
    <w:p w14:paraId="0137394B" w14:textId="77777777" w:rsidR="00DE2B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При исчислении сроков исковой давности по требованиям о взыскании просроченной задолженности по кредитному обязательству, предусматривающему исполнение в виде периодических</w:t>
      </w:r>
      <w:r w:rsidRPr="003066AF">
        <w:rPr>
          <w:szCs w:val="24"/>
        </w:rPr>
        <w:t xml:space="preserve"> платежей, применяется общий срок исковой давности (</w:t>
      </w:r>
      <w:hyperlink r:id="rId14" w:history="1">
        <w:r w:rsidRPr="003066AF">
          <w:rPr>
            <w:color w:val="0000FF"/>
            <w:szCs w:val="24"/>
          </w:rPr>
          <w:t>статья 196</w:t>
        </w:r>
      </w:hyperlink>
      <w:r w:rsidRPr="003066AF">
        <w:rPr>
          <w:szCs w:val="24"/>
        </w:rPr>
        <w:t xml:space="preserve"> Гражданского кодекса Российской Федер</w:t>
      </w:r>
      <w:r w:rsidRPr="003066AF">
        <w:rPr>
          <w:szCs w:val="24"/>
        </w:rPr>
        <w:t>ации), который подлежит исчислению отдельно по каждому платежу со дня, когда кредитор узнал или должен был узнать о нарушении своего права (</w:t>
      </w:r>
      <w:hyperlink r:id="rId15" w:history="1">
        <w:r w:rsidRPr="003066AF">
          <w:rPr>
            <w:color w:val="0000FF"/>
            <w:szCs w:val="24"/>
          </w:rPr>
          <w:t>пункт 1 статьи 200</w:t>
        </w:r>
      </w:hyperlink>
      <w:r w:rsidRPr="003066AF">
        <w:rPr>
          <w:szCs w:val="24"/>
        </w:rPr>
        <w:t xml:space="preserve"> Гражданского кодекса Российской Федерации).</w:t>
      </w:r>
    </w:p>
    <w:p w14:paraId="3E9D9457" w14:textId="77777777" w:rsidR="002D2250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Согласно кредитному договору и графику платежей, кредит был предоставлен на 48 месяцев до 10.09.2018г.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 xml:space="preserve">.д. 29-30). </w:t>
      </w:r>
    </w:p>
    <w:p w14:paraId="3E5099E2" w14:textId="77777777" w:rsidR="002D2250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Из представленных в материалы</w:t>
      </w:r>
      <w:r w:rsidRPr="003066AF">
        <w:rPr>
          <w:szCs w:val="24"/>
        </w:rPr>
        <w:t xml:space="preserve"> дела доказательств, выписки по счету следует, что последний платеж Янкевич В.В. произвел в декабре 2015</w:t>
      </w:r>
      <w:r w:rsidRPr="003066AF">
        <w:rPr>
          <w:szCs w:val="24"/>
        </w:rPr>
        <w:t>г</w:t>
      </w:r>
      <w:r w:rsidRPr="003066AF">
        <w:rPr>
          <w:szCs w:val="24"/>
        </w:rPr>
        <w:t>.</w:t>
      </w:r>
    </w:p>
    <w:p w14:paraId="352C54F5" w14:textId="77777777" w:rsidR="00A94415" w:rsidRPr="003066AF" w:rsidRDefault="001875C9" w:rsidP="003066AF">
      <w:pPr>
        <w:spacing w:line="240" w:lineRule="auto"/>
        <w:ind w:right="51"/>
        <w:rPr>
          <w:szCs w:val="24"/>
        </w:rPr>
      </w:pPr>
      <w:r>
        <w:rPr>
          <w:szCs w:val="24"/>
        </w:rPr>
        <w:t>***</w:t>
      </w:r>
      <w:r w:rsidRPr="003066AF">
        <w:rPr>
          <w:szCs w:val="24"/>
        </w:rPr>
        <w:t xml:space="preserve"> г. Янкевич В.В. умер.</w:t>
      </w:r>
    </w:p>
    <w:p w14:paraId="00C41D64" w14:textId="77777777" w:rsidR="00A9441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Следующий по графику очередной платеж должен был быть произведен 10.01.2016г.</w:t>
      </w:r>
    </w:p>
    <w:p w14:paraId="7EA82565" w14:textId="77777777" w:rsidR="002D2250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Таким образом, с </w:t>
      </w:r>
      <w:r w:rsidRPr="003066AF">
        <w:rPr>
          <w:szCs w:val="24"/>
        </w:rPr>
        <w:t>1</w:t>
      </w:r>
      <w:r w:rsidRPr="003066AF">
        <w:rPr>
          <w:szCs w:val="24"/>
        </w:rPr>
        <w:t>0</w:t>
      </w:r>
      <w:r w:rsidRPr="003066AF">
        <w:rPr>
          <w:szCs w:val="24"/>
        </w:rPr>
        <w:t>.01.2016г.</w:t>
      </w:r>
      <w:r w:rsidRPr="003066AF">
        <w:rPr>
          <w:szCs w:val="24"/>
        </w:rPr>
        <w:t xml:space="preserve"> права истца на </w:t>
      </w:r>
      <w:r w:rsidRPr="003066AF">
        <w:rPr>
          <w:szCs w:val="24"/>
        </w:rPr>
        <w:t xml:space="preserve">исполнение </w:t>
      </w:r>
      <w:r w:rsidRPr="003066AF">
        <w:rPr>
          <w:szCs w:val="24"/>
        </w:rPr>
        <w:t xml:space="preserve">Янкевич В.В. </w:t>
      </w:r>
      <w:r w:rsidRPr="003066AF">
        <w:rPr>
          <w:szCs w:val="24"/>
        </w:rPr>
        <w:t xml:space="preserve">условий договора были нарушены. </w:t>
      </w:r>
    </w:p>
    <w:p w14:paraId="13AF8A02" w14:textId="77777777" w:rsidR="002D2250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С исковым заявлением в суд </w:t>
      </w:r>
      <w:r w:rsidRPr="003066AF">
        <w:rPr>
          <w:szCs w:val="24"/>
        </w:rPr>
        <w:t xml:space="preserve">ПАО «Сбербанк России» </w:t>
      </w:r>
      <w:r w:rsidRPr="003066AF">
        <w:rPr>
          <w:szCs w:val="24"/>
        </w:rPr>
        <w:t xml:space="preserve">обратилось только </w:t>
      </w:r>
      <w:r w:rsidRPr="003066AF">
        <w:rPr>
          <w:szCs w:val="24"/>
        </w:rPr>
        <w:t xml:space="preserve">24.04.2019г., согласно штемпелю на конверте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>.д. 3).</w:t>
      </w:r>
    </w:p>
    <w:p w14:paraId="504E268C" w14:textId="77777777" w:rsidR="002D2250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Таким образом срок исковой давности</w:t>
      </w:r>
      <w:r w:rsidRPr="003066AF">
        <w:rPr>
          <w:szCs w:val="24"/>
        </w:rPr>
        <w:t xml:space="preserve"> по платежам до 10.05.2016г.</w:t>
      </w:r>
      <w:r w:rsidRPr="003066AF">
        <w:rPr>
          <w:szCs w:val="24"/>
        </w:rPr>
        <w:t>, предусм</w:t>
      </w:r>
      <w:r w:rsidRPr="003066AF">
        <w:rPr>
          <w:szCs w:val="24"/>
        </w:rPr>
        <w:t xml:space="preserve">отренный </w:t>
      </w:r>
      <w:hyperlink r:id="rId16" w:history="1">
        <w:r w:rsidRPr="003066AF">
          <w:rPr>
            <w:color w:val="0000FF"/>
            <w:szCs w:val="24"/>
          </w:rPr>
          <w:t>статьей 196</w:t>
        </w:r>
      </w:hyperlink>
      <w:r w:rsidRPr="003066AF">
        <w:rPr>
          <w:szCs w:val="24"/>
        </w:rPr>
        <w:t xml:space="preserve"> ГК РФ, истцом пропущен.</w:t>
      </w:r>
    </w:p>
    <w:p w14:paraId="6129AF0F" w14:textId="77777777" w:rsidR="002D2250" w:rsidRPr="003066AF" w:rsidRDefault="001875C9" w:rsidP="003066AF">
      <w:pPr>
        <w:pStyle w:val="ConsPlusNormal"/>
        <w:ind w:right="51"/>
        <w:jc w:val="both"/>
        <w:rPr>
          <w:rFonts w:ascii="Times New Roman" w:hAnsi="Times New Roman" w:cs="Times New Roman"/>
          <w:sz w:val="24"/>
          <w:szCs w:val="24"/>
        </w:rPr>
      </w:pPr>
      <w:r w:rsidRPr="003066AF">
        <w:rPr>
          <w:rFonts w:ascii="Times New Roman" w:hAnsi="Times New Roman" w:cs="Times New Roman"/>
          <w:sz w:val="24"/>
          <w:szCs w:val="24"/>
        </w:rPr>
        <w:t xml:space="preserve"> При </w:t>
      </w:r>
      <w:r w:rsidRPr="003066AF">
        <w:rPr>
          <w:rFonts w:ascii="Times New Roman" w:hAnsi="Times New Roman" w:cs="Times New Roman"/>
          <w:sz w:val="24"/>
          <w:szCs w:val="24"/>
        </w:rPr>
        <w:t>таких обстоятельствах,</w:t>
      </w:r>
      <w:r w:rsidRPr="003066AF">
        <w:rPr>
          <w:rFonts w:ascii="Times New Roman" w:hAnsi="Times New Roman" w:cs="Times New Roman"/>
          <w:sz w:val="24"/>
          <w:szCs w:val="24"/>
        </w:rPr>
        <w:t xml:space="preserve"> </w:t>
      </w:r>
      <w:r w:rsidRPr="003066AF">
        <w:rPr>
          <w:rFonts w:ascii="Times New Roman" w:hAnsi="Times New Roman" w:cs="Times New Roman"/>
          <w:sz w:val="24"/>
          <w:szCs w:val="24"/>
        </w:rPr>
        <w:t>учитывая положения ст.ст. 1</w:t>
      </w:r>
      <w:r w:rsidRPr="003066AF">
        <w:rPr>
          <w:rFonts w:ascii="Times New Roman" w:hAnsi="Times New Roman" w:cs="Times New Roman"/>
          <w:sz w:val="24"/>
          <w:szCs w:val="24"/>
        </w:rPr>
        <w:t>96, 200</w:t>
      </w:r>
      <w:hyperlink r:id="rId17" w:history="1"/>
      <w:r w:rsidRPr="003066AF">
        <w:rPr>
          <w:rFonts w:ascii="Times New Roman" w:hAnsi="Times New Roman" w:cs="Times New Roman"/>
          <w:sz w:val="24"/>
          <w:szCs w:val="24"/>
        </w:rPr>
        <w:t xml:space="preserve"> Гражданского кодекса Российской Федерации, разъяснения, данные в </w:t>
      </w:r>
      <w:hyperlink r:id="rId18" w:history="1">
        <w:r w:rsidRPr="003066AF">
          <w:rPr>
            <w:rFonts w:ascii="Times New Roman" w:hAnsi="Times New Roman" w:cs="Times New Roman"/>
            <w:color w:val="0000FF"/>
            <w:sz w:val="24"/>
            <w:szCs w:val="24"/>
          </w:rPr>
          <w:t>пункте 24</w:t>
        </w:r>
      </w:hyperlink>
      <w:r w:rsidRPr="003066AF">
        <w:rPr>
          <w:rFonts w:ascii="Times New Roman" w:hAnsi="Times New Roman" w:cs="Times New Roman"/>
          <w:sz w:val="24"/>
          <w:szCs w:val="24"/>
        </w:rPr>
        <w:t xml:space="preserve"> постановления Пленума Верховного суда РФ от 29.09.2015 № 43 «О некоторых вопросах, связанных с применением норм</w:t>
      </w:r>
      <w:r w:rsidRPr="003066AF">
        <w:rPr>
          <w:rFonts w:ascii="Times New Roman" w:hAnsi="Times New Roman" w:cs="Times New Roman"/>
          <w:sz w:val="24"/>
          <w:szCs w:val="24"/>
        </w:rPr>
        <w:t xml:space="preserve"> Гражданского кодекса Российской Федерации об исковой давности», </w:t>
      </w:r>
      <w:r w:rsidRPr="003066AF">
        <w:rPr>
          <w:rFonts w:ascii="Times New Roman" w:hAnsi="Times New Roman" w:cs="Times New Roman"/>
          <w:sz w:val="24"/>
          <w:szCs w:val="24"/>
        </w:rPr>
        <w:t xml:space="preserve">судебная коллегия приходит к выводу об отказе в удовлетворении требований </w:t>
      </w:r>
      <w:r w:rsidRPr="003066AF">
        <w:rPr>
          <w:rFonts w:ascii="Times New Roman" w:hAnsi="Times New Roman" w:cs="Times New Roman"/>
          <w:sz w:val="24"/>
          <w:szCs w:val="24"/>
        </w:rPr>
        <w:t xml:space="preserve">ПАО «Сбербанк России» </w:t>
      </w:r>
      <w:r w:rsidRPr="003066AF">
        <w:rPr>
          <w:rFonts w:ascii="Times New Roman" w:hAnsi="Times New Roman" w:cs="Times New Roman"/>
          <w:sz w:val="24"/>
          <w:szCs w:val="24"/>
        </w:rPr>
        <w:t>о взыскании задолженности по кредитному договору</w:t>
      </w:r>
      <w:r w:rsidRPr="003066AF">
        <w:rPr>
          <w:rFonts w:ascii="Times New Roman" w:hAnsi="Times New Roman" w:cs="Times New Roman"/>
          <w:sz w:val="24"/>
          <w:szCs w:val="24"/>
        </w:rPr>
        <w:t xml:space="preserve"> за период до 10.05.2016г.</w:t>
      </w:r>
      <w:r w:rsidRPr="003066AF">
        <w:rPr>
          <w:rFonts w:ascii="Times New Roman" w:hAnsi="Times New Roman" w:cs="Times New Roman"/>
          <w:sz w:val="24"/>
          <w:szCs w:val="24"/>
        </w:rPr>
        <w:t>, поскольку срок иско</w:t>
      </w:r>
      <w:r w:rsidRPr="003066AF">
        <w:rPr>
          <w:rFonts w:ascii="Times New Roman" w:hAnsi="Times New Roman" w:cs="Times New Roman"/>
          <w:sz w:val="24"/>
          <w:szCs w:val="24"/>
        </w:rPr>
        <w:t>вой давности для обращения с указанным ис</w:t>
      </w:r>
      <w:r w:rsidRPr="003066AF">
        <w:rPr>
          <w:rFonts w:ascii="Times New Roman" w:hAnsi="Times New Roman" w:cs="Times New Roman"/>
          <w:sz w:val="24"/>
          <w:szCs w:val="24"/>
        </w:rPr>
        <w:t>ком</w:t>
      </w:r>
      <w:r w:rsidRPr="003066AF">
        <w:rPr>
          <w:rFonts w:ascii="Times New Roman" w:hAnsi="Times New Roman" w:cs="Times New Roman"/>
          <w:sz w:val="24"/>
          <w:szCs w:val="24"/>
        </w:rPr>
        <w:t xml:space="preserve"> в суд </w:t>
      </w:r>
      <w:r w:rsidRPr="003066AF">
        <w:rPr>
          <w:rFonts w:ascii="Times New Roman" w:hAnsi="Times New Roman" w:cs="Times New Roman"/>
          <w:sz w:val="24"/>
          <w:szCs w:val="24"/>
        </w:rPr>
        <w:t>истцом по данным платежам</w:t>
      </w:r>
      <w:r w:rsidRPr="003066AF">
        <w:rPr>
          <w:rFonts w:ascii="Times New Roman" w:hAnsi="Times New Roman" w:cs="Times New Roman"/>
          <w:sz w:val="24"/>
          <w:szCs w:val="24"/>
        </w:rPr>
        <w:t xml:space="preserve"> пропущен.</w:t>
      </w:r>
    </w:p>
    <w:p w14:paraId="172DC95D" w14:textId="77777777" w:rsidR="006E669B" w:rsidRPr="003066AF" w:rsidRDefault="001875C9" w:rsidP="003066AF">
      <w:pPr>
        <w:pStyle w:val="ConsPlusNormal"/>
        <w:ind w:right="51"/>
        <w:jc w:val="both"/>
        <w:rPr>
          <w:rFonts w:ascii="Times New Roman" w:hAnsi="Times New Roman" w:cs="Times New Roman"/>
          <w:sz w:val="24"/>
          <w:szCs w:val="24"/>
        </w:rPr>
      </w:pPr>
      <w:r w:rsidRPr="003066AF">
        <w:rPr>
          <w:rFonts w:ascii="Times New Roman" w:hAnsi="Times New Roman" w:cs="Times New Roman"/>
          <w:sz w:val="24"/>
          <w:szCs w:val="24"/>
        </w:rPr>
        <w:t xml:space="preserve">Согласно </w:t>
      </w:r>
      <w:hyperlink r:id="rId19" w:history="1">
        <w:r w:rsidRPr="003066AF">
          <w:rPr>
            <w:rFonts w:ascii="Times New Roman" w:hAnsi="Times New Roman" w:cs="Times New Roman"/>
            <w:color w:val="0000FF"/>
            <w:sz w:val="24"/>
            <w:szCs w:val="24"/>
          </w:rPr>
          <w:t>абзацу 2 пункта 60</w:t>
        </w:r>
      </w:hyperlink>
      <w:r w:rsidRPr="003066AF">
        <w:rPr>
          <w:rFonts w:ascii="Times New Roman" w:hAnsi="Times New Roman" w:cs="Times New Roman"/>
          <w:sz w:val="24"/>
          <w:szCs w:val="24"/>
        </w:rPr>
        <w:t xml:space="preserve"> постановления Пленума Верховного Суда РФ от 29.05.2012 № 9 «О судебной практике по делам о наследовании» принявшие наследство наследники должника становятся солидарными должниками (</w:t>
      </w:r>
      <w:hyperlink r:id="rId20" w:history="1">
        <w:r w:rsidRPr="003066AF">
          <w:rPr>
            <w:rFonts w:ascii="Times New Roman" w:hAnsi="Times New Roman" w:cs="Times New Roman"/>
            <w:color w:val="0000FF"/>
            <w:sz w:val="24"/>
            <w:szCs w:val="24"/>
          </w:rPr>
          <w:t>статья 323</w:t>
        </w:r>
      </w:hyperlink>
      <w:r w:rsidRPr="003066AF">
        <w:rPr>
          <w:rFonts w:ascii="Times New Roman" w:hAnsi="Times New Roman" w:cs="Times New Roman"/>
          <w:sz w:val="24"/>
          <w:szCs w:val="24"/>
        </w:rPr>
        <w:t xml:space="preserve"> Гражданского кодекса Российской Федерации) в пределах стоимости перешедшего к ним наследственного имущества.</w:t>
      </w:r>
    </w:p>
    <w:p w14:paraId="5292B260" w14:textId="77777777" w:rsidR="006E669B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Учитывая, что ответчики прин</w:t>
      </w:r>
      <w:r w:rsidRPr="003066AF">
        <w:rPr>
          <w:szCs w:val="24"/>
        </w:rPr>
        <w:t xml:space="preserve">яли наследство, открывшееся после смерти Янкевич В.В., а также состав наследственного имущества и его стоимость, руководствуясь </w:t>
      </w:r>
      <w:hyperlink r:id="rId21" w:history="1">
        <w:r w:rsidRPr="003066AF">
          <w:rPr>
            <w:color w:val="0000FF"/>
            <w:szCs w:val="24"/>
          </w:rPr>
          <w:t>статьями 809</w:t>
        </w:r>
      </w:hyperlink>
      <w:r w:rsidRPr="003066AF">
        <w:rPr>
          <w:szCs w:val="24"/>
        </w:rPr>
        <w:t xml:space="preserve">, </w:t>
      </w:r>
      <w:hyperlink r:id="rId22" w:history="1">
        <w:r w:rsidRPr="003066AF">
          <w:rPr>
            <w:color w:val="0000FF"/>
            <w:szCs w:val="24"/>
          </w:rPr>
          <w:t>811</w:t>
        </w:r>
      </w:hyperlink>
      <w:r w:rsidRPr="003066AF">
        <w:rPr>
          <w:szCs w:val="24"/>
        </w:rPr>
        <w:t xml:space="preserve">, </w:t>
      </w:r>
      <w:hyperlink r:id="rId23" w:history="1">
        <w:r w:rsidRPr="003066AF">
          <w:rPr>
            <w:color w:val="0000FF"/>
            <w:szCs w:val="24"/>
          </w:rPr>
          <w:t>1112</w:t>
        </w:r>
      </w:hyperlink>
      <w:r w:rsidRPr="003066AF">
        <w:rPr>
          <w:szCs w:val="24"/>
        </w:rPr>
        <w:t xml:space="preserve">, </w:t>
      </w:r>
      <w:hyperlink r:id="rId24" w:history="1">
        <w:r w:rsidRPr="003066AF">
          <w:rPr>
            <w:color w:val="0000FF"/>
            <w:szCs w:val="24"/>
          </w:rPr>
          <w:t>1175</w:t>
        </w:r>
      </w:hyperlink>
      <w:r w:rsidRPr="003066AF">
        <w:rPr>
          <w:szCs w:val="24"/>
        </w:rPr>
        <w:t xml:space="preserve"> Гражданского кодекса Российской Федерации, </w:t>
      </w:r>
      <w:hyperlink r:id="rId25" w:history="1">
        <w:r w:rsidRPr="003066AF">
          <w:rPr>
            <w:color w:val="0000FF"/>
            <w:szCs w:val="24"/>
          </w:rPr>
          <w:t>пунктами 60</w:t>
        </w:r>
      </w:hyperlink>
      <w:r w:rsidRPr="003066AF">
        <w:rPr>
          <w:szCs w:val="24"/>
        </w:rPr>
        <w:t xml:space="preserve">, </w:t>
      </w:r>
      <w:hyperlink r:id="rId26" w:history="1">
        <w:r w:rsidRPr="003066AF">
          <w:rPr>
            <w:color w:val="0000FF"/>
            <w:szCs w:val="24"/>
          </w:rPr>
          <w:t>61</w:t>
        </w:r>
      </w:hyperlink>
      <w:r w:rsidRPr="003066AF">
        <w:rPr>
          <w:szCs w:val="24"/>
        </w:rPr>
        <w:t xml:space="preserve"> постановления Пленума Верховного Суда РФ от 29.05.2012 «О судебной практике по делам о наследован</w:t>
      </w:r>
      <w:r w:rsidRPr="003066AF">
        <w:rPr>
          <w:szCs w:val="24"/>
        </w:rPr>
        <w:t>ии», суд апелляционной инстанции приходит к выводу об обоснованности требований истца, предъявленных к ответчикам, на общую сумму 355 911 руб. 53 коп. за период с 10.05.2016г. по 22.01.2019г. (из которых сумма основного долга 278 897 руб. 06 коп., сумма пр</w:t>
      </w:r>
      <w:r w:rsidRPr="003066AF">
        <w:rPr>
          <w:szCs w:val="24"/>
        </w:rPr>
        <w:t xml:space="preserve">оцентов в размере 77 014 руб. 47 коп. </w:t>
      </w:r>
      <w:r w:rsidRPr="003066AF">
        <w:rPr>
          <w:szCs w:val="24"/>
        </w:rPr>
        <w:t>(</w:t>
      </w:r>
      <w:r w:rsidRPr="003066AF">
        <w:rPr>
          <w:szCs w:val="24"/>
        </w:rPr>
        <w:t xml:space="preserve">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>.д. 29-30) и взыскании указанной суммы задолженности в солидарном порядке.</w:t>
      </w:r>
    </w:p>
    <w:p w14:paraId="60D1F28D" w14:textId="77777777" w:rsidR="003015E1" w:rsidRPr="003066AF" w:rsidRDefault="001875C9" w:rsidP="003066AF">
      <w:pPr>
        <w:pStyle w:val="ConsPlusNormal"/>
        <w:ind w:right="51"/>
        <w:jc w:val="both"/>
        <w:rPr>
          <w:rFonts w:ascii="Times New Roman" w:hAnsi="Times New Roman" w:cs="Times New Roman"/>
          <w:sz w:val="24"/>
          <w:szCs w:val="24"/>
        </w:rPr>
      </w:pPr>
      <w:r w:rsidRPr="003066AF">
        <w:rPr>
          <w:rFonts w:ascii="Times New Roman" w:hAnsi="Times New Roman" w:cs="Times New Roman"/>
          <w:sz w:val="24"/>
          <w:szCs w:val="24"/>
        </w:rPr>
        <w:t>Проверяя доводы ответчиков</w:t>
      </w:r>
      <w:r w:rsidRPr="003066AF">
        <w:rPr>
          <w:rFonts w:ascii="Times New Roman" w:hAnsi="Times New Roman" w:cs="Times New Roman"/>
          <w:sz w:val="24"/>
          <w:szCs w:val="24"/>
        </w:rPr>
        <w:t xml:space="preserve"> о том, что образовавшаяся задолженность по кредитному договору должна быть оплачена за счет средств </w:t>
      </w:r>
      <w:r w:rsidRPr="003066AF">
        <w:rPr>
          <w:rFonts w:ascii="Times New Roman" w:hAnsi="Times New Roman" w:cs="Times New Roman"/>
          <w:sz w:val="24"/>
          <w:szCs w:val="24"/>
        </w:rPr>
        <w:t>ООО СК «</w:t>
      </w:r>
      <w:r w:rsidRPr="003066AF">
        <w:rPr>
          <w:rFonts w:ascii="Times New Roman" w:hAnsi="Times New Roman" w:cs="Times New Roman"/>
          <w:sz w:val="24"/>
          <w:szCs w:val="24"/>
        </w:rPr>
        <w:t>Сбербанк страхование жизни»</w:t>
      </w:r>
      <w:r w:rsidRPr="003066AF">
        <w:rPr>
          <w:rFonts w:ascii="Times New Roman" w:hAnsi="Times New Roman" w:cs="Times New Roman"/>
          <w:sz w:val="24"/>
          <w:szCs w:val="24"/>
        </w:rPr>
        <w:t xml:space="preserve">, заключившего договор личного страхования с наследодателем, с заявлением о выплате соответствующего страхового возмещения в адрес </w:t>
      </w:r>
      <w:r w:rsidRPr="003066AF">
        <w:rPr>
          <w:rFonts w:ascii="Times New Roman" w:hAnsi="Times New Roman" w:cs="Times New Roman"/>
          <w:sz w:val="24"/>
          <w:szCs w:val="24"/>
        </w:rPr>
        <w:t>ООО СК «Страхование жизни» должен был обратиться ПАО Сбербанк России, о данном договоре страховани</w:t>
      </w:r>
      <w:r w:rsidRPr="003066AF">
        <w:rPr>
          <w:rFonts w:ascii="Times New Roman" w:hAnsi="Times New Roman" w:cs="Times New Roman"/>
          <w:sz w:val="24"/>
          <w:szCs w:val="24"/>
        </w:rPr>
        <w:t>е они узнали лишь в ходе рассмотрения дела, при этом о смерти Янкевич В.В. Банк был поставлен в известность и Банку было передано свидетельство о смерти, однако Банк наследникам никаких уведомлений о договоре страхования не направлял и никаких документов у</w:t>
      </w:r>
      <w:r w:rsidRPr="003066AF">
        <w:rPr>
          <w:rFonts w:ascii="Times New Roman" w:hAnsi="Times New Roman" w:cs="Times New Roman"/>
          <w:sz w:val="24"/>
          <w:szCs w:val="24"/>
        </w:rPr>
        <w:t xml:space="preserve"> наследников не запрашивал, суд апелляционной инстанции исходит из следующего. </w:t>
      </w:r>
    </w:p>
    <w:p w14:paraId="7152F7B7" w14:textId="77777777" w:rsidR="006E669B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В ходе рассмотрения дела в суде апелляционной инстанции </w:t>
      </w:r>
      <w:r w:rsidRPr="003066AF">
        <w:rPr>
          <w:szCs w:val="24"/>
        </w:rPr>
        <w:t>у</w:t>
      </w:r>
      <w:r w:rsidRPr="003066AF">
        <w:rPr>
          <w:szCs w:val="24"/>
        </w:rPr>
        <w:t xml:space="preserve">становлено, что между ООО СК «Сбербанк страхование жизни» и ПАО Сбербанк 17.09.2012г. заключено Соглашение об условиях </w:t>
      </w:r>
      <w:r w:rsidRPr="003066AF">
        <w:rPr>
          <w:szCs w:val="24"/>
        </w:rPr>
        <w:t xml:space="preserve">и порядке страхования № </w:t>
      </w:r>
      <w:r>
        <w:rPr>
          <w:szCs w:val="24"/>
        </w:rPr>
        <w:t>***</w:t>
      </w:r>
      <w:r w:rsidRPr="003066AF">
        <w:rPr>
          <w:szCs w:val="24"/>
        </w:rPr>
        <w:t>.</w:t>
      </w:r>
    </w:p>
    <w:p w14:paraId="16F62849" w14:textId="77777777" w:rsidR="006E669B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>В рамках данного Соглашения Общество и Страхователь заключают договоры личного страхования в отношении заемщиков ПАО Сбербанк на основании письменных обращений последних (Заявления на страхование), которые заемщики подают непос</w:t>
      </w:r>
      <w:r w:rsidRPr="003066AF">
        <w:rPr>
          <w:szCs w:val="24"/>
        </w:rPr>
        <w:t xml:space="preserve">редственно Страхователю (т.е. в Банк). Порядок подключения к программе страхования </w:t>
      </w:r>
      <w:r w:rsidRPr="003066AF">
        <w:rPr>
          <w:szCs w:val="24"/>
        </w:rPr>
        <w:t>регламентируется указанным Соглашением.</w:t>
      </w:r>
    </w:p>
    <w:p w14:paraId="7C743548" w14:textId="77777777" w:rsidR="00514DE2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>В материалах дела имеется Заявление Янкевич В.В. на страхование от 10.09.2014г. по рискам «смерть Застрахованного по любой причине» и</w:t>
      </w:r>
      <w:r w:rsidRPr="003066AF">
        <w:rPr>
          <w:szCs w:val="24"/>
        </w:rPr>
        <w:t xml:space="preserve"> «Инвалидность Застрахованного»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>.д. 33).</w:t>
      </w:r>
    </w:p>
    <w:p w14:paraId="112D1746" w14:textId="77777777" w:rsidR="00514DE2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Таким образом, Янкевич В.В. являлся застрахованным лицом в рамках программы страхования жизни </w:t>
      </w:r>
      <w:r>
        <w:rPr>
          <w:szCs w:val="24"/>
        </w:rPr>
        <w:t>***</w:t>
      </w:r>
      <w:r w:rsidRPr="003066AF">
        <w:rPr>
          <w:szCs w:val="24"/>
        </w:rPr>
        <w:t xml:space="preserve">, срок действия страхования с 10.09.2014г. по 10.09.2018г. </w:t>
      </w:r>
    </w:p>
    <w:p w14:paraId="09E2A5AF" w14:textId="77777777" w:rsidR="00DE2B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Договор страхования заключен в рамках соглашения о</w:t>
      </w:r>
      <w:r w:rsidRPr="003066AF">
        <w:rPr>
          <w:szCs w:val="24"/>
        </w:rPr>
        <w:t xml:space="preserve">б условиях и порядке страхования № </w:t>
      </w:r>
      <w:r>
        <w:rPr>
          <w:szCs w:val="24"/>
        </w:rPr>
        <w:t>***</w:t>
      </w:r>
      <w:r w:rsidRPr="003066AF">
        <w:rPr>
          <w:szCs w:val="24"/>
        </w:rPr>
        <w:t xml:space="preserve"> от 17.09.2012г., в соответствии с которым страховщиком являлось ООО СК «Сбербанк страхование жизни», выгодоприобретателем - ПАО «Сбербанк России».</w:t>
      </w:r>
    </w:p>
    <w:p w14:paraId="56FAE877" w14:textId="77777777" w:rsidR="00514DE2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>Согласно представленному ответу по запросу судебной коллегии из ООО СК</w:t>
      </w:r>
      <w:r w:rsidRPr="003066AF">
        <w:rPr>
          <w:szCs w:val="24"/>
        </w:rPr>
        <w:t xml:space="preserve"> «Сбербанк страхование жизни», по результатам рассмотрения поступивших документов ООО СК «Сбербанк страхование жизни» было принято решение об отказе в страховой выплате в связи с некомплектом документов. В случае поступления недостающих документов ООО СК «</w:t>
      </w:r>
      <w:r w:rsidRPr="003066AF">
        <w:rPr>
          <w:szCs w:val="24"/>
        </w:rPr>
        <w:t xml:space="preserve">Сбербанк страхование жизни» вернется в рассмотрению вопроса о признании случая страховым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 xml:space="preserve">.д. 201). </w:t>
      </w:r>
    </w:p>
    <w:p w14:paraId="72B4F86A" w14:textId="77777777" w:rsidR="00514DE2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Согласно справке-расчету ООО СК «Сбербанк страхование жизни» в связи с наступлением страхового случая с Заемщиком по кредитному договору № </w:t>
      </w:r>
      <w:r>
        <w:rPr>
          <w:szCs w:val="24"/>
        </w:rPr>
        <w:t>***</w:t>
      </w:r>
      <w:r w:rsidRPr="003066AF">
        <w:rPr>
          <w:szCs w:val="24"/>
        </w:rPr>
        <w:t xml:space="preserve"> от 10</w:t>
      </w:r>
      <w:r w:rsidRPr="003066AF">
        <w:rPr>
          <w:szCs w:val="24"/>
        </w:rPr>
        <w:t xml:space="preserve">.09.2014г., остаток задолженности по кредиту и процентам на дату смерти составляет сумму 309 252 руб. 89 коп., которая перечисляется в качестве страховой выплаты в ПАО Сбербанк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>.д. 254).</w:t>
      </w:r>
    </w:p>
    <w:p w14:paraId="23AAFCE3" w14:textId="77777777" w:rsidR="00DE2B9E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При заключении договора страхования </w:t>
      </w:r>
      <w:r w:rsidRPr="003066AF">
        <w:rPr>
          <w:szCs w:val="24"/>
        </w:rPr>
        <w:t xml:space="preserve">Янкевич В.В. </w:t>
      </w:r>
      <w:r w:rsidRPr="003066AF">
        <w:rPr>
          <w:szCs w:val="24"/>
        </w:rPr>
        <w:t>вручены Усл</w:t>
      </w:r>
      <w:r w:rsidRPr="003066AF">
        <w:rPr>
          <w:szCs w:val="24"/>
        </w:rPr>
        <w:t>овия участия в Программе страхования, второй экземпляр заявления на страхование, памятка застрахованному лицу, что подтверждается подписью застрахованного лица в заявлении на страхование.</w:t>
      </w:r>
    </w:p>
    <w:p w14:paraId="71B44609" w14:textId="77777777" w:rsidR="00542F59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Согласно пункту </w:t>
      </w:r>
      <w:r w:rsidRPr="003066AF">
        <w:rPr>
          <w:szCs w:val="24"/>
        </w:rPr>
        <w:t>3.2</w:t>
      </w:r>
      <w:r w:rsidRPr="003066AF">
        <w:rPr>
          <w:szCs w:val="24"/>
        </w:rPr>
        <w:t xml:space="preserve"> указанных правил в редакции, действовавшей на мо</w:t>
      </w:r>
      <w:r w:rsidRPr="003066AF">
        <w:rPr>
          <w:szCs w:val="24"/>
        </w:rPr>
        <w:t xml:space="preserve">мент заключения договора страхования, </w:t>
      </w:r>
      <w:r w:rsidRPr="003066AF">
        <w:rPr>
          <w:szCs w:val="24"/>
        </w:rPr>
        <w:t>страховыми случаями признаются следующие события, за исключением событий, предусмотренных п. 3.3 настоящих Правил:</w:t>
      </w:r>
    </w:p>
    <w:p w14:paraId="2BEFC29A" w14:textId="77777777" w:rsidR="00DE2B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3.2.1 смерть Застрахованного лица по любой причине (далее «смерть Застрахованного лица по любой причин</w:t>
      </w:r>
      <w:r w:rsidRPr="003066AF">
        <w:rPr>
          <w:szCs w:val="24"/>
        </w:rPr>
        <w:t>е»). При этом для основных и дополнительных программ страхования указанный риск «смерть Застрахованного лица по любой причине» разделяется на два риска:</w:t>
      </w:r>
    </w:p>
    <w:p w14:paraId="28096730" w14:textId="77777777" w:rsidR="00542F59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3.2.1.1. смерть Застрахованного лица по естественным причинам;</w:t>
      </w:r>
    </w:p>
    <w:p w14:paraId="0BC85CBB" w14:textId="77777777" w:rsidR="00542F59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3.2.1.2 смерть Застрахованного лица в ре</w:t>
      </w:r>
      <w:r w:rsidRPr="003066AF">
        <w:rPr>
          <w:szCs w:val="24"/>
        </w:rPr>
        <w:t>зультате несчастного случая.</w:t>
      </w:r>
    </w:p>
    <w:p w14:paraId="209A1F91" w14:textId="77777777" w:rsidR="00854B1A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При рассмотрении дела установлено, что в период действия договора страхования </w:t>
      </w:r>
      <w:r w:rsidRPr="003066AF">
        <w:rPr>
          <w:szCs w:val="24"/>
        </w:rPr>
        <w:t>19.12.2015 г. Янкевич В.В. умер.</w:t>
      </w:r>
    </w:p>
    <w:p w14:paraId="53B9C8E7" w14:textId="77777777" w:rsidR="00DE2B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</w:t>
      </w:r>
      <w:r w:rsidRPr="003066AF">
        <w:rPr>
          <w:szCs w:val="24"/>
        </w:rPr>
        <w:t>В ходе судебного разбирательства установлено, что наследники сообщили в Банк о смерти Янкевич В.В., передали в Бан</w:t>
      </w:r>
      <w:r w:rsidRPr="003066AF">
        <w:rPr>
          <w:szCs w:val="24"/>
        </w:rPr>
        <w:t>к свидетельство о смерти.</w:t>
      </w:r>
    </w:p>
    <w:p w14:paraId="195D2DD9" w14:textId="77777777" w:rsidR="00854B1A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Из пояснений представителя ПАО «Сбербанк России» следует, что согласно п. 8.2 Соглашения № </w:t>
      </w:r>
      <w:r>
        <w:rPr>
          <w:szCs w:val="24"/>
        </w:rPr>
        <w:t>***</w:t>
      </w:r>
      <w:r w:rsidRPr="003066AF">
        <w:rPr>
          <w:szCs w:val="24"/>
        </w:rPr>
        <w:t xml:space="preserve"> Страхователь обязан уведомить Страховщика о наступлении Страхового случая, о котором ему стало известно. Согласно п. 8.2.4 Страхователь</w:t>
      </w:r>
      <w:r w:rsidRPr="003066AF">
        <w:rPr>
          <w:szCs w:val="24"/>
        </w:rPr>
        <w:t xml:space="preserve"> формирует Опросный лист, выясняя обстоятельства наступления Страхового события (заполняется работником Банка со слов обратившегося), а также включает в состав пакета документов по страховому случаю, формируемого для подачи Страховщику, имеющийся  у Страхо</w:t>
      </w:r>
      <w:r w:rsidRPr="003066AF">
        <w:rPr>
          <w:szCs w:val="24"/>
        </w:rPr>
        <w:t xml:space="preserve">вателя оригинал Заявления на страхования Клиента. </w:t>
      </w:r>
      <w:r w:rsidRPr="003066AF">
        <w:rPr>
          <w:szCs w:val="24"/>
        </w:rPr>
        <w:t>27.12.2018г. сотрудником Банка был составлен «Опросный лист для выяснения обстоятельств наступления страхового события № 70», в котором отражена информация о наступлении смерти заемщика. Далее, Опросный лис</w:t>
      </w:r>
      <w:r w:rsidRPr="003066AF">
        <w:rPr>
          <w:szCs w:val="24"/>
        </w:rPr>
        <w:t>т, копия свидетельства о смерти, справка-расчет (л.д. 254) были направлены в сторону ООО СК «Сбербанк Страхование жизни». 08.01.2019г. от ООО СК «Сбербанк страхование жизни» был направлен ответ в адрес наследников заемщиков на адрес: г. Москва, ул. Челябин</w:t>
      </w:r>
      <w:r w:rsidRPr="003066AF">
        <w:rPr>
          <w:szCs w:val="24"/>
        </w:rPr>
        <w:t xml:space="preserve">ская, д. 14, кВ. 129 (л.д. 203). В данном документе наследникам указано на недостаток документов, предоставленным для рассмотрения вопроса о признании страхового случая и выплате страхового возмещения. 24.05.2019г. от ООО СК «Сбербанк страхование жизни» в </w:t>
      </w:r>
      <w:r w:rsidRPr="003066AF">
        <w:rPr>
          <w:szCs w:val="24"/>
        </w:rPr>
        <w:t>адрес наследников было направлено повторное письмо о необходимости предоставления ранее запрошенных документов (л.д. 204). Также в адрес Банка поступил Страховой Акт по ДСЖ от 24.05.2019г., согласно которому в связи с не предоставлением наследниками заемщи</w:t>
      </w:r>
      <w:r w:rsidRPr="003066AF">
        <w:rPr>
          <w:szCs w:val="24"/>
        </w:rPr>
        <w:t xml:space="preserve">ка необходимого пакета документов, страховой компанией принято решение об отказе в страховой выплате (том </w:t>
      </w:r>
      <w:smartTag w:uri="urn:schemas-microsoft-com:office:smarttags" w:element="metricconverter">
        <w:smartTagPr>
          <w:attr w:name="ProductID" w:val="2 л"/>
        </w:smartTagPr>
        <w:r w:rsidRPr="003066AF">
          <w:rPr>
            <w:szCs w:val="24"/>
          </w:rPr>
          <w:t>2 л</w:t>
        </w:r>
      </w:smartTag>
      <w:r w:rsidRPr="003066AF">
        <w:rPr>
          <w:szCs w:val="24"/>
        </w:rPr>
        <w:t xml:space="preserve">.д. 71). </w:t>
      </w:r>
    </w:p>
    <w:p w14:paraId="26B48ED6" w14:textId="77777777" w:rsidR="005501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Также представитель Банка ссылался на то, что в соответствии с п. 3.4 «Условий участия в программе добровольного страхования жизни и здор</w:t>
      </w:r>
      <w:r w:rsidRPr="003066AF">
        <w:rPr>
          <w:szCs w:val="24"/>
        </w:rPr>
        <w:t>овья заемщиков», с которыми был ознакомлен Янкевич В.В. о чем свидетельствует его в заявлении «на страхование по добровольному страхованию жизни и здоровья» от 10.09.2014г.</w:t>
      </w:r>
      <w:r w:rsidRPr="003066AF">
        <w:rPr>
          <w:szCs w:val="24"/>
        </w:rPr>
        <w:t>, обязанность предоставления в Банк документов в случае наступления с застрахованным</w:t>
      </w:r>
      <w:r w:rsidRPr="003066AF">
        <w:rPr>
          <w:szCs w:val="24"/>
        </w:rPr>
        <w:t xml:space="preserve"> лицом события, имеющего признаки страхового случая возложена на застрахованное лицо (родственника/представителя). О необходимости предоставления дополнительных документов Страховщик уведомляет Клиента (его родственника/представителя). Дополнительные докум</w:t>
      </w:r>
      <w:r w:rsidRPr="003066AF">
        <w:rPr>
          <w:szCs w:val="24"/>
        </w:rPr>
        <w:t>енты предоставляются Клиентом (его родственником/представителем) Страхователю. Таким образом, обязанность об уведомлении наследников со стороны Банка не предусмотрена условиями Страхования.</w:t>
      </w:r>
    </w:p>
    <w:p w14:paraId="77D879A3" w14:textId="77777777" w:rsidR="00140C9A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 </w:t>
      </w:r>
      <w:r w:rsidRPr="003066AF">
        <w:rPr>
          <w:szCs w:val="24"/>
        </w:rPr>
        <w:t>Однако, с данными доводами судебная коллегия согласится не может</w:t>
      </w:r>
      <w:r w:rsidRPr="003066AF">
        <w:rPr>
          <w:szCs w:val="24"/>
        </w:rPr>
        <w:t xml:space="preserve"> по следующим основаниям.</w:t>
      </w:r>
    </w:p>
    <w:p w14:paraId="46BF5082" w14:textId="77777777" w:rsidR="005501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Как следует из материалов дела наследники уведомили Банк о наступлении смерти Янкевич В.В., что не оспаривалось представителем Банка.</w:t>
      </w:r>
    </w:p>
    <w:p w14:paraId="34807374" w14:textId="77777777" w:rsidR="0055019E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В материалы дела по запросу суда из ООО СК «Сбербанк страхование жизни» были представлены письм</w:t>
      </w:r>
      <w:r w:rsidRPr="003066AF">
        <w:rPr>
          <w:szCs w:val="24"/>
        </w:rPr>
        <w:t xml:space="preserve">а от 08.01.2019г. и от 24.05.2019г. о запросе у наследников дополнительных документов, данные письма направлялись по адресу: </w:t>
      </w:r>
      <w:r>
        <w:rPr>
          <w:szCs w:val="24"/>
        </w:rPr>
        <w:t>***</w:t>
      </w:r>
      <w:r w:rsidRPr="003066AF">
        <w:rPr>
          <w:szCs w:val="24"/>
        </w:rPr>
        <w:t>, между тем, доказательств отправки данных писем не предоставлено</w:t>
      </w:r>
      <w:r w:rsidRPr="003066AF">
        <w:rPr>
          <w:szCs w:val="24"/>
        </w:rPr>
        <w:t xml:space="preserve">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>.д. 203-204). При этом, как следует из материалов дела</w:t>
      </w:r>
      <w:r w:rsidRPr="003066AF">
        <w:rPr>
          <w:szCs w:val="24"/>
        </w:rPr>
        <w:t xml:space="preserve"> наследники зарегистрированы по иным адресам: Янкевич В.С. – </w:t>
      </w:r>
      <w:r>
        <w:rPr>
          <w:szCs w:val="24"/>
        </w:rPr>
        <w:t>***</w:t>
      </w:r>
      <w:r w:rsidRPr="003066AF">
        <w:rPr>
          <w:szCs w:val="24"/>
        </w:rPr>
        <w:t xml:space="preserve">; Микалина О.В., действующая в интересах несовершеннолетней Янкевич А.В. по адресу: </w:t>
      </w:r>
      <w:r>
        <w:rPr>
          <w:szCs w:val="24"/>
        </w:rPr>
        <w:t>***</w:t>
      </w:r>
      <w:r w:rsidRPr="003066AF">
        <w:rPr>
          <w:szCs w:val="24"/>
        </w:rPr>
        <w:t xml:space="preserve">. </w:t>
      </w:r>
    </w:p>
    <w:p w14:paraId="3ED9F604" w14:textId="77777777" w:rsidR="00555297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Сведений о том, что по адресам регистрации наследников были направлены письма с просьбой предоставлени</w:t>
      </w:r>
      <w:r w:rsidRPr="003066AF">
        <w:rPr>
          <w:szCs w:val="24"/>
        </w:rPr>
        <w:t>я дополнительных документов, ООО СК «Сбербанк страхование жизни» не предоставило.</w:t>
      </w:r>
    </w:p>
    <w:p w14:paraId="4ABFDF3A" w14:textId="77777777" w:rsidR="00555297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Более того, из представленного заявления на страхование от 10.09.2014г., подписанного Янкевич В.В., следует, что Янкевич В.В. разрешил любому врачу, любым организациям, оказы</w:t>
      </w:r>
      <w:r w:rsidRPr="003066AF">
        <w:rPr>
          <w:szCs w:val="24"/>
        </w:rPr>
        <w:t>вавшим ему медицинскую помощь и исследовавшим состояние его здоровья предоставлять ООО СК «Сбербанк страхование жизни»</w:t>
      </w:r>
      <w:r w:rsidRPr="003066AF">
        <w:rPr>
          <w:szCs w:val="24"/>
        </w:rPr>
        <w:t xml:space="preserve"> по его запросу полную информацию о состоянии его здоровья, включая копии записей в подлинных медицинских документах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>.д. 33).</w:t>
      </w:r>
    </w:p>
    <w:p w14:paraId="3DE3A3DD" w14:textId="77777777" w:rsidR="000F0D83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Дока</w:t>
      </w:r>
      <w:r w:rsidRPr="003066AF">
        <w:rPr>
          <w:szCs w:val="24"/>
        </w:rPr>
        <w:t>зательств того, что ООО СК «Сбербанк страхование жизни» направляло какие-либо запросы для выяснения дополнительных сведений, в ходе рассмотрения дела не представлено.</w:t>
      </w:r>
    </w:p>
    <w:p w14:paraId="61122F6C" w14:textId="77777777" w:rsidR="000908FD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Кроме того, как следует из п. 3.4 Условий участия в Программе коллективного добровольного</w:t>
      </w:r>
      <w:r w:rsidRPr="003066AF">
        <w:rPr>
          <w:szCs w:val="24"/>
        </w:rPr>
        <w:t xml:space="preserve"> страхования, в случае наступления с Застрахованным лицом Страхового события, указанного в п. 3.2.1, Клиент (родственник/представитель) предоставляет в Банк документы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>.д. 240), а не в ООО СК «Сбербанк страхование жизни».</w:t>
      </w:r>
    </w:p>
    <w:p w14:paraId="11B22FC8" w14:textId="77777777" w:rsidR="000908FD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На дату выставления требова</w:t>
      </w:r>
      <w:r w:rsidRPr="003066AF">
        <w:rPr>
          <w:szCs w:val="24"/>
        </w:rPr>
        <w:t xml:space="preserve">ния о досрочном возврате суммы кредита 21.12.2018г., Банк знал о том, что Заемщик умер, требование направлено по адресу: </w:t>
      </w:r>
      <w:r>
        <w:rPr>
          <w:szCs w:val="24"/>
        </w:rPr>
        <w:t>***</w:t>
      </w:r>
      <w:r w:rsidRPr="003066AF">
        <w:rPr>
          <w:szCs w:val="24"/>
        </w:rPr>
        <w:t xml:space="preserve"> (том </w:t>
      </w:r>
      <w:smartTag w:uri="urn:schemas-microsoft-com:office:smarttags" w:element="metricconverter">
        <w:smartTagPr>
          <w:attr w:name="ProductID" w:val="1 л"/>
        </w:smartTagPr>
        <w:r w:rsidRPr="003066AF">
          <w:rPr>
            <w:szCs w:val="24"/>
          </w:rPr>
          <w:t>1 л</w:t>
        </w:r>
      </w:smartTag>
      <w:r w:rsidRPr="003066AF">
        <w:rPr>
          <w:szCs w:val="24"/>
        </w:rPr>
        <w:t xml:space="preserve">.д. 271, 272), а не по адресу </w:t>
      </w:r>
      <w:r>
        <w:rPr>
          <w:szCs w:val="24"/>
        </w:rPr>
        <w:t xml:space="preserve">регистрации </w:t>
      </w:r>
      <w:r w:rsidRPr="003066AF">
        <w:rPr>
          <w:szCs w:val="24"/>
        </w:rPr>
        <w:t xml:space="preserve">наследников. При этом, в требовании не указано о том, что между ООО СК «Сбербанк </w:t>
      </w:r>
      <w:r w:rsidRPr="003066AF">
        <w:rPr>
          <w:szCs w:val="24"/>
        </w:rPr>
        <w:t>страхование жизни» и Янкевич В.В. был заключен договор страхования</w:t>
      </w:r>
      <w:r w:rsidRPr="003066AF">
        <w:rPr>
          <w:szCs w:val="24"/>
        </w:rPr>
        <w:t xml:space="preserve"> и по условиям договора наследник должны предоставить какие-либо дополнительные документы.</w:t>
      </w:r>
    </w:p>
    <w:p w14:paraId="7BDFD48F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Учитывая вышеизложенное, суд апелляционной инстанции приходит к выводу о том, что наследники Янкеви</w:t>
      </w:r>
      <w:r w:rsidRPr="003066AF">
        <w:rPr>
          <w:szCs w:val="24"/>
        </w:rPr>
        <w:t>ч В.В. не имели право и возможность обратиться в страховую компанию с заявлением о выплате страхового возмещения.</w:t>
      </w:r>
    </w:p>
    <w:p w14:paraId="54EA6809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Из установленных судом обстоятельств следует, что в целях обеспечения исполнения Янкевич В.В. обязательств по кредитному договору он присоедин</w:t>
      </w:r>
      <w:r w:rsidRPr="003066AF">
        <w:rPr>
          <w:szCs w:val="24"/>
        </w:rPr>
        <w:t>ился к программе коллективного добровольного страхования жизни и здоровья, внес плату банку за включение его в программу страхования заемщиков, где банк определен в качестве страхователя и выгодоприобретателя по договору страхования.</w:t>
      </w:r>
    </w:p>
    <w:p w14:paraId="3FA6054D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В силу </w:t>
      </w:r>
      <w:hyperlink r:id="rId27" w:history="1">
        <w:r w:rsidRPr="003066AF">
          <w:rPr>
            <w:color w:val="0000FF"/>
            <w:szCs w:val="24"/>
          </w:rPr>
          <w:t>пункта 1 статьи 961</w:t>
        </w:r>
      </w:hyperlink>
      <w:r w:rsidRPr="003066AF">
        <w:rPr>
          <w:szCs w:val="24"/>
        </w:rPr>
        <w:t xml:space="preserve"> Гражданского кодекса Российской Федерации страхователь по договору имущественного страхов</w:t>
      </w:r>
      <w:r w:rsidRPr="003066AF">
        <w:rPr>
          <w:szCs w:val="24"/>
        </w:rPr>
        <w:t>ания после того, как ему стало известно о наступлении страхового случая, обязан незамедлительно уведомить о его наступлении страховщика или его представителя. Если договором предусмотрен срок и (или) способ уведомления, оно должно быть сделано в условленны</w:t>
      </w:r>
      <w:r w:rsidRPr="003066AF">
        <w:rPr>
          <w:szCs w:val="24"/>
        </w:rPr>
        <w:t>й срок и указанным в договоре способом.</w:t>
      </w:r>
    </w:p>
    <w:p w14:paraId="5F262141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Такая же обязанность лежит на выгодоприобретателе, которому известно о заключении договора страхования в его пользу, если он намерен воспользоваться правом на страховое возмещение.</w:t>
      </w:r>
    </w:p>
    <w:p w14:paraId="54D6A2FD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Правила, предусмотренные в том числ</w:t>
      </w:r>
      <w:r w:rsidRPr="003066AF">
        <w:rPr>
          <w:szCs w:val="24"/>
        </w:rPr>
        <w:t xml:space="preserve">е указанным выше </w:t>
      </w:r>
      <w:hyperlink r:id="rId28" w:history="1">
        <w:r w:rsidRPr="003066AF">
          <w:rPr>
            <w:color w:val="0000FF"/>
            <w:szCs w:val="24"/>
          </w:rPr>
          <w:t>пунктом статьи 961</w:t>
        </w:r>
      </w:hyperlink>
      <w:r w:rsidRPr="003066AF">
        <w:rPr>
          <w:szCs w:val="24"/>
        </w:rPr>
        <w:t xml:space="preserve"> Гражданского кодекса Российской Федерации, соответственно </w:t>
      </w:r>
      <w:r w:rsidRPr="003066AF">
        <w:rPr>
          <w:szCs w:val="24"/>
        </w:rPr>
        <w:t xml:space="preserve">применяются к договору личного страхования, если страховым случаем является смерть застрахованного лица или причинение вреда его здоровью </w:t>
      </w:r>
      <w:hyperlink r:id="rId29" w:history="1">
        <w:r w:rsidRPr="003066AF">
          <w:rPr>
            <w:color w:val="0000FF"/>
            <w:szCs w:val="24"/>
          </w:rPr>
          <w:t>(пункт 3)</w:t>
        </w:r>
      </w:hyperlink>
      <w:r w:rsidRPr="003066AF">
        <w:rPr>
          <w:szCs w:val="24"/>
        </w:rPr>
        <w:t>.</w:t>
      </w:r>
    </w:p>
    <w:p w14:paraId="49379EB9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Приведенные нормы права, регулирующие страховые правоотношения, должны применяться с учетом общих положений Гражданского </w:t>
      </w:r>
      <w:hyperlink r:id="rId30" w:history="1">
        <w:r w:rsidRPr="003066AF">
          <w:rPr>
            <w:color w:val="0000FF"/>
            <w:szCs w:val="24"/>
          </w:rPr>
          <w:t>кодекса</w:t>
        </w:r>
      </w:hyperlink>
      <w:r w:rsidRPr="003066AF">
        <w:rPr>
          <w:szCs w:val="24"/>
        </w:rPr>
        <w:t xml:space="preserve"> Российской Федерации о добросовестности участников гражданских правоотношений.</w:t>
      </w:r>
    </w:p>
    <w:p w14:paraId="75D0FEBD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В соответствии со </w:t>
      </w:r>
      <w:hyperlink r:id="rId31" w:history="1">
        <w:r w:rsidRPr="003066AF">
          <w:rPr>
            <w:color w:val="0000FF"/>
            <w:szCs w:val="24"/>
          </w:rPr>
          <w:t>статьей 1</w:t>
        </w:r>
      </w:hyperlink>
      <w:r w:rsidRPr="003066AF">
        <w:rPr>
          <w:szCs w:val="24"/>
        </w:rPr>
        <w:t xml:space="preserve"> Гражданского кодекса Российской Федерации при установлении, осуществлении и защите гражданских прав и при исполнении гражданских обязанностей участники гражданских правоотношений до</w:t>
      </w:r>
      <w:r w:rsidRPr="003066AF">
        <w:rPr>
          <w:szCs w:val="24"/>
        </w:rPr>
        <w:t xml:space="preserve">лжны действовать добросовестно </w:t>
      </w:r>
      <w:hyperlink r:id="rId32" w:history="1">
        <w:r w:rsidRPr="003066AF">
          <w:rPr>
            <w:color w:val="0000FF"/>
            <w:szCs w:val="24"/>
          </w:rPr>
          <w:t>(пункт 3)</w:t>
        </w:r>
      </w:hyperlink>
      <w:r w:rsidRPr="003066AF">
        <w:rPr>
          <w:szCs w:val="24"/>
        </w:rPr>
        <w:t>.</w:t>
      </w:r>
    </w:p>
    <w:p w14:paraId="6DC98933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Никто не вправе извлекать преимущество из своего незаконно</w:t>
      </w:r>
      <w:r w:rsidRPr="003066AF">
        <w:rPr>
          <w:szCs w:val="24"/>
        </w:rPr>
        <w:t xml:space="preserve">го или недобросовестного поведения </w:t>
      </w:r>
      <w:hyperlink r:id="rId33" w:history="1">
        <w:r w:rsidRPr="003066AF">
          <w:rPr>
            <w:color w:val="0000FF"/>
            <w:szCs w:val="24"/>
          </w:rPr>
          <w:t>(пункт 4)</w:t>
        </w:r>
      </w:hyperlink>
      <w:r w:rsidRPr="003066AF">
        <w:rPr>
          <w:szCs w:val="24"/>
        </w:rPr>
        <w:t>.</w:t>
      </w:r>
    </w:p>
    <w:p w14:paraId="67A16322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Согласно </w:t>
      </w:r>
      <w:hyperlink r:id="rId34" w:history="1">
        <w:r w:rsidRPr="003066AF">
          <w:rPr>
            <w:color w:val="0000FF"/>
            <w:szCs w:val="24"/>
          </w:rPr>
          <w:t>пункту 1 статьи 10</w:t>
        </w:r>
      </w:hyperlink>
      <w:r w:rsidRPr="003066AF">
        <w:rPr>
          <w:szCs w:val="24"/>
        </w:rPr>
        <w:t xml:space="preserve"> Гражданского кодекса Российской Федерации не допускаются осуществление гражданских прав исключительно с намерением причинить в</w:t>
      </w:r>
      <w:r w:rsidRPr="003066AF">
        <w:rPr>
          <w:szCs w:val="24"/>
        </w:rPr>
        <w:t>ред другому лицу, действия в обход закона с противоправной целью, а также иное заведомо недобросовестное осуществление гражданских прав (злоупотребление правом).</w:t>
      </w:r>
    </w:p>
    <w:p w14:paraId="35650810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Если будет установлено недобросовестное поведение одной из сторон, суд в зависимости от обстоя</w:t>
      </w:r>
      <w:r w:rsidRPr="003066AF">
        <w:rPr>
          <w:szCs w:val="24"/>
        </w:rPr>
        <w:t>тельств дела и с учетом характера и последствий такого поведения отказывает в защите принадлежащего ей права полностью или частично, а также применяет иные меры, обеспечивающие защиту интересов добросовестной стороны или третьих лиц от недобросовестного по</w:t>
      </w:r>
      <w:r w:rsidRPr="003066AF">
        <w:rPr>
          <w:szCs w:val="24"/>
        </w:rPr>
        <w:t xml:space="preserve">ведения другой стороны </w:t>
      </w:r>
      <w:hyperlink r:id="rId35" w:history="1">
        <w:r w:rsidRPr="003066AF">
          <w:rPr>
            <w:color w:val="0000FF"/>
            <w:szCs w:val="24"/>
          </w:rPr>
          <w:t>(пункт 2)</w:t>
        </w:r>
      </w:hyperlink>
      <w:r w:rsidRPr="003066AF">
        <w:rPr>
          <w:szCs w:val="24"/>
        </w:rPr>
        <w:t>.</w:t>
      </w:r>
    </w:p>
    <w:p w14:paraId="7FF31930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Согласно разъяснению, содержащемуся в </w:t>
      </w:r>
      <w:hyperlink r:id="rId36" w:history="1">
        <w:r w:rsidRPr="003066AF">
          <w:rPr>
            <w:color w:val="0000FF"/>
            <w:szCs w:val="24"/>
          </w:rPr>
          <w:t>пункте 1</w:t>
        </w:r>
      </w:hyperlink>
      <w:r w:rsidRPr="003066AF">
        <w:rPr>
          <w:szCs w:val="24"/>
        </w:rPr>
        <w:t xml:space="preserve"> постановления Пленума Верховного Суда Российской Федерации от 23 июня </w:t>
      </w:r>
      <w:smartTag w:uri="urn:schemas-microsoft-com:office:smarttags" w:element="metricconverter">
        <w:smartTagPr>
          <w:attr w:name="ProductID" w:val="2015 г"/>
        </w:smartTagPr>
        <w:r w:rsidRPr="003066AF">
          <w:rPr>
            <w:szCs w:val="24"/>
          </w:rPr>
          <w:t>2015 г</w:t>
        </w:r>
      </w:smartTag>
      <w:r w:rsidRPr="003066AF">
        <w:rPr>
          <w:szCs w:val="24"/>
        </w:rPr>
        <w:t>. № 25 «О применении судами некоторых</w:t>
      </w:r>
      <w:r w:rsidRPr="003066AF">
        <w:rPr>
          <w:szCs w:val="24"/>
        </w:rPr>
        <w:t xml:space="preserve"> положений раздела I части первой Гражданского кодекса Российской Федерации», оценивая действия сторон как добросовестные или недобросовестные, следует исходить из поведения, ожидаемого от любого участника гражданского оборота, учитывающего права и законны</w:t>
      </w:r>
      <w:r w:rsidRPr="003066AF">
        <w:rPr>
          <w:szCs w:val="24"/>
        </w:rPr>
        <w:t xml:space="preserve">е интересы другой стороны, содействующего ей, в том числе в получении необходимой информации. По общему правилу </w:t>
      </w:r>
      <w:hyperlink r:id="rId37" w:history="1">
        <w:r w:rsidRPr="003066AF">
          <w:rPr>
            <w:color w:val="0000FF"/>
            <w:szCs w:val="24"/>
          </w:rPr>
          <w:t>пункта 5 статьи 10</w:t>
        </w:r>
      </w:hyperlink>
      <w:r w:rsidRPr="003066AF">
        <w:rPr>
          <w:szCs w:val="24"/>
        </w:rPr>
        <w:t xml:space="preserve"> Гражданского кодекса Российской Федерации добросовестность участников гражданских правоотношений и разумность их действий предполагаются, пока не доказано иное. Поведение одной из сторон может быть признано недобросовестным н</w:t>
      </w:r>
      <w:r w:rsidRPr="003066AF">
        <w:rPr>
          <w:szCs w:val="24"/>
        </w:rPr>
        <w:t>е только при наличии обоснованного заявления другой стороны, но и по инициативе суда, если усматривается очевидное отклонение действий участника гражданского оборота от добросовестного поведения. В этом случае суд при рассмотрении дела выносит на обсуждени</w:t>
      </w:r>
      <w:r w:rsidRPr="003066AF">
        <w:rPr>
          <w:szCs w:val="24"/>
        </w:rPr>
        <w:t>е обстоятельства, явно свидетельствующие о таком недобросовестном поведении, даже если стороны на них не ссылались (</w:t>
      </w:r>
      <w:hyperlink r:id="rId38" w:history="1">
        <w:r w:rsidRPr="003066AF">
          <w:rPr>
            <w:color w:val="0000FF"/>
            <w:szCs w:val="24"/>
          </w:rPr>
          <w:t>статья 56</w:t>
        </w:r>
      </w:hyperlink>
      <w:r w:rsidRPr="003066AF">
        <w:rPr>
          <w:szCs w:val="24"/>
        </w:rPr>
        <w:t xml:space="preserve"> Гражданского процессуального кодекса Российской Федерации).</w:t>
      </w:r>
    </w:p>
    <w:p w14:paraId="2C1A3C4D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Из приведенных правовых норм и акта их толкования следует, что добросовестность предполагает также учет прав и законных интересов другой стороны и оказание ей содей</w:t>
      </w:r>
      <w:r w:rsidRPr="003066AF">
        <w:rPr>
          <w:szCs w:val="24"/>
        </w:rPr>
        <w:t>ствия, а в случае отклонения действий участника гражданского оборота от добросовестного поведения суд в зависимости от обстоятельств дела и с учетом характера и последствий такого поведения может принять меры, обеспечивающие защиту интересов добросовестной</w:t>
      </w:r>
      <w:r w:rsidRPr="003066AF">
        <w:rPr>
          <w:szCs w:val="24"/>
        </w:rPr>
        <w:t xml:space="preserve"> стороны или третьих лиц от недобросовестного поведения другой стороны.</w:t>
      </w:r>
    </w:p>
    <w:p w14:paraId="0588252D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При этом оказание содействия другой стороне, в том числе в получении необходимой информации, является ожидаемым от лица, осуществляющего предпринимательскую деятельность по отношению к</w:t>
      </w:r>
      <w:r w:rsidRPr="003066AF">
        <w:rPr>
          <w:szCs w:val="24"/>
        </w:rPr>
        <w:t xml:space="preserve"> потребителю услуг.</w:t>
      </w:r>
    </w:p>
    <w:p w14:paraId="5306E299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Уклонение кредитной организации, являющейся, в отличие от гражданина-заемщика, профессиональным участником данных правоотношений, от реализации своих прав на получение страхового возмещения по случаю смерти застрахованного заемщика и о</w:t>
      </w:r>
      <w:r w:rsidRPr="003066AF">
        <w:rPr>
          <w:szCs w:val="24"/>
        </w:rPr>
        <w:t>бращение с иском к наследникам заемщика о взыскании задолженности без учета страхового возмещения оценено судом апелляционной инстанции не соответствующее требованиям закона о добросовестном осуществлении участником этих правоотношений своих прав и обязанн</w:t>
      </w:r>
      <w:r w:rsidRPr="003066AF">
        <w:rPr>
          <w:szCs w:val="24"/>
        </w:rPr>
        <w:t>остей.</w:t>
      </w:r>
    </w:p>
    <w:p w14:paraId="4A2FEAB6" w14:textId="77777777" w:rsidR="00254A55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Также суд апелляционной инстанции учитывает, что предъявление кредитором, являющимся выгодоприобретателем по договору личного страхования заемщика и принявшим на себя обязательство при наступлении страхового случая направить средства страхового возм</w:t>
      </w:r>
      <w:r w:rsidRPr="003066AF">
        <w:rPr>
          <w:szCs w:val="24"/>
        </w:rPr>
        <w:t>ещения на погашение задолженности заемщика, требования к наследникам о погашении всей задолженности наследодателя лишает смысла страхование жизни и здоровья заемщиков в качестве способа обеспечения обязательств по кредитному договору с определением в качес</w:t>
      </w:r>
      <w:r w:rsidRPr="003066AF">
        <w:rPr>
          <w:szCs w:val="24"/>
        </w:rPr>
        <w:t>тве выгодоприобретателя кредитора.</w:t>
      </w:r>
    </w:p>
    <w:p w14:paraId="2B4C2DDF" w14:textId="77777777" w:rsidR="003066AF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 </w:t>
      </w:r>
      <w:r w:rsidRPr="003066AF">
        <w:rPr>
          <w:szCs w:val="24"/>
        </w:rPr>
        <w:t xml:space="preserve">Принимая во внимание обстоятельства, изложенные выше и учитывая, что </w:t>
      </w:r>
      <w:r w:rsidRPr="003066AF">
        <w:rPr>
          <w:szCs w:val="24"/>
        </w:rPr>
        <w:t>Янкевич В.В. как заемщик являлся участником организованной банком программы страхования заемщиков, вследствие чего банк имел возможность погасить обра</w:t>
      </w:r>
      <w:r w:rsidRPr="003066AF">
        <w:rPr>
          <w:szCs w:val="24"/>
        </w:rPr>
        <w:t>зовавшуюся вследствие его смерти задолженность за счет страхового возмещения по договору, заключенному банком со страховщиком</w:t>
      </w:r>
      <w:r w:rsidRPr="003066AF">
        <w:rPr>
          <w:szCs w:val="24"/>
        </w:rPr>
        <w:t xml:space="preserve">, </w:t>
      </w:r>
      <w:r w:rsidRPr="003066AF">
        <w:rPr>
          <w:szCs w:val="24"/>
        </w:rPr>
        <w:t>стоимость принятого наследником имущества больше суммы задолженности наследодателя Янкевича В.В., суд</w:t>
      </w:r>
      <w:r w:rsidRPr="003066AF">
        <w:rPr>
          <w:szCs w:val="24"/>
        </w:rPr>
        <w:t>ебная коллегия</w:t>
      </w:r>
      <w:r w:rsidRPr="003066AF">
        <w:rPr>
          <w:szCs w:val="24"/>
        </w:rPr>
        <w:t xml:space="preserve"> полагает иско</w:t>
      </w:r>
      <w:r w:rsidRPr="003066AF">
        <w:rPr>
          <w:szCs w:val="24"/>
        </w:rPr>
        <w:t xml:space="preserve">вые требования ПАО «Сбербанк России» к Микалиной О.В., действующей в интересах несовершеннолетней Янкевич А.В. и Янкевичу В.С., о взыскании задолженности с наследников в порядке универсального правопреемства подлежащими удовлетворению </w:t>
      </w:r>
      <w:r w:rsidRPr="003066AF">
        <w:rPr>
          <w:szCs w:val="24"/>
        </w:rPr>
        <w:t>частично в размере 46</w:t>
      </w:r>
      <w:r w:rsidRPr="003066AF">
        <w:rPr>
          <w:szCs w:val="24"/>
        </w:rPr>
        <w:t> 658 руб. 64 коп. из расчета сумма задолженности 355 911,53-309252,89 (страховая выплата).</w:t>
      </w:r>
    </w:p>
    <w:p w14:paraId="2488911D" w14:textId="77777777" w:rsidR="002D2250" w:rsidRPr="003066AF" w:rsidRDefault="001875C9" w:rsidP="003066AF">
      <w:pPr>
        <w:tabs>
          <w:tab w:val="left" w:pos="8483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Оставшаяся часть в размере страховой выплаты 309 252 руб. 89 коп. подлежит взысканию с ООО СК «Сбербанк страхование жизни». </w:t>
      </w:r>
    </w:p>
    <w:p w14:paraId="2633DBDB" w14:textId="77777777" w:rsidR="002D2250" w:rsidRPr="003066AF" w:rsidRDefault="001875C9" w:rsidP="003066AF">
      <w:pPr>
        <w:widowControl w:val="0"/>
        <w:tabs>
          <w:tab w:val="left" w:pos="734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>Оплаченная истцом государственная пошлин</w:t>
      </w:r>
      <w:r w:rsidRPr="003066AF">
        <w:rPr>
          <w:szCs w:val="24"/>
        </w:rPr>
        <w:t xml:space="preserve">а при подаче данного искового заявления составила </w:t>
      </w:r>
      <w:r w:rsidRPr="003066AF">
        <w:rPr>
          <w:szCs w:val="24"/>
        </w:rPr>
        <w:t>8 241</w:t>
      </w:r>
      <w:r w:rsidRPr="003066AF">
        <w:rPr>
          <w:szCs w:val="24"/>
        </w:rPr>
        <w:t xml:space="preserve"> руб. 60 коп.</w:t>
      </w:r>
    </w:p>
    <w:p w14:paraId="2E861DA0" w14:textId="77777777" w:rsidR="002D2250" w:rsidRPr="003066AF" w:rsidRDefault="001875C9" w:rsidP="003066AF">
      <w:pPr>
        <w:widowControl w:val="0"/>
        <w:tabs>
          <w:tab w:val="left" w:pos="734"/>
        </w:tabs>
        <w:spacing w:line="240" w:lineRule="auto"/>
        <w:ind w:right="51"/>
        <w:rPr>
          <w:iCs/>
          <w:szCs w:val="24"/>
        </w:rPr>
      </w:pPr>
      <w:r w:rsidRPr="003066AF">
        <w:rPr>
          <w:szCs w:val="24"/>
        </w:rPr>
        <w:t>Согласно ст. 98 ГПК РФ, стороне, в пользу которой состоялось решение суда, суд присуждает возместить с другой стороны все понесенные по делу судебные расходы</w:t>
      </w:r>
      <w:r w:rsidRPr="003066AF">
        <w:rPr>
          <w:szCs w:val="24"/>
        </w:rPr>
        <w:t xml:space="preserve"> пропорционально удовлетворенн</w:t>
      </w:r>
      <w:r w:rsidRPr="003066AF">
        <w:rPr>
          <w:szCs w:val="24"/>
        </w:rPr>
        <w:t>ым требованиям</w:t>
      </w:r>
      <w:r w:rsidRPr="003066AF">
        <w:rPr>
          <w:szCs w:val="24"/>
        </w:rPr>
        <w:t>, в связи с чем суд</w:t>
      </w:r>
      <w:r w:rsidRPr="003066AF">
        <w:rPr>
          <w:szCs w:val="24"/>
        </w:rPr>
        <w:t>ебная коллегия приходит</w:t>
      </w:r>
      <w:r w:rsidRPr="003066AF">
        <w:rPr>
          <w:szCs w:val="24"/>
        </w:rPr>
        <w:t xml:space="preserve"> к выводу о взыскании с ответчик</w:t>
      </w:r>
      <w:r w:rsidRPr="003066AF">
        <w:rPr>
          <w:szCs w:val="24"/>
        </w:rPr>
        <w:t xml:space="preserve">ов Янкевич В.С. и Микалиной О.В. суммы в размере 762 руб. 58 коп., а с ООО СК «Сбербанк страхование жизни» 5 054 руб. 40 коп. </w:t>
      </w:r>
    </w:p>
    <w:p w14:paraId="6A2B5E63" w14:textId="77777777" w:rsidR="001A46ED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</w:t>
      </w:r>
      <w:r w:rsidRPr="003066AF">
        <w:rPr>
          <w:szCs w:val="24"/>
        </w:rPr>
        <w:t>На основании изложенного, руководствуясь</w:t>
      </w:r>
      <w:r w:rsidRPr="003066AF">
        <w:rPr>
          <w:szCs w:val="24"/>
        </w:rPr>
        <w:t xml:space="preserve"> ст.</w:t>
      </w:r>
      <w:hyperlink r:id="rId39" w:history="1">
        <w:r w:rsidRPr="003066AF">
          <w:rPr>
            <w:color w:val="0000FF"/>
            <w:szCs w:val="24"/>
          </w:rPr>
          <w:t>ст. 328</w:t>
        </w:r>
      </w:hyperlink>
      <w:r w:rsidRPr="003066AF">
        <w:rPr>
          <w:szCs w:val="24"/>
        </w:rPr>
        <w:t xml:space="preserve"> - </w:t>
      </w:r>
      <w:hyperlink r:id="rId40" w:history="1">
        <w:r w:rsidRPr="003066AF">
          <w:rPr>
            <w:color w:val="0000FF"/>
            <w:szCs w:val="24"/>
          </w:rPr>
          <w:t>330</w:t>
        </w:r>
      </w:hyperlink>
      <w:r w:rsidRPr="003066AF">
        <w:rPr>
          <w:szCs w:val="24"/>
        </w:rPr>
        <w:t xml:space="preserve"> ГПК РФ, судебная коллегия</w:t>
      </w:r>
    </w:p>
    <w:p w14:paraId="1CD0DEF3" w14:textId="77777777" w:rsidR="001A46ED" w:rsidRPr="003066AF" w:rsidRDefault="001875C9" w:rsidP="003066AF">
      <w:pPr>
        <w:pStyle w:val="ConsPlusNormal"/>
        <w:tabs>
          <w:tab w:val="left" w:pos="-360"/>
        </w:tabs>
        <w:ind w:right="51"/>
        <w:jc w:val="center"/>
        <w:rPr>
          <w:rFonts w:ascii="Times New Roman" w:hAnsi="Times New Roman" w:cs="Times New Roman"/>
          <w:sz w:val="24"/>
          <w:szCs w:val="24"/>
        </w:rPr>
      </w:pPr>
      <w:r w:rsidRPr="003066AF">
        <w:rPr>
          <w:rFonts w:ascii="Times New Roman" w:hAnsi="Times New Roman" w:cs="Times New Roman"/>
          <w:sz w:val="24"/>
          <w:szCs w:val="24"/>
        </w:rPr>
        <w:t>определила:</w:t>
      </w:r>
    </w:p>
    <w:p w14:paraId="1405C1BC" w14:textId="77777777" w:rsidR="001A46ED" w:rsidRPr="003066AF" w:rsidRDefault="001875C9" w:rsidP="003066AF">
      <w:pPr>
        <w:pStyle w:val="ConsPlusNormal"/>
        <w:tabs>
          <w:tab w:val="left" w:pos="-360"/>
        </w:tabs>
        <w:ind w:right="51"/>
        <w:jc w:val="both"/>
        <w:rPr>
          <w:rFonts w:ascii="Times New Roman" w:hAnsi="Times New Roman" w:cs="Times New Roman"/>
          <w:sz w:val="24"/>
          <w:szCs w:val="24"/>
        </w:rPr>
      </w:pPr>
    </w:p>
    <w:p w14:paraId="3BE5F847" w14:textId="77777777" w:rsidR="00B614CD" w:rsidRPr="003066AF" w:rsidRDefault="001875C9" w:rsidP="003066AF">
      <w:pPr>
        <w:pStyle w:val="aa"/>
        <w:tabs>
          <w:tab w:val="left" w:pos="7380"/>
          <w:tab w:val="left" w:pos="7920"/>
        </w:tabs>
        <w:ind w:right="51" w:firstLine="720"/>
        <w:jc w:val="both"/>
        <w:rPr>
          <w:color w:val="000000"/>
          <w:sz w:val="24"/>
          <w:szCs w:val="24"/>
        </w:rPr>
      </w:pPr>
      <w:r w:rsidRPr="003066AF">
        <w:rPr>
          <w:color w:val="000000"/>
          <w:sz w:val="24"/>
          <w:szCs w:val="24"/>
        </w:rPr>
        <w:t xml:space="preserve">Решение </w:t>
      </w:r>
      <w:r w:rsidRPr="003066AF">
        <w:rPr>
          <w:color w:val="000000"/>
          <w:sz w:val="24"/>
          <w:szCs w:val="24"/>
        </w:rPr>
        <w:t>Перовского</w:t>
      </w:r>
      <w:r w:rsidRPr="003066AF">
        <w:rPr>
          <w:color w:val="000000"/>
          <w:sz w:val="24"/>
          <w:szCs w:val="24"/>
        </w:rPr>
        <w:t xml:space="preserve"> районного суда г. Москвы от </w:t>
      </w:r>
      <w:r w:rsidRPr="003066AF">
        <w:rPr>
          <w:color w:val="000000"/>
          <w:sz w:val="24"/>
          <w:szCs w:val="24"/>
        </w:rPr>
        <w:t>20 ноября</w:t>
      </w:r>
      <w:r w:rsidRPr="003066AF">
        <w:rPr>
          <w:color w:val="000000"/>
          <w:sz w:val="24"/>
          <w:szCs w:val="24"/>
        </w:rPr>
        <w:t xml:space="preserve"> 20</w:t>
      </w:r>
      <w:r w:rsidRPr="003066AF">
        <w:rPr>
          <w:color w:val="000000"/>
          <w:sz w:val="24"/>
          <w:szCs w:val="24"/>
        </w:rPr>
        <w:t>19</w:t>
      </w:r>
      <w:r w:rsidRPr="003066AF">
        <w:rPr>
          <w:color w:val="000000"/>
          <w:sz w:val="24"/>
          <w:szCs w:val="24"/>
        </w:rPr>
        <w:t xml:space="preserve"> года</w:t>
      </w:r>
      <w:r w:rsidRPr="003066AF">
        <w:rPr>
          <w:color w:val="000000"/>
          <w:sz w:val="24"/>
          <w:szCs w:val="24"/>
        </w:rPr>
        <w:t xml:space="preserve"> </w:t>
      </w:r>
      <w:r w:rsidRPr="003066AF">
        <w:rPr>
          <w:color w:val="000000"/>
          <w:sz w:val="24"/>
          <w:szCs w:val="24"/>
        </w:rPr>
        <w:t>отменить.</w:t>
      </w:r>
    </w:p>
    <w:p w14:paraId="0072915E" w14:textId="77777777" w:rsidR="003F4982" w:rsidRPr="003066AF" w:rsidRDefault="001875C9" w:rsidP="003066AF">
      <w:pPr>
        <w:spacing w:line="240" w:lineRule="auto"/>
        <w:ind w:right="51"/>
        <w:rPr>
          <w:color w:val="000000"/>
          <w:szCs w:val="24"/>
        </w:rPr>
      </w:pPr>
      <w:r w:rsidRPr="003066AF">
        <w:rPr>
          <w:color w:val="000000"/>
          <w:szCs w:val="24"/>
        </w:rPr>
        <w:t>Принять по делу новое решение.</w:t>
      </w:r>
      <w:r w:rsidRPr="003066AF">
        <w:rPr>
          <w:color w:val="000000"/>
          <w:szCs w:val="24"/>
        </w:rPr>
        <w:t xml:space="preserve"> </w:t>
      </w:r>
    </w:p>
    <w:p w14:paraId="463F60E5" w14:textId="77777777" w:rsidR="003066AF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Расторгнуть кредитный договор № </w:t>
      </w:r>
      <w:r>
        <w:rPr>
          <w:szCs w:val="24"/>
        </w:rPr>
        <w:t>***</w:t>
      </w:r>
      <w:r w:rsidRPr="003066AF">
        <w:rPr>
          <w:szCs w:val="24"/>
        </w:rPr>
        <w:t xml:space="preserve"> от 10.09.2014 заключенный между публичным акционерным обществом </w:t>
      </w:r>
      <w:r w:rsidRPr="003066AF">
        <w:rPr>
          <w:szCs w:val="24"/>
        </w:rPr>
        <w:t>«Сбербанк России» с Янкевич Владиславом Вячеславовичем.</w:t>
      </w:r>
    </w:p>
    <w:p w14:paraId="08750F4E" w14:textId="77777777" w:rsidR="003066AF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Взыскать солидарно с Микалиной Ольги Валерьевны, действующей в интересах несовершеннолетней Янкевич Анны Владиславовны, Янкевича Вячеслава Станиславовича в пользу публичного акционерного общества «Сбе</w:t>
      </w:r>
      <w:r w:rsidRPr="003066AF">
        <w:rPr>
          <w:szCs w:val="24"/>
        </w:rPr>
        <w:t xml:space="preserve">рбанк России» в лице филиала- Московского банка задолженность по кредитному договору № </w:t>
      </w:r>
      <w:r>
        <w:rPr>
          <w:szCs w:val="24"/>
        </w:rPr>
        <w:t>***</w:t>
      </w:r>
      <w:r w:rsidRPr="003066AF">
        <w:rPr>
          <w:szCs w:val="24"/>
        </w:rPr>
        <w:t xml:space="preserve"> от 10.09.2014 в сумме 46 658 руб. 64 коп. и расходы по оплате государственной пошлины в сумме 762 руб. 58 коп.</w:t>
      </w:r>
    </w:p>
    <w:p w14:paraId="0DD8E7AD" w14:textId="77777777" w:rsidR="003066AF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Взыскать с ООО СК «Сбербанк страхование жизни» в польз</w:t>
      </w:r>
      <w:r w:rsidRPr="003066AF">
        <w:rPr>
          <w:szCs w:val="24"/>
        </w:rPr>
        <w:t>у публичного акционерного общества «Сбербанк России» в лице филиала- Московского банка сумму в размере 309 252 руб. 89 коп. и расходы по оплате государственной пошлины в сумме 5 054 руб. 40 коп.</w:t>
      </w:r>
    </w:p>
    <w:p w14:paraId="553C7E23" w14:textId="77777777" w:rsidR="003066AF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>В остальной части исковых требований отказать.</w:t>
      </w:r>
    </w:p>
    <w:p w14:paraId="0CBFD797" w14:textId="77777777" w:rsidR="004C0C6A" w:rsidRPr="003066AF" w:rsidRDefault="001875C9" w:rsidP="003066AF">
      <w:pPr>
        <w:spacing w:line="240" w:lineRule="auto"/>
        <w:ind w:right="51"/>
        <w:rPr>
          <w:szCs w:val="24"/>
        </w:rPr>
      </w:pPr>
    </w:p>
    <w:p w14:paraId="36BE6B49" w14:textId="77777777" w:rsidR="004C0C6A" w:rsidRPr="003066AF" w:rsidRDefault="001875C9" w:rsidP="003066AF">
      <w:pPr>
        <w:spacing w:line="240" w:lineRule="auto"/>
        <w:ind w:right="51"/>
        <w:rPr>
          <w:szCs w:val="24"/>
        </w:rPr>
      </w:pPr>
    </w:p>
    <w:p w14:paraId="4226A889" w14:textId="77777777" w:rsidR="00FE1585" w:rsidRPr="003066AF" w:rsidRDefault="001875C9" w:rsidP="003066AF">
      <w:pPr>
        <w:pStyle w:val="msoclass2"/>
        <w:tabs>
          <w:tab w:val="left" w:pos="-360"/>
        </w:tabs>
        <w:spacing w:before="0"/>
        <w:ind w:right="51" w:firstLine="720"/>
        <w:jc w:val="both"/>
      </w:pPr>
    </w:p>
    <w:p w14:paraId="601C6184" w14:textId="77777777" w:rsidR="001A46ED" w:rsidRPr="003066AF" w:rsidRDefault="001875C9" w:rsidP="003066AF">
      <w:pPr>
        <w:tabs>
          <w:tab w:val="left" w:pos="-360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>Председател</w:t>
      </w:r>
      <w:r w:rsidRPr="003066AF">
        <w:rPr>
          <w:szCs w:val="24"/>
        </w:rPr>
        <w:t>ьствующий:</w:t>
      </w:r>
    </w:p>
    <w:p w14:paraId="3BD5E550" w14:textId="77777777" w:rsidR="001A46ED" w:rsidRPr="003066AF" w:rsidRDefault="001875C9" w:rsidP="003066AF">
      <w:pPr>
        <w:tabs>
          <w:tab w:val="left" w:pos="-360"/>
        </w:tabs>
        <w:spacing w:line="240" w:lineRule="auto"/>
        <w:ind w:right="51"/>
        <w:rPr>
          <w:szCs w:val="24"/>
        </w:rPr>
      </w:pPr>
    </w:p>
    <w:p w14:paraId="17CAF82B" w14:textId="77777777" w:rsidR="001A46ED" w:rsidRPr="003066AF" w:rsidRDefault="001875C9" w:rsidP="003066AF">
      <w:pPr>
        <w:tabs>
          <w:tab w:val="left" w:pos="-360"/>
        </w:tabs>
        <w:spacing w:line="240" w:lineRule="auto"/>
        <w:ind w:right="51"/>
        <w:rPr>
          <w:szCs w:val="24"/>
        </w:rPr>
      </w:pPr>
      <w:r w:rsidRPr="003066AF">
        <w:rPr>
          <w:szCs w:val="24"/>
        </w:rPr>
        <w:t>Судьи:</w:t>
      </w:r>
    </w:p>
    <w:p w14:paraId="609F55BF" w14:textId="77777777" w:rsidR="001A46ED" w:rsidRPr="003066AF" w:rsidRDefault="001875C9" w:rsidP="003066AF">
      <w:pPr>
        <w:spacing w:line="240" w:lineRule="auto"/>
        <w:ind w:right="51"/>
        <w:rPr>
          <w:szCs w:val="24"/>
        </w:rPr>
      </w:pPr>
    </w:p>
    <w:p w14:paraId="5BA96F34" w14:textId="77777777" w:rsidR="00872BDA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</w:t>
      </w:r>
    </w:p>
    <w:p w14:paraId="0E1C1089" w14:textId="77777777" w:rsidR="00681B21" w:rsidRPr="003066AF" w:rsidRDefault="001875C9" w:rsidP="003066AF">
      <w:pPr>
        <w:spacing w:line="240" w:lineRule="auto"/>
        <w:ind w:right="51"/>
        <w:rPr>
          <w:szCs w:val="24"/>
        </w:rPr>
      </w:pPr>
      <w:r w:rsidRPr="003066AF">
        <w:rPr>
          <w:szCs w:val="24"/>
        </w:rPr>
        <w:t xml:space="preserve"> </w:t>
      </w:r>
    </w:p>
    <w:p w14:paraId="65B307CC" w14:textId="77777777" w:rsidR="00681B21" w:rsidRPr="003066AF" w:rsidRDefault="001875C9" w:rsidP="003066AF">
      <w:pPr>
        <w:spacing w:line="240" w:lineRule="auto"/>
        <w:ind w:right="51"/>
        <w:rPr>
          <w:szCs w:val="24"/>
        </w:rPr>
      </w:pPr>
    </w:p>
    <w:p w14:paraId="203F0783" w14:textId="77777777" w:rsidR="00681B21" w:rsidRPr="003066AF" w:rsidRDefault="001875C9" w:rsidP="003066AF">
      <w:pPr>
        <w:spacing w:line="240" w:lineRule="auto"/>
        <w:ind w:right="51"/>
        <w:rPr>
          <w:szCs w:val="24"/>
        </w:rPr>
      </w:pPr>
    </w:p>
    <w:p w14:paraId="2D0FDD5F" w14:textId="77777777" w:rsidR="00681B21" w:rsidRPr="003066AF" w:rsidRDefault="001875C9" w:rsidP="003066AF">
      <w:pPr>
        <w:spacing w:line="240" w:lineRule="auto"/>
        <w:ind w:right="51"/>
        <w:rPr>
          <w:szCs w:val="24"/>
        </w:rPr>
      </w:pPr>
    </w:p>
    <w:p w14:paraId="54AC4281" w14:textId="77777777" w:rsidR="00681B21" w:rsidRPr="003066AF" w:rsidRDefault="001875C9" w:rsidP="003066AF">
      <w:pPr>
        <w:spacing w:line="240" w:lineRule="auto"/>
        <w:ind w:right="51"/>
        <w:rPr>
          <w:szCs w:val="24"/>
        </w:rPr>
      </w:pPr>
    </w:p>
    <w:p w14:paraId="6F802328" w14:textId="77777777" w:rsidR="00681B21" w:rsidRPr="003066AF" w:rsidRDefault="001875C9" w:rsidP="003066AF">
      <w:pPr>
        <w:spacing w:line="240" w:lineRule="auto"/>
        <w:ind w:right="51"/>
        <w:rPr>
          <w:rFonts w:eastAsia="SimSun"/>
          <w:szCs w:val="24"/>
        </w:rPr>
      </w:pPr>
    </w:p>
    <w:sectPr w:rsidR="00681B21" w:rsidRPr="003066AF" w:rsidSect="003F4982">
      <w:footerReference w:type="even" r:id="rId41"/>
      <w:footerReference w:type="default" r:id="rId42"/>
      <w:pgSz w:w="11906" w:h="16838"/>
      <w:pgMar w:top="899" w:right="851" w:bottom="1418" w:left="164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E8812" w14:textId="77777777" w:rsidR="008F5648" w:rsidRDefault="001875C9" w:rsidP="00980C08">
      <w:pPr>
        <w:spacing w:line="240" w:lineRule="auto"/>
      </w:pPr>
      <w:r>
        <w:separator/>
      </w:r>
    </w:p>
  </w:endnote>
  <w:endnote w:type="continuationSeparator" w:id="0">
    <w:p w14:paraId="26B39215" w14:textId="77777777" w:rsidR="008F5648" w:rsidRDefault="001875C9" w:rsidP="00980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11C87" w14:textId="77777777" w:rsidR="00E92F48" w:rsidRDefault="001875C9" w:rsidP="0090630E">
    <w:pPr>
      <w:pStyle w:val="ad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</w:rPr>
      <w:fldChar w:fldCharType="end"/>
    </w:r>
  </w:p>
  <w:p w14:paraId="2A303C50" w14:textId="77777777" w:rsidR="00E92F48" w:rsidRDefault="001875C9" w:rsidP="003F4982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51CFE" w14:textId="77777777" w:rsidR="00E92F48" w:rsidRDefault="001875C9" w:rsidP="0090630E">
    <w:pPr>
      <w:pStyle w:val="ad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  <w:noProof/>
      </w:rPr>
      <w:t>9</w:t>
    </w:r>
    <w:r>
      <w:rPr>
        <w:rStyle w:val="af2"/>
      </w:rPr>
      <w:fldChar w:fldCharType="end"/>
    </w:r>
  </w:p>
  <w:p w14:paraId="24E5F3A6" w14:textId="77777777" w:rsidR="00E92F48" w:rsidRDefault="001875C9" w:rsidP="003F4982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19CA2" w14:textId="77777777" w:rsidR="008F5648" w:rsidRDefault="001875C9" w:rsidP="00980C08">
      <w:pPr>
        <w:spacing w:line="240" w:lineRule="auto"/>
      </w:pPr>
      <w:r>
        <w:separator/>
      </w:r>
    </w:p>
  </w:footnote>
  <w:footnote w:type="continuationSeparator" w:id="0">
    <w:p w14:paraId="2BC7781D" w14:textId="77777777" w:rsidR="008F5648" w:rsidRDefault="001875C9" w:rsidP="00980C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4A724F10"/>
    <w:lvl w:ilvl="0">
      <w:numFmt w:val="bullet"/>
      <w:lvlText w:val="*"/>
      <w:lvlJc w:val="left"/>
    </w:lvl>
  </w:abstractNum>
  <w:abstractNum w:abstractNumId="1" w15:restartNumberingAfterBreak="0">
    <w:nsid w:val="4425743D"/>
    <w:multiLevelType w:val="singleLevel"/>
    <w:tmpl w:val="288A89BA"/>
    <w:lvl w:ilvl="0">
      <w:start w:val="2"/>
      <w:numFmt w:val="decimal"/>
      <w:lvlText w:val="%1."/>
      <w:legacy w:legacy="1" w:legacySpace="0" w:legacyIndent="681"/>
      <w:lvlJc w:val="left"/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-"/>
        <w:legacy w:legacy="1" w:legacySpace="0" w:legacyIndent="221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0CE0"/>
    <w:rsid w:val="0018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742F09A2"/>
  <w15:chartTrackingRefBased/>
  <w15:docId w15:val="{51DF4977-52B1-40B1-81D1-0CAE7A71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D0CE0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835BE"/>
    <w:pPr>
      <w:overflowPunct/>
      <w:autoSpaceDE/>
      <w:autoSpaceDN/>
      <w:adjustRightInd/>
      <w:spacing w:line="240" w:lineRule="auto"/>
      <w:ind w:firstLine="0"/>
      <w:textAlignment w:val="auto"/>
    </w:pPr>
  </w:style>
  <w:style w:type="character" w:styleId="a5">
    <w:name w:val="Hyperlink"/>
    <w:uiPriority w:val="99"/>
    <w:rsid w:val="00C405C5"/>
    <w:rPr>
      <w:color w:val="0000FF"/>
      <w:u w:val="single"/>
    </w:rPr>
  </w:style>
  <w:style w:type="paragraph" w:customStyle="1" w:styleId="ConsPlusNormal">
    <w:name w:val="ConsPlusNormal"/>
    <w:rsid w:val="00AB185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6">
    <w:name w:val="Body Text Indent"/>
    <w:basedOn w:val="a"/>
    <w:rsid w:val="005C07E2"/>
    <w:pPr>
      <w:spacing w:after="120"/>
      <w:ind w:left="283"/>
    </w:pPr>
  </w:style>
  <w:style w:type="character" w:customStyle="1" w:styleId="a7">
    <w:name w:val="Гипертекстовая ссылка"/>
    <w:rsid w:val="005B5719"/>
    <w:rPr>
      <w:color w:val="008000"/>
    </w:rPr>
  </w:style>
  <w:style w:type="paragraph" w:styleId="a8">
    <w:name w:val="Balloon Text"/>
    <w:basedOn w:val="a"/>
    <w:semiHidden/>
    <w:rsid w:val="009F205F"/>
    <w:rPr>
      <w:rFonts w:ascii="Tahoma" w:hAnsi="Tahoma" w:cs="Tahoma"/>
      <w:sz w:val="16"/>
      <w:szCs w:val="16"/>
    </w:rPr>
  </w:style>
  <w:style w:type="character" w:customStyle="1" w:styleId="FontStyle23">
    <w:name w:val="Font Style23"/>
    <w:rsid w:val="008878DD"/>
    <w:rPr>
      <w:rFonts w:ascii="Times New Roman" w:hAnsi="Times New Roman" w:cs="Times New Roman"/>
      <w:sz w:val="22"/>
      <w:szCs w:val="22"/>
    </w:rPr>
  </w:style>
  <w:style w:type="character" w:customStyle="1" w:styleId="FontStyle18">
    <w:name w:val="Font Style18"/>
    <w:rsid w:val="00055AE6"/>
    <w:rPr>
      <w:rFonts w:ascii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rsid w:val="00D97667"/>
    <w:pPr>
      <w:spacing w:after="120"/>
    </w:pPr>
    <w:rPr>
      <w:sz w:val="16"/>
      <w:szCs w:val="16"/>
      <w:lang w:val="x-none" w:eastAsia="x-none"/>
    </w:rPr>
  </w:style>
  <w:style w:type="character" w:customStyle="1" w:styleId="30">
    <w:name w:val="Основной текст 3 Знак"/>
    <w:link w:val="3"/>
    <w:rsid w:val="00D97667"/>
    <w:rPr>
      <w:sz w:val="16"/>
      <w:szCs w:val="16"/>
    </w:rPr>
  </w:style>
  <w:style w:type="paragraph" w:styleId="a9">
    <w:name w:val="Normal (Web)"/>
    <w:basedOn w:val="a"/>
    <w:uiPriority w:val="99"/>
    <w:rsid w:val="00E76F1E"/>
    <w:rPr>
      <w:szCs w:val="24"/>
    </w:rPr>
  </w:style>
  <w:style w:type="paragraph" w:styleId="aa">
    <w:name w:val="No Spacing"/>
    <w:qFormat/>
    <w:rsid w:val="00D23655"/>
    <w:rPr>
      <w:lang w:val="ru-RU" w:eastAsia="ru-RU"/>
    </w:rPr>
  </w:style>
  <w:style w:type="character" w:customStyle="1" w:styleId="a4">
    <w:name w:val="Основной текст Знак"/>
    <w:link w:val="a3"/>
    <w:rsid w:val="00693E78"/>
    <w:rPr>
      <w:sz w:val="24"/>
    </w:rPr>
  </w:style>
  <w:style w:type="character" w:customStyle="1" w:styleId="snippetequal1">
    <w:name w:val="snippet_equal1"/>
    <w:rsid w:val="00CC0738"/>
    <w:rPr>
      <w:b/>
      <w:color w:val="333333"/>
    </w:rPr>
  </w:style>
  <w:style w:type="paragraph" w:customStyle="1" w:styleId="p8">
    <w:name w:val="p8"/>
    <w:basedOn w:val="a"/>
    <w:rsid w:val="00B006AC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="Calibri"/>
      <w:szCs w:val="24"/>
    </w:rPr>
  </w:style>
  <w:style w:type="paragraph" w:styleId="ab">
    <w:name w:val="header"/>
    <w:basedOn w:val="a"/>
    <w:link w:val="ac"/>
    <w:rsid w:val="00AC665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sid w:val="00AC6658"/>
    <w:rPr>
      <w:sz w:val="24"/>
    </w:rPr>
  </w:style>
  <w:style w:type="paragraph" w:styleId="ad">
    <w:name w:val="footer"/>
    <w:basedOn w:val="a"/>
    <w:link w:val="ae"/>
    <w:rsid w:val="00AC665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AC6658"/>
    <w:rPr>
      <w:sz w:val="24"/>
    </w:rPr>
  </w:style>
  <w:style w:type="paragraph" w:customStyle="1" w:styleId="Standard">
    <w:name w:val="Standard"/>
    <w:rsid w:val="00067E6B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ru-RU" w:eastAsia="en-US"/>
    </w:rPr>
  </w:style>
  <w:style w:type="character" w:customStyle="1" w:styleId="fio1">
    <w:name w:val="fio1"/>
    <w:rsid w:val="00872BDA"/>
  </w:style>
  <w:style w:type="character" w:customStyle="1" w:styleId="data2">
    <w:name w:val="data2"/>
    <w:rsid w:val="00F20E72"/>
  </w:style>
  <w:style w:type="character" w:customStyle="1" w:styleId="nomer2">
    <w:name w:val="nomer2"/>
    <w:rsid w:val="00F20E72"/>
  </w:style>
  <w:style w:type="paragraph" w:customStyle="1" w:styleId="msoclass2">
    <w:name w:val="msoclass2"/>
    <w:basedOn w:val="a"/>
    <w:rsid w:val="001A46ED"/>
    <w:pPr>
      <w:overflowPunct/>
      <w:autoSpaceDE/>
      <w:autoSpaceDN/>
      <w:adjustRightInd/>
      <w:spacing w:before="150" w:line="240" w:lineRule="auto"/>
      <w:ind w:firstLine="0"/>
      <w:jc w:val="left"/>
      <w:textAlignment w:val="auto"/>
    </w:pPr>
    <w:rPr>
      <w:szCs w:val="24"/>
    </w:rPr>
  </w:style>
  <w:style w:type="character" w:customStyle="1" w:styleId="2">
    <w:name w:val="Основной текст (2)_"/>
    <w:link w:val="20"/>
    <w:locked/>
    <w:rsid w:val="00EE4871"/>
    <w:rPr>
      <w:rFonts w:ascii="Calibri" w:hAnsi="Calibri"/>
      <w:shd w:val="clear" w:color="auto" w:fill="FFFFFF"/>
      <w:lang w:bidi="ar-SA"/>
    </w:rPr>
  </w:style>
  <w:style w:type="paragraph" w:customStyle="1" w:styleId="20">
    <w:name w:val="Основной текст (2)"/>
    <w:basedOn w:val="a"/>
    <w:link w:val="2"/>
    <w:rsid w:val="00EE4871"/>
    <w:pPr>
      <w:widowControl w:val="0"/>
      <w:shd w:val="clear" w:color="auto" w:fill="FFFFFF"/>
      <w:overflowPunct/>
      <w:autoSpaceDE/>
      <w:autoSpaceDN/>
      <w:adjustRightInd/>
      <w:spacing w:line="269" w:lineRule="exact"/>
      <w:ind w:firstLine="0"/>
      <w:jc w:val="left"/>
      <w:textAlignment w:val="auto"/>
    </w:pPr>
    <w:rPr>
      <w:rFonts w:ascii="Calibri" w:hAnsi="Calibri"/>
      <w:sz w:val="20"/>
      <w:shd w:val="clear" w:color="auto" w:fill="FFFFFF"/>
      <w:lang w:val="en-BE" w:eastAsia="en-BE"/>
    </w:rPr>
  </w:style>
  <w:style w:type="character" w:customStyle="1" w:styleId="af">
    <w:name w:val="Основной текст_"/>
    <w:link w:val="31"/>
    <w:locked/>
    <w:rsid w:val="007857D7"/>
    <w:rPr>
      <w:sz w:val="22"/>
      <w:szCs w:val="22"/>
      <w:shd w:val="clear" w:color="auto" w:fill="FFFFFF"/>
      <w:lang w:bidi="ar-SA"/>
    </w:rPr>
  </w:style>
  <w:style w:type="paragraph" w:customStyle="1" w:styleId="31">
    <w:name w:val="Основной текст3"/>
    <w:basedOn w:val="a"/>
    <w:link w:val="af"/>
    <w:rsid w:val="007857D7"/>
    <w:pPr>
      <w:widowControl w:val="0"/>
      <w:shd w:val="clear" w:color="auto" w:fill="FFFFFF"/>
      <w:overflowPunct/>
      <w:autoSpaceDE/>
      <w:autoSpaceDN/>
      <w:adjustRightInd/>
      <w:spacing w:line="274" w:lineRule="exact"/>
      <w:ind w:hanging="460"/>
      <w:jc w:val="left"/>
      <w:textAlignment w:val="auto"/>
    </w:pPr>
    <w:rPr>
      <w:sz w:val="22"/>
      <w:szCs w:val="22"/>
      <w:shd w:val="clear" w:color="auto" w:fill="FFFFFF"/>
      <w:lang w:val="en-BE" w:eastAsia="en-BE"/>
    </w:rPr>
  </w:style>
  <w:style w:type="character" w:styleId="af0">
    <w:name w:val="Strong"/>
    <w:qFormat/>
    <w:rsid w:val="006A37CC"/>
    <w:rPr>
      <w:rFonts w:cs="Times New Roman"/>
      <w:b/>
      <w:bCs/>
    </w:rPr>
  </w:style>
  <w:style w:type="character" w:customStyle="1" w:styleId="af1">
    <w:name w:val="Без интервала Знак"/>
    <w:link w:val="1"/>
    <w:semiHidden/>
    <w:locked/>
    <w:rsid w:val="00FE1B32"/>
    <w:rPr>
      <w:rFonts w:ascii="Arial" w:hAnsi="Arial"/>
      <w:sz w:val="24"/>
      <w:lang w:val="ru-RU" w:eastAsia="ar-SA" w:bidi="ar-SA"/>
    </w:rPr>
  </w:style>
  <w:style w:type="paragraph" w:customStyle="1" w:styleId="1">
    <w:name w:val="Без интервала1"/>
    <w:link w:val="af1"/>
    <w:semiHidden/>
    <w:rsid w:val="00FE1B32"/>
    <w:pPr>
      <w:suppressAutoHyphens/>
    </w:pPr>
    <w:rPr>
      <w:rFonts w:ascii="Arial" w:hAnsi="Arial"/>
      <w:sz w:val="24"/>
      <w:lang w:val="ru-RU" w:eastAsia="ar-SA"/>
    </w:rPr>
  </w:style>
  <w:style w:type="character" w:customStyle="1" w:styleId="apple-converted-space">
    <w:name w:val="apple-converted-space"/>
    <w:rsid w:val="00FE1B32"/>
    <w:rPr>
      <w:rFonts w:cs="Times New Roman"/>
    </w:rPr>
  </w:style>
  <w:style w:type="paragraph" w:customStyle="1" w:styleId="10">
    <w:name w:val="Обычный1"/>
    <w:rsid w:val="00B140D6"/>
    <w:pPr>
      <w:widowControl w:val="0"/>
      <w:snapToGrid w:val="0"/>
    </w:pPr>
    <w:rPr>
      <w:rFonts w:eastAsia="Calibri"/>
      <w:lang w:val="ru-RU" w:eastAsia="ru-RU"/>
    </w:rPr>
  </w:style>
  <w:style w:type="character" w:customStyle="1" w:styleId="cat-FIOgrp-24rplc-19">
    <w:name w:val="cat-FIO grp-24 rplc-19"/>
    <w:rsid w:val="00C71DFA"/>
    <w:rPr>
      <w:rFonts w:cs="Times New Roman"/>
    </w:rPr>
  </w:style>
  <w:style w:type="character" w:customStyle="1" w:styleId="cat-FIOgrp-28rplc-21">
    <w:name w:val="cat-FIO grp-28 rplc-21"/>
    <w:rsid w:val="00C71DFA"/>
    <w:rPr>
      <w:rFonts w:cs="Times New Roman"/>
    </w:rPr>
  </w:style>
  <w:style w:type="character" w:customStyle="1" w:styleId="cat-FIOgrp-31rplc-38">
    <w:name w:val="cat-FIO grp-31 rplc-38"/>
    <w:rsid w:val="00C71DFA"/>
    <w:rPr>
      <w:rFonts w:cs="Times New Roman"/>
    </w:rPr>
  </w:style>
  <w:style w:type="character" w:customStyle="1" w:styleId="cat-Addressgrp-2rplc-99">
    <w:name w:val="cat-Address grp-2 rplc-99"/>
    <w:rsid w:val="005C3345"/>
    <w:rPr>
      <w:rFonts w:cs="Times New Roman"/>
    </w:rPr>
  </w:style>
  <w:style w:type="character" w:styleId="af2">
    <w:name w:val="page number"/>
    <w:basedOn w:val="a0"/>
    <w:rsid w:val="003F4982"/>
  </w:style>
  <w:style w:type="character" w:customStyle="1" w:styleId="cat-OrganizationNamegrp-89rplc-34">
    <w:name w:val="cat-OrganizationName grp-89 rplc-34"/>
    <w:rsid w:val="00E87ABB"/>
    <w:rPr>
      <w:rFonts w:cs="Times New Roman"/>
    </w:rPr>
  </w:style>
  <w:style w:type="character" w:customStyle="1" w:styleId="cat-OrganizationNamegrp-90rplc-35">
    <w:name w:val="cat-OrganizationName grp-90 rplc-35"/>
    <w:rsid w:val="00E87ABB"/>
    <w:rPr>
      <w:rFonts w:cs="Times New Roman"/>
    </w:rPr>
  </w:style>
  <w:style w:type="character" w:customStyle="1" w:styleId="cat-FIOgrp-28rplc-389">
    <w:name w:val="cat-FIO grp-28 rplc-389"/>
    <w:rsid w:val="00E87ABB"/>
    <w:rPr>
      <w:rFonts w:cs="Times New Roman"/>
    </w:rPr>
  </w:style>
  <w:style w:type="character" w:customStyle="1" w:styleId="cat-OrganizationNamegrp-89rplc-390">
    <w:name w:val="cat-OrganizationName grp-89 rplc-390"/>
    <w:rsid w:val="00E87ABB"/>
    <w:rPr>
      <w:rFonts w:cs="Times New Roman"/>
    </w:rPr>
  </w:style>
  <w:style w:type="character" w:customStyle="1" w:styleId="cat-Sumgrp-31rplc-393">
    <w:name w:val="cat-Sum grp-31 rplc-393"/>
    <w:rsid w:val="00E87ABB"/>
    <w:rPr>
      <w:rFonts w:cs="Times New Roman"/>
    </w:rPr>
  </w:style>
  <w:style w:type="character" w:customStyle="1" w:styleId="cat-Dategrp-5rplc-394">
    <w:name w:val="cat-Date grp-5 rplc-394"/>
    <w:rsid w:val="00E87ABB"/>
    <w:rPr>
      <w:rFonts w:cs="Times New Roman"/>
    </w:rPr>
  </w:style>
  <w:style w:type="character" w:customStyle="1" w:styleId="cat-Sumgrp-32rplc-395">
    <w:name w:val="cat-Sum grp-32 rplc-395"/>
    <w:rsid w:val="00E87ABB"/>
    <w:rPr>
      <w:rFonts w:cs="Times New Roman"/>
    </w:rPr>
  </w:style>
  <w:style w:type="character" w:customStyle="1" w:styleId="cat-Dategrp-6rplc-396">
    <w:name w:val="cat-Date grp-6 rplc-396"/>
    <w:rsid w:val="00E87ABB"/>
    <w:rPr>
      <w:rFonts w:cs="Times New Roman"/>
    </w:rPr>
  </w:style>
  <w:style w:type="character" w:customStyle="1" w:styleId="cat-Sumgrp-33rplc-397">
    <w:name w:val="cat-Sum grp-33 rplc-397"/>
    <w:rsid w:val="00E87ABB"/>
    <w:rPr>
      <w:rFonts w:cs="Times New Roman"/>
    </w:rPr>
  </w:style>
  <w:style w:type="character" w:customStyle="1" w:styleId="cat-Dategrp-7rplc-398">
    <w:name w:val="cat-Date grp-7 rplc-398"/>
    <w:rsid w:val="00E87ABB"/>
    <w:rPr>
      <w:rFonts w:cs="Times New Roman"/>
    </w:rPr>
  </w:style>
  <w:style w:type="character" w:customStyle="1" w:styleId="cat-Sumgrp-34rplc-399">
    <w:name w:val="cat-Sum grp-34 rplc-399"/>
    <w:rsid w:val="00E87ABB"/>
    <w:rPr>
      <w:rFonts w:cs="Times New Roman"/>
    </w:rPr>
  </w:style>
  <w:style w:type="character" w:customStyle="1" w:styleId="cat-Dategrp-8rplc-400">
    <w:name w:val="cat-Date grp-8 rplc-400"/>
    <w:rsid w:val="00E87ABB"/>
    <w:rPr>
      <w:rFonts w:cs="Times New Roman"/>
    </w:rPr>
  </w:style>
  <w:style w:type="character" w:customStyle="1" w:styleId="cat-Dategrp-9rplc-402">
    <w:name w:val="cat-Date grp-9 rplc-402"/>
    <w:rsid w:val="00E87ABB"/>
    <w:rPr>
      <w:rFonts w:cs="Times New Roman"/>
    </w:rPr>
  </w:style>
  <w:style w:type="character" w:customStyle="1" w:styleId="cat-Sumgrp-36rplc-403">
    <w:name w:val="cat-Sum grp-36 rplc-403"/>
    <w:rsid w:val="00E87ABB"/>
    <w:rPr>
      <w:rFonts w:cs="Times New Roman"/>
    </w:rPr>
  </w:style>
  <w:style w:type="character" w:customStyle="1" w:styleId="cat-Sumgrp-37rplc-404">
    <w:name w:val="cat-Sum grp-37 rplc-404"/>
    <w:rsid w:val="00E87ABB"/>
    <w:rPr>
      <w:rFonts w:cs="Times New Roman"/>
    </w:rPr>
  </w:style>
  <w:style w:type="character" w:customStyle="1" w:styleId="cat-OrganizationNamegrp-91rplc-37">
    <w:name w:val="cat-OrganizationName grp-91 rplc-37"/>
    <w:rsid w:val="00E87ABB"/>
    <w:rPr>
      <w:rFonts w:cs="Times New Roman"/>
    </w:rPr>
  </w:style>
  <w:style w:type="character" w:customStyle="1" w:styleId="cat-FIOgrp-29rplc-40">
    <w:name w:val="cat-FIO grp-29 rplc-40"/>
    <w:rsid w:val="00E87ABB"/>
    <w:rPr>
      <w:rFonts w:cs="Times New Roman"/>
    </w:rPr>
  </w:style>
  <w:style w:type="character" w:customStyle="1" w:styleId="cat-Addressgrp-1rplc-41">
    <w:name w:val="cat-Address grp-1 rplc-41"/>
    <w:rsid w:val="00E87ABB"/>
    <w:rPr>
      <w:rFonts w:cs="Times New Roman"/>
    </w:rPr>
  </w:style>
  <w:style w:type="character" w:customStyle="1" w:styleId="cat-OrganizationNamegrp-91rplc-43">
    <w:name w:val="cat-OrganizationName grp-91 rplc-43"/>
    <w:rsid w:val="00E87ABB"/>
    <w:rPr>
      <w:rFonts w:cs="Times New Roman"/>
    </w:rPr>
  </w:style>
  <w:style w:type="character" w:customStyle="1" w:styleId="cat-OrganizationNamegrp-91rplc-44">
    <w:name w:val="cat-OrganizationName grp-91 rplc-44"/>
    <w:rsid w:val="00E87ABB"/>
    <w:rPr>
      <w:rFonts w:cs="Times New Roman"/>
    </w:rPr>
  </w:style>
  <w:style w:type="character" w:customStyle="1" w:styleId="cat-Dategrp-11rplc-46">
    <w:name w:val="cat-Date grp-11 rplc-46"/>
    <w:rsid w:val="00E87ABB"/>
    <w:rPr>
      <w:rFonts w:cs="Times New Roman"/>
    </w:rPr>
  </w:style>
  <w:style w:type="character" w:customStyle="1" w:styleId="cat-OrganizationNamegrp-94rplc-48">
    <w:name w:val="cat-OrganizationName grp-94 rplc-48"/>
    <w:rsid w:val="00E87ABB"/>
    <w:rPr>
      <w:rFonts w:cs="Times New Roman"/>
    </w:rPr>
  </w:style>
  <w:style w:type="character" w:customStyle="1" w:styleId="cat-Sumgrp-38rplc-50">
    <w:name w:val="cat-Sum grp-38 rplc-50"/>
    <w:rsid w:val="00E87ABB"/>
    <w:rPr>
      <w:rFonts w:cs="Times New Roman"/>
    </w:rPr>
  </w:style>
  <w:style w:type="character" w:customStyle="1" w:styleId="cat-Dategrp-12rplc-52">
    <w:name w:val="cat-Date grp-12 rplc-52"/>
    <w:rsid w:val="00E87ABB"/>
    <w:rPr>
      <w:rFonts w:cs="Times New Roman"/>
    </w:rPr>
  </w:style>
  <w:style w:type="character" w:customStyle="1" w:styleId="cat-Dategrp-13rplc-53">
    <w:name w:val="cat-Date grp-13 rplc-53"/>
    <w:rsid w:val="00E87ABB"/>
    <w:rPr>
      <w:rFonts w:cs="Times New Roman"/>
    </w:rPr>
  </w:style>
  <w:style w:type="character" w:customStyle="1" w:styleId="cat-Dategrp-4rplc-54">
    <w:name w:val="cat-Date grp-4 rplc-54"/>
    <w:rsid w:val="00E87ABB"/>
    <w:rPr>
      <w:rFonts w:cs="Times New Roman"/>
    </w:rPr>
  </w:style>
  <w:style w:type="character" w:customStyle="1" w:styleId="cat-Sumgrp-39rplc-55">
    <w:name w:val="cat-Sum grp-39 rplc-55"/>
    <w:rsid w:val="00E87ABB"/>
    <w:rPr>
      <w:rFonts w:cs="Times New Roman"/>
    </w:rPr>
  </w:style>
  <w:style w:type="character" w:customStyle="1" w:styleId="cat-Sumgrp-40rplc-56">
    <w:name w:val="cat-Sum grp-40 rplc-56"/>
    <w:rsid w:val="00E87ABB"/>
    <w:rPr>
      <w:rFonts w:cs="Times New Roman"/>
    </w:rPr>
  </w:style>
  <w:style w:type="character" w:customStyle="1" w:styleId="cat-OrganizationNamegrp-94rplc-60">
    <w:name w:val="cat-OrganizationName grp-94 rplc-60"/>
    <w:rsid w:val="00E87ABB"/>
    <w:rPr>
      <w:rFonts w:cs="Times New Roman"/>
    </w:rPr>
  </w:style>
  <w:style w:type="character" w:customStyle="1" w:styleId="cat-Sumgrp-43rplc-62">
    <w:name w:val="cat-Sum grp-43 rplc-62"/>
    <w:rsid w:val="00E87ABB"/>
    <w:rPr>
      <w:rFonts w:cs="Times New Roman"/>
    </w:rPr>
  </w:style>
  <w:style w:type="character" w:customStyle="1" w:styleId="cat-Dategrp-14rplc-64">
    <w:name w:val="cat-Date grp-14 rplc-64"/>
    <w:rsid w:val="00E87ABB"/>
    <w:rPr>
      <w:rFonts w:cs="Times New Roman"/>
    </w:rPr>
  </w:style>
  <w:style w:type="character" w:customStyle="1" w:styleId="cat-Dategrp-13rplc-65">
    <w:name w:val="cat-Date grp-13 rplc-65"/>
    <w:rsid w:val="00E87ABB"/>
    <w:rPr>
      <w:rFonts w:cs="Times New Roman"/>
    </w:rPr>
  </w:style>
  <w:style w:type="character" w:customStyle="1" w:styleId="cat-Dategrp-5rplc-66">
    <w:name w:val="cat-Date grp-5 rplc-66"/>
    <w:rsid w:val="00E87ABB"/>
    <w:rPr>
      <w:rFonts w:cs="Times New Roman"/>
    </w:rPr>
  </w:style>
  <w:style w:type="character" w:customStyle="1" w:styleId="cat-Sumgrp-45rplc-68">
    <w:name w:val="cat-Sum grp-45 rplc-68"/>
    <w:rsid w:val="00E87ABB"/>
    <w:rPr>
      <w:rFonts w:cs="Times New Roman"/>
    </w:rPr>
  </w:style>
  <w:style w:type="character" w:customStyle="1" w:styleId="cat-Sumgrp-49rplc-72">
    <w:name w:val="cat-Sum grp-49 rplc-72"/>
    <w:rsid w:val="00E87ABB"/>
    <w:rPr>
      <w:rFonts w:cs="Times New Roman"/>
    </w:rPr>
  </w:style>
  <w:style w:type="character" w:customStyle="1" w:styleId="cat-Sumgrp-50rplc-73">
    <w:name w:val="cat-Sum grp-50 rplc-73"/>
    <w:rsid w:val="00E87ABB"/>
    <w:rPr>
      <w:rFonts w:cs="Times New Roman"/>
    </w:rPr>
  </w:style>
  <w:style w:type="character" w:customStyle="1" w:styleId="cat-OrganizationNamegrp-94rplc-75">
    <w:name w:val="cat-OrganizationName grp-94 rplc-75"/>
    <w:rsid w:val="00E87ABB"/>
    <w:rPr>
      <w:rFonts w:cs="Times New Roman"/>
    </w:rPr>
  </w:style>
  <w:style w:type="character" w:customStyle="1" w:styleId="cat-Sumgrp-51rplc-77">
    <w:name w:val="cat-Sum grp-51 rplc-77"/>
    <w:rsid w:val="00E87ABB"/>
    <w:rPr>
      <w:rFonts w:cs="Times New Roman"/>
    </w:rPr>
  </w:style>
  <w:style w:type="character" w:customStyle="1" w:styleId="cat-Dategrp-15rplc-79">
    <w:name w:val="cat-Date grp-15 rplc-79"/>
    <w:rsid w:val="00E87ABB"/>
    <w:rPr>
      <w:rFonts w:cs="Times New Roman"/>
    </w:rPr>
  </w:style>
  <w:style w:type="character" w:customStyle="1" w:styleId="cat-Dategrp-13rplc-80">
    <w:name w:val="cat-Date grp-13 rplc-80"/>
    <w:rsid w:val="00E87ABB"/>
    <w:rPr>
      <w:rFonts w:cs="Times New Roman"/>
    </w:rPr>
  </w:style>
  <w:style w:type="character" w:customStyle="1" w:styleId="cat-Dategrp-6rplc-81">
    <w:name w:val="cat-Date grp-6 rplc-81"/>
    <w:rsid w:val="00E87ABB"/>
    <w:rPr>
      <w:rFonts w:cs="Times New Roman"/>
    </w:rPr>
  </w:style>
  <w:style w:type="character" w:customStyle="1" w:styleId="cat-Sumgrp-52rplc-82">
    <w:name w:val="cat-Sum grp-52 rplc-82"/>
    <w:rsid w:val="00E87ABB"/>
    <w:rPr>
      <w:rFonts w:cs="Times New Roman"/>
    </w:rPr>
  </w:style>
  <w:style w:type="character" w:customStyle="1" w:styleId="cat-OrganizationNamegrp-91rplc-89">
    <w:name w:val="cat-OrganizationName grp-91 rplc-89"/>
    <w:rsid w:val="00E87ABB"/>
    <w:rPr>
      <w:rFonts w:cs="Times New Roman"/>
    </w:rPr>
  </w:style>
  <w:style w:type="character" w:customStyle="1" w:styleId="cat-FIOgrp-29rplc-90">
    <w:name w:val="cat-FIO grp-29 rplc-90"/>
    <w:rsid w:val="00E87ABB"/>
    <w:rPr>
      <w:rFonts w:cs="Times New Roman"/>
    </w:rPr>
  </w:style>
  <w:style w:type="character" w:customStyle="1" w:styleId="cat-Dategrp-7rplc-91">
    <w:name w:val="cat-Date grp-7 rplc-91"/>
    <w:rsid w:val="00E87ABB"/>
    <w:rPr>
      <w:rFonts w:cs="Times New Roman"/>
    </w:rPr>
  </w:style>
  <w:style w:type="character" w:customStyle="1" w:styleId="cat-Sumgrp-51rplc-92">
    <w:name w:val="cat-Sum grp-51 rplc-92"/>
    <w:rsid w:val="00E87ABB"/>
    <w:rPr>
      <w:rFonts w:cs="Times New Roman"/>
    </w:rPr>
  </w:style>
  <w:style w:type="character" w:customStyle="1" w:styleId="cat-Dategrp-8rplc-93">
    <w:name w:val="cat-Date grp-8 rplc-93"/>
    <w:rsid w:val="00E87ABB"/>
    <w:rPr>
      <w:rFonts w:cs="Times New Roman"/>
    </w:rPr>
  </w:style>
  <w:style w:type="character" w:customStyle="1" w:styleId="cat-Sumgrp-38rplc-94">
    <w:name w:val="cat-Sum grp-38 rplc-94"/>
    <w:rsid w:val="00E87ABB"/>
    <w:rPr>
      <w:rFonts w:cs="Times New Roman"/>
    </w:rPr>
  </w:style>
  <w:style w:type="character" w:customStyle="1" w:styleId="cat-Dategrp-9rplc-95">
    <w:name w:val="cat-Date grp-9 rplc-95"/>
    <w:rsid w:val="00E87ABB"/>
    <w:rPr>
      <w:rFonts w:cs="Times New Roman"/>
    </w:rPr>
  </w:style>
  <w:style w:type="character" w:customStyle="1" w:styleId="cat-Sumgrp-38rplc-96">
    <w:name w:val="cat-Sum grp-38 rplc-96"/>
    <w:rsid w:val="00E87ABB"/>
    <w:rPr>
      <w:rFonts w:cs="Times New Roman"/>
    </w:rPr>
  </w:style>
  <w:style w:type="character" w:customStyle="1" w:styleId="cat-Dategrp-13rplc-98">
    <w:name w:val="cat-Date grp-13 rplc-98"/>
    <w:rsid w:val="00E87ABB"/>
    <w:rPr>
      <w:rFonts w:cs="Times New Roman"/>
    </w:rPr>
  </w:style>
  <w:style w:type="character" w:customStyle="1" w:styleId="cat-Addressgrp-2rplc-116">
    <w:name w:val="cat-Address grp-2 rplc-116"/>
    <w:rsid w:val="00E87ABB"/>
    <w:rPr>
      <w:rFonts w:cs="Times New Roman"/>
    </w:rPr>
  </w:style>
  <w:style w:type="character" w:customStyle="1" w:styleId="cat-Dategrp-16rplc-117">
    <w:name w:val="cat-Date grp-16 rplc-117"/>
    <w:rsid w:val="00E87ABB"/>
    <w:rPr>
      <w:rFonts w:cs="Times New Roman"/>
    </w:rPr>
  </w:style>
  <w:style w:type="character" w:customStyle="1" w:styleId="cat-Dategrp-17rplc-118">
    <w:name w:val="cat-Date grp-17 rplc-118"/>
    <w:rsid w:val="00E87ABB"/>
    <w:rPr>
      <w:rFonts w:cs="Times New Roman"/>
    </w:rPr>
  </w:style>
  <w:style w:type="character" w:customStyle="1" w:styleId="cat-OrganizationNamegrp-91rplc-119">
    <w:name w:val="cat-OrganizationName grp-91 rplc-119"/>
    <w:rsid w:val="00E87ABB"/>
    <w:rPr>
      <w:rFonts w:cs="Times New Roman"/>
    </w:rPr>
  </w:style>
  <w:style w:type="character" w:customStyle="1" w:styleId="cat-FIOgrp-29rplc-120">
    <w:name w:val="cat-FIO grp-29 rplc-120"/>
    <w:rsid w:val="00E87ABB"/>
    <w:rPr>
      <w:rFonts w:cs="Times New Roman"/>
    </w:rPr>
  </w:style>
  <w:style w:type="character" w:customStyle="1" w:styleId="cat-Sumgrp-68rplc-121">
    <w:name w:val="cat-Sum grp-68 rplc-121"/>
    <w:rsid w:val="00E87ABB"/>
    <w:rPr>
      <w:rFonts w:cs="Times New Roman"/>
    </w:rPr>
  </w:style>
  <w:style w:type="character" w:customStyle="1" w:styleId="cat-Dategrp-4rplc-122">
    <w:name w:val="cat-Date grp-4 rplc-122"/>
    <w:rsid w:val="00E87ABB"/>
    <w:rPr>
      <w:rFonts w:cs="Times New Roman"/>
    </w:rPr>
  </w:style>
  <w:style w:type="character" w:customStyle="1" w:styleId="cat-FIOgrp-29rplc-128">
    <w:name w:val="cat-FIO grp-29 rplc-128"/>
    <w:rsid w:val="00E87ABB"/>
    <w:rPr>
      <w:rFonts w:cs="Times New Roman"/>
    </w:rPr>
  </w:style>
  <w:style w:type="character" w:customStyle="1" w:styleId="cat-OrganizationNamegrp-91rplc-129">
    <w:name w:val="cat-OrganizationName grp-91 rplc-129"/>
    <w:rsid w:val="00E87ABB"/>
    <w:rPr>
      <w:rFonts w:cs="Times New Roman"/>
    </w:rPr>
  </w:style>
  <w:style w:type="character" w:customStyle="1" w:styleId="cat-OrganizationNamegrp-91rplc-131">
    <w:name w:val="cat-OrganizationName grp-91 rplc-131"/>
    <w:rsid w:val="00E87ABB"/>
    <w:rPr>
      <w:rFonts w:cs="Times New Roman"/>
    </w:rPr>
  </w:style>
  <w:style w:type="character" w:customStyle="1" w:styleId="cat-FIOgrp-29rplc-132">
    <w:name w:val="cat-FIO grp-29 rplc-132"/>
    <w:rsid w:val="00E87ABB"/>
    <w:rPr>
      <w:rFonts w:cs="Times New Roman"/>
    </w:rPr>
  </w:style>
  <w:style w:type="character" w:customStyle="1" w:styleId="cat-Dategrp-18rplc-134">
    <w:name w:val="cat-Date grp-18 rplc-134"/>
    <w:rsid w:val="00E87ABB"/>
    <w:rPr>
      <w:rFonts w:cs="Times New Roman"/>
    </w:rPr>
  </w:style>
  <w:style w:type="character" w:customStyle="1" w:styleId="cat-Addressgrp-2rplc-135">
    <w:name w:val="cat-Address grp-2 rplc-135"/>
    <w:rsid w:val="00E87ABB"/>
    <w:rPr>
      <w:rFonts w:cs="Times New Roman"/>
    </w:rPr>
  </w:style>
  <w:style w:type="character" w:customStyle="1" w:styleId="cat-Dategrp-19rplc-171">
    <w:name w:val="cat-Date grp-19 rplc-171"/>
    <w:rsid w:val="00977EF1"/>
    <w:rPr>
      <w:rFonts w:cs="Times New Roman"/>
    </w:rPr>
  </w:style>
  <w:style w:type="character" w:customStyle="1" w:styleId="cat-Sumgrp-37rplc-385">
    <w:name w:val="cat-Sum grp-37 rplc-385"/>
    <w:rsid w:val="00977EF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5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6186FA8BF7DA378F28926D93CC1B2D99DFDB3E78ED2E935EFFEB5A97B5C733F9F59773CC164A1DAE4E1E366F7A3C1B1E67230CA84D80F83EQ6uFO" TargetMode="External"/><Relationship Id="rId18" Type="http://schemas.openxmlformats.org/officeDocument/2006/relationships/hyperlink" Target="consultantplus://offline/ref=BF3F203A01B4B1FEE68C104B8CC984AC62C1352A556A54E25806327B040278F80D6AF6CD882CB32D2220C2A3D9C9B6C34B50E27D862F384AkBq6O" TargetMode="External"/><Relationship Id="rId26" Type="http://schemas.openxmlformats.org/officeDocument/2006/relationships/hyperlink" Target="consultantplus://offline/ref=BF3F203A01B4B1FEE68C104B8CC984AC62CE3F2C526954E25806327B040278F80D6AF6CD882CB2212F20C2A3D9C9B6C34B50E27D862F384AkBq6O" TargetMode="External"/><Relationship Id="rId39" Type="http://schemas.openxmlformats.org/officeDocument/2006/relationships/hyperlink" Target="consultantplus://offline/ref=1DBF660DF4BFCC88F51DFFA5DB5A8AD324FCDF0B8D5F9E84A50DC7C8DD315755E1B8B446ADUBBBM" TargetMode="External"/><Relationship Id="rId21" Type="http://schemas.openxmlformats.org/officeDocument/2006/relationships/hyperlink" Target="consultantplus://offline/ref=BF3F203A01B4B1FEE68C104B8CC984AC62C13429526954E25806327B040278F80D6AF6CD8125B87C7A6FC3FF9F9BA5C14850E0799Ak2qFO" TargetMode="External"/><Relationship Id="rId34" Type="http://schemas.openxmlformats.org/officeDocument/2006/relationships/hyperlink" Target="consultantplus://offline/ref=548396A517FDAF4F0388CAEF41E5E7A2E6FB1610A81000BCC992349155D4C5A3C097949EEB5E4AFAC026E5F6E85230C215985408E3C2bFG" TargetMode="External"/><Relationship Id="rId42" Type="http://schemas.openxmlformats.org/officeDocument/2006/relationships/footer" Target="footer2.xml"/><Relationship Id="rId7" Type="http://schemas.openxmlformats.org/officeDocument/2006/relationships/hyperlink" Target="consultantplus://offline/ref=1DBF660DF4BFCC88F51DFFA5DB5A8AD324FCDF0B8D5F9E84A50DC7C8DD315755E1B8B445AEBD40ECUEBBM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5DEB858D1CB7035CF291E5AA25D4056A6B69438B5F0C299F2711619B6D54F61EFE5A9748A77AE97E43B1D1FA1D40D771BEB5D63FB2x6a0J" TargetMode="External"/><Relationship Id="rId20" Type="http://schemas.openxmlformats.org/officeDocument/2006/relationships/hyperlink" Target="consultantplus://offline/ref=BF3F203A01B4B1FEE68C104B8CC984AC62C1352D516E54E25806327B040278F80D6AF6CD882DB62F2220C2A3D9C9B6C34B50E27D862F384AkBq6O" TargetMode="External"/><Relationship Id="rId29" Type="http://schemas.openxmlformats.org/officeDocument/2006/relationships/hyperlink" Target="consultantplus://offline/ref=C0772948B2FBB7C425E57D62E5DDFD5E5ED8635D24E3B54223FB7C3FB4C3ADD397346C4A15420F6F0A676E665EAC1D5275F3AAB00CA86D2Ee9h7G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5F3D911D0CAFEF75A93BB9D5C441D3F6F602DD5F16DD6BF026FA0CB9C76814FC09579B9419A6DD72761200644A0A2080B84937D2149576E2S5O1N" TargetMode="External"/><Relationship Id="rId24" Type="http://schemas.openxmlformats.org/officeDocument/2006/relationships/hyperlink" Target="consultantplus://offline/ref=BF3F203A01B4B1FEE68C104B8CC984AC62CB3D2C576A54E25806327B040278F80D6AF6CD882CB02C2B20C2A3D9C9B6C34B50E27D862F384AkBq6O" TargetMode="External"/><Relationship Id="rId32" Type="http://schemas.openxmlformats.org/officeDocument/2006/relationships/hyperlink" Target="consultantplus://offline/ref=548396A517FDAF4F0388CAEF41E5E7A2E6FB1610A81000BCC992349155D4C5A3C097949EEE5E4AFAC026E5F6E85230C215985408E3C2bFG" TargetMode="External"/><Relationship Id="rId37" Type="http://schemas.openxmlformats.org/officeDocument/2006/relationships/hyperlink" Target="consultantplus://offline/ref=548396A517FDAF4F0388CAEF41E5E7A2E6FB1610A81000BCC992349155D4C5A3C097949EEB594AFAC026E5F6E85230C215985408E3C2bFG" TargetMode="External"/><Relationship Id="rId40" Type="http://schemas.openxmlformats.org/officeDocument/2006/relationships/hyperlink" Target="consultantplus://offline/ref=1DBF660DF4BFCC88F51DFFA5DB5A8AD324FCDF0B8D5F9E84A50DC7C8DD315755E1B8B446ABUBB9M" TargetMode="Externa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6186FA8BF7DA378F28926D93CC1B2D99DFDB3D7AED2B935EFFEB5A97B5C733F9F59773C8174F17F21D5137333C6E081C64230EAC51Q8u0O" TargetMode="External"/><Relationship Id="rId23" Type="http://schemas.openxmlformats.org/officeDocument/2006/relationships/hyperlink" Target="consultantplus://offline/ref=BF3F203A01B4B1FEE68C104B8CC984AC62CB3D2C576A54E25806327B040278F80D6AF6CD882CB3292E20C2A3D9C9B6C34B50E27D862F384AkBq6O" TargetMode="External"/><Relationship Id="rId28" Type="http://schemas.openxmlformats.org/officeDocument/2006/relationships/hyperlink" Target="consultantplus://offline/ref=C0772948B2FBB7C425E57D62E5DDFD5E5ED8635D24E3B54223FB7C3FB4C3ADD397346C4A15420F6F09676E665EAC1D5275F3AAB00CA86D2Ee9h7G" TargetMode="External"/><Relationship Id="rId36" Type="http://schemas.openxmlformats.org/officeDocument/2006/relationships/hyperlink" Target="consultantplus://offline/ref=548396A517FDAF4F0388C7FC54E5E7A2E1F91F1EAD1B00BCC992349155D4C5A3C097949DED5F41AE9469E4AAAE0E23C01A98560EFF2F5941C2bFG" TargetMode="External"/><Relationship Id="rId10" Type="http://schemas.openxmlformats.org/officeDocument/2006/relationships/hyperlink" Target="consultantplus://offline/ref=5F3D911D0CAFEF75A93BB9D5C441D3F6F602DD5F16DD6BF026FA0CB9C76814FC09579B9419A6DC7A781200644A0A2080B84937D2149576E2S5O1N" TargetMode="External"/><Relationship Id="rId19" Type="http://schemas.openxmlformats.org/officeDocument/2006/relationships/hyperlink" Target="consultantplus://offline/ref=BF3F203A01B4B1FEE68C104B8CC984AC62CE3F2C526954E25806327B040278F80D6AF6CD882CB2202220C2A3D9C9B6C34B50E27D862F384AkBq6O" TargetMode="External"/><Relationship Id="rId31" Type="http://schemas.openxmlformats.org/officeDocument/2006/relationships/hyperlink" Target="consultantplus://offline/ref=548396A517FDAF4F0388CAEF41E5E7A2E6FB1610A81000BCC992349155D4C5A3C097949EEF584AFAC026E5F6E85230C215985408E3C2bF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F3D911D0CAFEF75A93BB9D5C441D3F6F501DD5E15D86BF026FA0CB9C76814FC09579B9419A7D57A7B1200644A0A2080B84937D2149576E2S5O1N" TargetMode="External"/><Relationship Id="rId14" Type="http://schemas.openxmlformats.org/officeDocument/2006/relationships/hyperlink" Target="consultantplus://offline/ref=6186FA8BF7DA378F28926D93CC1B2D99DFDB3D7AED2B935EFFEB5A97B5C733F9F59773C8164317F21D5137333C6E081C64230EAC51Q8u0O" TargetMode="External"/><Relationship Id="rId22" Type="http://schemas.openxmlformats.org/officeDocument/2006/relationships/hyperlink" Target="consultantplus://offline/ref=BF3F203A01B4B1FEE68C104B8CC984AC62C13429526954E25806327B040278F80D6AF6CD882DB72D2C20C2A3D9C9B6C34B50E27D862F384AkBq6O" TargetMode="External"/><Relationship Id="rId27" Type="http://schemas.openxmlformats.org/officeDocument/2006/relationships/hyperlink" Target="consultantplus://offline/ref=C0772948B2FBB7C425E57D62E5DDFD5E5ED8635D24E3B54223FB7C3FB4C3ADD397346C4A15420F6F09676E665EAC1D5275F3AAB00CA86D2Ee9h7G" TargetMode="External"/><Relationship Id="rId30" Type="http://schemas.openxmlformats.org/officeDocument/2006/relationships/hyperlink" Target="consultantplus://offline/ref=C0772948B2FBB7C425E57D62E5DDFD5E5ED96A5D2FE5B54223FB7C3FB4C3ADD3853434461749106B0F72383718eFhBG" TargetMode="External"/><Relationship Id="rId35" Type="http://schemas.openxmlformats.org/officeDocument/2006/relationships/hyperlink" Target="consultantplus://offline/ref=548396A517FDAF4F0388CAEF41E5E7A2E6FB1610A81000BCC992349155D4C5A3C097949EEB5C4AFAC026E5F6E85230C215985408E3C2bFG" TargetMode="External"/><Relationship Id="rId43" Type="http://schemas.openxmlformats.org/officeDocument/2006/relationships/fontTable" Target="fontTable.xml"/><Relationship Id="rId8" Type="http://schemas.openxmlformats.org/officeDocument/2006/relationships/hyperlink" Target="consultantplus://offline/ref=5F3D911D0CAFEF75A93BB9D5C441D3F6F501DD5E15D86BF026FA0CB9C76814FC09579B9419A7D57B7D1200644A0A2080B84937D2149576E2S5O1N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6186FA8BF7DA378F28926D93CC1B2D99DFDB3D7AED2B935EFFEB5A97B5C733F9F59773C8174C17F21D5137333C6E081C64230EAC51Q8u0O" TargetMode="External"/><Relationship Id="rId17" Type="http://schemas.openxmlformats.org/officeDocument/2006/relationships/hyperlink" Target="consultantplus://offline/ref=BF3F203A01B4B1FEE68C104B8CC984AC62C1352D516E54E25806327B040278F80D6AF6C98928B87C7A6FC3FF9F9BA5C14850E0799Ak2qFO" TargetMode="External"/><Relationship Id="rId25" Type="http://schemas.openxmlformats.org/officeDocument/2006/relationships/hyperlink" Target="consultantplus://offline/ref=BF3F203A01B4B1FEE68C104B8CC984AC62CE3F2C526954E25806327B040278F80D6AF6CD882CB2202320C2A3D9C9B6C34B50E27D862F384AkBq6O" TargetMode="External"/><Relationship Id="rId33" Type="http://schemas.openxmlformats.org/officeDocument/2006/relationships/hyperlink" Target="consultantplus://offline/ref=548396A517FDAF4F0388CAEF41E5E7A2E6FB1610A81000BCC992349155D4C5A3C097949EEE5D4AFAC026E5F6E85230C215985408E3C2bFG" TargetMode="External"/><Relationship Id="rId38" Type="http://schemas.openxmlformats.org/officeDocument/2006/relationships/hyperlink" Target="consultantplus://offline/ref=548396A517FDAF4F0388CAEF41E5E7A2E6FC161AAD1A00BCC992349155D4C5A3C097949DED5F43A89169E4AAAE0E23C01A98560EFF2F5941C2bF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5315</Words>
  <Characters>30298</Characters>
  <Application>Microsoft Office Word</Application>
  <DocSecurity>0</DocSecurity>
  <Lines>252</Lines>
  <Paragraphs>71</Paragraphs>
  <ScaleCrop>false</ScaleCrop>
  <Company/>
  <LinksUpToDate>false</LinksUpToDate>
  <CharactersWithSpaces>35542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