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D1B7BE" w14:textId="77777777" w:rsidR="00000000" w:rsidRDefault="005578FD">
      <w:pPr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>Ф/Судья: Игнатьева М.А.</w:t>
      </w:r>
    </w:p>
    <w:p w14:paraId="6A82CA43" w14:textId="77777777" w:rsidR="00000000" w:rsidRDefault="005578FD">
      <w:pPr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77RS0004-02-2022-001377-85 </w:t>
      </w:r>
    </w:p>
    <w:p w14:paraId="36966F2A" w14:textId="77777777" w:rsidR="00000000" w:rsidRDefault="005578FD">
      <w:pPr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1 инст. гр.д. № 2-2536/2022</w:t>
      </w:r>
    </w:p>
    <w:p w14:paraId="44337DA4" w14:textId="77777777" w:rsidR="00000000" w:rsidRDefault="005578FD">
      <w:pPr>
        <w:jc w:val="center"/>
        <w:rPr>
          <w:sz w:val="20"/>
          <w:szCs w:val="20"/>
          <w:lang w:val="en-BE" w:eastAsia="en-BE" w:bidi="ar-SA"/>
        </w:rPr>
      </w:pPr>
    </w:p>
    <w:p w14:paraId="0667DF30" w14:textId="77777777" w:rsidR="00000000" w:rsidRDefault="005578FD">
      <w:pPr>
        <w:jc w:val="center"/>
        <w:rPr>
          <w:sz w:val="20"/>
          <w:szCs w:val="20"/>
          <w:lang w:val="en-BE" w:eastAsia="en-BE" w:bidi="ar-SA"/>
        </w:rPr>
      </w:pPr>
      <w:r>
        <w:rPr>
          <w:b/>
          <w:bCs/>
          <w:sz w:val="20"/>
          <w:szCs w:val="20"/>
          <w:lang w:val="en-BE" w:eastAsia="en-BE" w:bidi="ar-SA"/>
        </w:rPr>
        <w:t>АПЕЛЛЯЦИОННОЕ ОПРЕДЕЛЕНИЕ</w:t>
      </w:r>
    </w:p>
    <w:p w14:paraId="59E9E969" w14:textId="77777777" w:rsidR="00000000" w:rsidRDefault="005578FD">
      <w:pPr>
        <w:jc w:val="center"/>
        <w:rPr>
          <w:sz w:val="20"/>
          <w:szCs w:val="20"/>
          <w:lang w:val="en-BE" w:eastAsia="en-BE" w:bidi="ar-SA"/>
        </w:rPr>
      </w:pPr>
      <w:r>
        <w:rPr>
          <w:b/>
          <w:bCs/>
          <w:sz w:val="20"/>
          <w:szCs w:val="20"/>
          <w:lang w:val="en-BE" w:eastAsia="en-BE" w:bidi="ar-SA"/>
        </w:rPr>
        <w:t xml:space="preserve">по делу № 33-7550/2023 </w:t>
      </w:r>
    </w:p>
    <w:p w14:paraId="7DAC4B17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</w:p>
    <w:p w14:paraId="55C9AB6A" w14:textId="77777777" w:rsidR="00000000" w:rsidRDefault="005578FD">
      <w:pPr>
        <w:ind w:firstLine="708"/>
        <w:jc w:val="both"/>
        <w:rPr>
          <w:sz w:val="20"/>
          <w:szCs w:val="20"/>
          <w:lang w:val="en-BE" w:eastAsia="en-BE" w:bidi="ar-SA"/>
        </w:rPr>
      </w:pPr>
      <w:r>
        <w:rPr>
          <w:b/>
          <w:bCs/>
          <w:sz w:val="20"/>
          <w:szCs w:val="20"/>
          <w:lang w:val="en-BE" w:eastAsia="en-BE" w:bidi="ar-SA"/>
        </w:rPr>
        <w:t>02 марта 2023г.                                                                                     г. Москва</w:t>
      </w:r>
    </w:p>
    <w:p w14:paraId="34C1D74D" w14:textId="77777777" w:rsidR="00000000" w:rsidRDefault="005578FD">
      <w:pPr>
        <w:ind w:firstLine="70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Судебная колле</w:t>
      </w:r>
      <w:r>
        <w:rPr>
          <w:sz w:val="20"/>
          <w:szCs w:val="20"/>
          <w:lang w:val="en-BE" w:eastAsia="en-BE" w:bidi="ar-SA"/>
        </w:rPr>
        <w:t xml:space="preserve">гия по гражданским делам Московского городского суда в составе председательствующего Пильгуна А.С. </w:t>
      </w:r>
    </w:p>
    <w:p w14:paraId="0B6D7DFE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и судей Грибовой Е.Н., Кочергиной Т.В.,</w:t>
      </w:r>
    </w:p>
    <w:p w14:paraId="028724A9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при помощнике Гельфанд С.А.,</w:t>
      </w:r>
    </w:p>
    <w:p w14:paraId="15962164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заслушав в открытом судебном заседании по докладу судьи Кочергиной Т.В.</w:t>
      </w:r>
    </w:p>
    <w:p w14:paraId="3B8BC36F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дело по апелляц</w:t>
      </w:r>
      <w:r>
        <w:rPr>
          <w:sz w:val="20"/>
          <w:szCs w:val="20"/>
          <w:lang w:val="en-BE" w:eastAsia="en-BE" w:bidi="ar-SA"/>
        </w:rPr>
        <w:t xml:space="preserve">ионной жалобе Федякиной А.В. на решение Гагаринского районного суда г. Москвы от 05 сентября 2022г., которым постановлено: </w:t>
      </w:r>
    </w:p>
    <w:p w14:paraId="7BD55C73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удовлетворении исковых требований 2-2536/2022 по иску Федякиной Алены Васильевны к ПАО Сбербанк о признании кредитного договора не</w:t>
      </w:r>
      <w:r>
        <w:rPr>
          <w:sz w:val="20"/>
          <w:szCs w:val="20"/>
          <w:lang w:val="en-BE" w:eastAsia="en-BE" w:bidi="ar-SA"/>
        </w:rPr>
        <w:t>заключенным, исключении сведений из бюро кредитных историй - отказать,</w:t>
      </w:r>
    </w:p>
    <w:p w14:paraId="4348B3E5" w14:textId="77777777" w:rsidR="00000000" w:rsidRDefault="005578FD">
      <w:pPr>
        <w:jc w:val="center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УСТАНОВИЛА:</w:t>
      </w:r>
    </w:p>
    <w:p w14:paraId="572A2571" w14:textId="77777777" w:rsidR="00000000" w:rsidRDefault="005578FD">
      <w:pPr>
        <w:jc w:val="center"/>
        <w:rPr>
          <w:sz w:val="20"/>
          <w:szCs w:val="20"/>
          <w:lang w:val="en-BE" w:eastAsia="en-BE" w:bidi="ar-SA"/>
        </w:rPr>
      </w:pPr>
    </w:p>
    <w:p w14:paraId="06EB444F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Федякина А.В., обратилась в суд с иском к ПАО Сбербанк, указывала на то, что 12.09.2021 примерно в 15-30 у нее похитили телефон, в чехле телефона находилась карта ПАО «Сбер</w:t>
      </w:r>
      <w:r>
        <w:rPr>
          <w:sz w:val="20"/>
          <w:szCs w:val="20"/>
          <w:lang w:val="en-BE" w:eastAsia="en-BE" w:bidi="ar-SA"/>
        </w:rPr>
        <w:t xml:space="preserve">банк» по факту хищения было возбуждено уголовное дело, а истец признана потерпевшей. В результате хищения, неустановленным лицом на истца оформлен кредит в размере </w:t>
      </w:r>
      <w:r>
        <w:rPr>
          <w:rStyle w:val="cat-Sumgrp-11rplc-11"/>
          <w:sz w:val="20"/>
          <w:szCs w:val="20"/>
          <w:lang w:val="en-BE" w:eastAsia="en-BE" w:bidi="ar-SA"/>
        </w:rPr>
        <w:t>сумма</w:t>
      </w:r>
      <w:r>
        <w:rPr>
          <w:sz w:val="20"/>
          <w:szCs w:val="20"/>
          <w:lang w:val="en-BE" w:eastAsia="en-BE" w:bidi="ar-SA"/>
        </w:rPr>
        <w:t>, и указанные денежные средства были сняты со счета, истец не имела намерений заключать</w:t>
      </w:r>
      <w:r>
        <w:rPr>
          <w:sz w:val="20"/>
          <w:szCs w:val="20"/>
          <w:lang w:val="en-BE" w:eastAsia="en-BE" w:bidi="ar-SA"/>
        </w:rPr>
        <w:t xml:space="preserve"> спорный договор. В связи с этим, истец просила признать кредитный договор № </w:t>
      </w:r>
      <w:r>
        <w:rPr>
          <w:rStyle w:val="cat-UserDefinedgrp-15rplc-12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 xml:space="preserve"> от 12.09.2021 г. незаключенным, удалить сведения о кредитном договоре из БКИ.</w:t>
      </w:r>
    </w:p>
    <w:p w14:paraId="0AA83F87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Представитель истца в судебное заседание суда первой инстанции явился, заявленные требования поддер</w:t>
      </w:r>
      <w:r>
        <w:rPr>
          <w:sz w:val="20"/>
          <w:szCs w:val="20"/>
          <w:lang w:val="en-BE" w:eastAsia="en-BE" w:bidi="ar-SA"/>
        </w:rPr>
        <w:t xml:space="preserve">жал. </w:t>
      </w:r>
    </w:p>
    <w:p w14:paraId="7399D3B0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Представитель ответчика ПАО Сбербанк в судебное заседание суда первой инстанции явился, иск не признал, представил и поддержал письменные возражения по заявленным требованиям.</w:t>
      </w:r>
    </w:p>
    <w:p w14:paraId="6F5B093C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Решением Гагаринского районного суда г. Москвы от 05 сентября 2022г. в удо</w:t>
      </w:r>
      <w:r>
        <w:rPr>
          <w:sz w:val="20"/>
          <w:szCs w:val="20"/>
          <w:lang w:val="en-BE" w:eastAsia="en-BE" w:bidi="ar-SA"/>
        </w:rPr>
        <w:t>влетворении иска отказано.</w:t>
      </w:r>
    </w:p>
    <w:p w14:paraId="127E3E35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апелляционной жалобе Федякина А.В. выражает несогласие с данным судебным решением, считая его незаконным и необоснованным.</w:t>
      </w:r>
    </w:p>
    <w:p w14:paraId="10253107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В судебное заседание судебной коллегии представитель ответчика ПАО Сбербанк – </w:t>
      </w:r>
      <w:r>
        <w:rPr>
          <w:rStyle w:val="cat-FIOgrp-9rplc-15"/>
          <w:sz w:val="20"/>
          <w:szCs w:val="20"/>
          <w:lang w:val="en-BE" w:eastAsia="en-BE" w:bidi="ar-SA"/>
        </w:rPr>
        <w:t>фио</w:t>
      </w:r>
      <w:r>
        <w:rPr>
          <w:sz w:val="20"/>
          <w:szCs w:val="20"/>
          <w:lang w:val="en-BE" w:eastAsia="en-BE" w:bidi="ar-SA"/>
        </w:rPr>
        <w:t xml:space="preserve"> явился, просил отказат</w:t>
      </w:r>
      <w:r>
        <w:rPr>
          <w:sz w:val="20"/>
          <w:szCs w:val="20"/>
          <w:lang w:val="en-BE" w:eastAsia="en-BE" w:bidi="ar-SA"/>
        </w:rPr>
        <w:t>ь в удовлетворении апелляционной жалобы.</w:t>
      </w:r>
    </w:p>
    <w:p w14:paraId="7DD68EBD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Иные лица в заседание судебной коллегии не явились, извещены надлежащим образом с соблюдением требований закона. Судебная коллегия в соответствии со ст. 167 ГПК РФ сочла возможным рассмотреть дело в их отсутствие.  </w:t>
      </w:r>
    </w:p>
    <w:p w14:paraId="2B2EE784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Изучив материалы дела, выслушав представителя ответчика ПАО Сбербанк – </w:t>
      </w:r>
      <w:r>
        <w:rPr>
          <w:rStyle w:val="cat-FIOgrp-10rplc-16"/>
          <w:sz w:val="20"/>
          <w:szCs w:val="20"/>
          <w:lang w:val="en-BE" w:eastAsia="en-BE" w:bidi="ar-SA"/>
        </w:rPr>
        <w:t>фио</w:t>
      </w:r>
      <w:r>
        <w:rPr>
          <w:sz w:val="20"/>
          <w:szCs w:val="20"/>
          <w:lang w:val="en-BE" w:eastAsia="en-BE" w:bidi="ar-SA"/>
        </w:rPr>
        <w:t xml:space="preserve">, проверив законность и обоснованность судебного решения в пределах доводов апелляционной жалобы и возражений на нее, в соответствии с </w:t>
      </w:r>
      <w:hyperlink r:id="rId7" w:history="1">
        <w:r>
          <w:rPr>
            <w:color w:val="0000EE"/>
            <w:sz w:val="20"/>
            <w:szCs w:val="20"/>
            <w:lang w:val="en-BE" w:eastAsia="en-BE" w:bidi="ar-SA"/>
          </w:rPr>
          <w:t>ч. 1 ст. 327.1</w:t>
        </w:r>
      </w:hyperlink>
      <w:r>
        <w:rPr>
          <w:sz w:val="20"/>
          <w:szCs w:val="20"/>
          <w:lang w:val="en-BE" w:eastAsia="en-BE" w:bidi="ar-SA"/>
        </w:rPr>
        <w:t xml:space="preserve"> ГПК РФ, судебная коллегия приходит к выводу о том, что оснований для отмены обжалуемого решения не имеется.</w:t>
      </w:r>
    </w:p>
    <w:p w14:paraId="41747A5C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В силу </w:t>
      </w:r>
      <w:hyperlink r:id="rId8" w:history="1">
        <w:r>
          <w:rPr>
            <w:color w:val="0000EE"/>
            <w:sz w:val="20"/>
            <w:szCs w:val="20"/>
            <w:lang w:val="en-BE" w:eastAsia="en-BE" w:bidi="ar-SA"/>
          </w:rPr>
          <w:t>ч. 1 ст. 327.1</w:t>
        </w:r>
      </w:hyperlink>
      <w:r>
        <w:rPr>
          <w:sz w:val="20"/>
          <w:szCs w:val="20"/>
          <w:lang w:val="en-BE" w:eastAsia="en-BE" w:bidi="ar-SA"/>
        </w:rPr>
        <w:t xml:space="preserve"> ГПК РФ, </w:t>
      </w:r>
      <w:hyperlink r:id="rId9" w:history="1">
        <w:r>
          <w:rPr>
            <w:color w:val="0000EE"/>
            <w:sz w:val="20"/>
            <w:szCs w:val="20"/>
            <w:lang w:val="en-BE" w:eastAsia="en-BE" w:bidi="ar-SA"/>
          </w:rPr>
          <w:t>п. 46</w:t>
        </w:r>
      </w:hyperlink>
      <w:r>
        <w:rPr>
          <w:sz w:val="20"/>
          <w:szCs w:val="20"/>
          <w:lang w:val="en-BE" w:eastAsia="en-BE" w:bidi="ar-SA"/>
        </w:rPr>
        <w:t xml:space="preserve"> Постановления П</w:t>
      </w:r>
      <w:r>
        <w:rPr>
          <w:sz w:val="20"/>
          <w:szCs w:val="20"/>
          <w:lang w:val="en-BE" w:eastAsia="en-BE" w:bidi="ar-SA"/>
        </w:rPr>
        <w:t>ленума Верховного Суда РФ от 22.06.2021 года № 16 «О применении судами норм гражданского процессуального законодательства, регламентирующих производство в суде апелляционной инстанции», суд апелляционной инстанции рассматривает дело в пределах доводов, изл</w:t>
      </w:r>
      <w:r>
        <w:rPr>
          <w:sz w:val="20"/>
          <w:szCs w:val="20"/>
          <w:lang w:val="en-BE" w:eastAsia="en-BE" w:bidi="ar-SA"/>
        </w:rPr>
        <w:t>оженных в апелляционных жалобе, представлении и возражениях относительно жалобы, представления.</w:t>
      </w:r>
    </w:p>
    <w:p w14:paraId="2C86F93C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со ст. 195 ГПК РФ, решение суда должно быть законным и обоснованным.</w:t>
      </w:r>
    </w:p>
    <w:p w14:paraId="51143628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 Постановлением Пленума Верховного Суда РФ № 23 от 19 декабр</w:t>
      </w:r>
      <w:r>
        <w:rPr>
          <w:sz w:val="20"/>
          <w:szCs w:val="20"/>
          <w:lang w:val="en-BE" w:eastAsia="en-BE" w:bidi="ar-SA"/>
        </w:rPr>
        <w:t xml:space="preserve">я 2003 года,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</w:t>
      </w:r>
      <w:r>
        <w:rPr>
          <w:sz w:val="20"/>
          <w:szCs w:val="20"/>
          <w:lang w:val="en-BE" w:eastAsia="en-BE" w:bidi="ar-SA"/>
        </w:rPr>
        <w:t>в необходимых случаях аналогии закона или аналогии права (часть 1 статьи 1, часть 3 статьи 11 ГПК РФ).</w:t>
      </w:r>
    </w:p>
    <w:p w14:paraId="0F6E81B0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</w:t>
      </w:r>
      <w:r>
        <w:rPr>
          <w:sz w:val="20"/>
          <w:szCs w:val="20"/>
          <w:lang w:val="en-BE" w:eastAsia="en-BE" w:bidi="ar-SA"/>
        </w:rPr>
        <w:t>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1D71F8A8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lastRenderedPageBreak/>
        <w:t>Данным требованиям закона реше</w:t>
      </w:r>
      <w:r>
        <w:rPr>
          <w:sz w:val="20"/>
          <w:szCs w:val="20"/>
          <w:lang w:val="en-BE" w:eastAsia="en-BE" w:bidi="ar-SA"/>
        </w:rPr>
        <w:t>ние суда первой инстанции соответствует в полном объеме.</w:t>
      </w:r>
    </w:p>
    <w:p w14:paraId="385D15F4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со ст. 166 ГК РФ сделка недействительна по основаниям, установленным настоящим Кодексом, в силу признания ее таковой судом (оспоримая сделка) либо независимо от такого признания (ничто</w:t>
      </w:r>
      <w:r>
        <w:rPr>
          <w:sz w:val="20"/>
          <w:szCs w:val="20"/>
          <w:lang w:val="en-BE" w:eastAsia="en-BE" w:bidi="ar-SA"/>
        </w:rPr>
        <w:t>жная сделка).</w:t>
      </w:r>
    </w:p>
    <w:p w14:paraId="66201212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силу ч. 1 и ч. 2 ст. 167 ГК РФ недействительная сделка не влечет юридических последствий, за исключением тех, которые связаны с ее недействительностью, и недействительна с момента ее совершения.</w:t>
      </w:r>
    </w:p>
    <w:p w14:paraId="776233F9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В силу ст. 178 ГК РФ сделка, совершенная под </w:t>
      </w:r>
      <w:r>
        <w:rPr>
          <w:sz w:val="20"/>
          <w:szCs w:val="20"/>
          <w:lang w:val="en-BE" w:eastAsia="en-BE" w:bidi="ar-SA"/>
        </w:rPr>
        <w:t>влиянием заблуждения, может быть признана судом недействительной по иску стороны, действовавшей под влиянием заблуждения, если заблуждение было настолько существенным, что эта сторона, разумно и объективно оценивая ситуацию, не совершила бы сделку, если бы</w:t>
      </w:r>
      <w:r>
        <w:rPr>
          <w:sz w:val="20"/>
          <w:szCs w:val="20"/>
          <w:lang w:val="en-BE" w:eastAsia="en-BE" w:bidi="ar-SA"/>
        </w:rPr>
        <w:t xml:space="preserve"> знала о действительном положении дел.</w:t>
      </w:r>
    </w:p>
    <w:p w14:paraId="0D70C5D4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Суд может отказать в признании сделки недействительной, если заблуждение, под влиянием которого действовала сторона сделки, было таким, что его не могло бы распознать лицо, действующее с обычной осмотрительностью и с </w:t>
      </w:r>
      <w:r>
        <w:rPr>
          <w:sz w:val="20"/>
          <w:szCs w:val="20"/>
          <w:lang w:val="en-BE" w:eastAsia="en-BE" w:bidi="ar-SA"/>
        </w:rPr>
        <w:t>учетом содержания сделки, сопутствующих обстоятельств и особенностей сторон.</w:t>
      </w:r>
    </w:p>
    <w:p w14:paraId="3A621EEC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Согласно ч. 1 ст. 179 ГК РФ сделка, совершенная под влиянием насилия или угрозы, может быть признана судом недействительной по иску потерпевшего.</w:t>
      </w:r>
    </w:p>
    <w:p w14:paraId="61491375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силу ч. 2 ст. 179 ГК РФ сделка,</w:t>
      </w:r>
      <w:r>
        <w:rPr>
          <w:sz w:val="20"/>
          <w:szCs w:val="20"/>
          <w:lang w:val="en-BE" w:eastAsia="en-BE" w:bidi="ar-SA"/>
        </w:rPr>
        <w:t xml:space="preserve"> совершенная под влиянием обмана может быть признана судом недействительной по иску потерпевшего.</w:t>
      </w:r>
    </w:p>
    <w:p w14:paraId="4B7C5388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Как следует из материалов дела и установлено судом, 12.09.2021 примерно в 15-30 у истца похитили телефон, в чехле телефона находилась карта ПАО «Сбербанк» по </w:t>
      </w:r>
      <w:r>
        <w:rPr>
          <w:sz w:val="20"/>
          <w:szCs w:val="20"/>
          <w:lang w:val="en-BE" w:eastAsia="en-BE" w:bidi="ar-SA"/>
        </w:rPr>
        <w:t xml:space="preserve">факту хищения было возбуждено уголовное дело, а истец признана потерпевшей. В результате хищения, неустановленным лицом на истца оформлен кредит в размере </w:t>
      </w:r>
      <w:r>
        <w:rPr>
          <w:rStyle w:val="cat-Sumgrp-11rplc-17"/>
          <w:sz w:val="20"/>
          <w:szCs w:val="20"/>
          <w:lang w:val="en-BE" w:eastAsia="en-BE" w:bidi="ar-SA"/>
        </w:rPr>
        <w:t>сумма</w:t>
      </w:r>
      <w:r>
        <w:rPr>
          <w:sz w:val="20"/>
          <w:szCs w:val="20"/>
          <w:lang w:val="en-BE" w:eastAsia="en-BE" w:bidi="ar-SA"/>
        </w:rPr>
        <w:t>, и указанные денежные средства были сняты со счета.</w:t>
      </w:r>
    </w:p>
    <w:p w14:paraId="7B9D750D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29.06.2011 истец обратился в банк с заявлен</w:t>
      </w:r>
      <w:r>
        <w:rPr>
          <w:sz w:val="20"/>
          <w:szCs w:val="20"/>
          <w:lang w:val="en-BE" w:eastAsia="en-BE" w:bidi="ar-SA"/>
        </w:rPr>
        <w:t xml:space="preserve">ием на банковское обслуживание. 05.07.2018 истец обратился в банк с заявлением на получение дебетовой карты </w:t>
      </w:r>
      <w:r>
        <w:rPr>
          <w:rStyle w:val="cat-UserDefinedgrp-19rplc-18"/>
          <w:sz w:val="20"/>
          <w:szCs w:val="20"/>
          <w:lang w:val="en-BE" w:eastAsia="en-BE" w:bidi="ar-SA"/>
        </w:rPr>
        <w:t>.</w:t>
      </w:r>
      <w:r>
        <w:rPr>
          <w:rStyle w:val="cat-UserDefinedgrp-16rplc-19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 xml:space="preserve"> номер счета карты № </w:t>
      </w:r>
      <w:r>
        <w:rPr>
          <w:rStyle w:val="cat-UserDefinedgrp-17rplc-20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 xml:space="preserve">, в последующем карта была перевыпущена на карту № </w:t>
      </w:r>
      <w:r>
        <w:rPr>
          <w:rStyle w:val="cat-UserDefinedgrp-18rplc-21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 xml:space="preserve"> без изменения счета карты. Так же, к указанной банковской карте банком </w:t>
      </w:r>
      <w:r>
        <w:rPr>
          <w:sz w:val="20"/>
          <w:szCs w:val="20"/>
          <w:lang w:val="en-BE" w:eastAsia="en-BE" w:bidi="ar-SA"/>
        </w:rPr>
        <w:t xml:space="preserve">по волеизъявлению истца была подключена услуга «Мобильный банк» к номеру телефона </w:t>
      </w:r>
      <w:r>
        <w:rPr>
          <w:rStyle w:val="cat-PhoneNumbergrp-13rplc-22"/>
          <w:sz w:val="20"/>
          <w:szCs w:val="20"/>
          <w:lang w:val="en-BE" w:eastAsia="en-BE" w:bidi="ar-SA"/>
        </w:rPr>
        <w:t>телефон</w:t>
      </w:r>
      <w:r>
        <w:rPr>
          <w:sz w:val="20"/>
          <w:szCs w:val="20"/>
          <w:lang w:val="en-BE" w:eastAsia="en-BE" w:bidi="ar-SA"/>
        </w:rPr>
        <w:t xml:space="preserve">, что не оспаривалось истцом в ходе заседания, а также подтверждается сведениями из АС Банка о подключении услуги «Мобильный банк» к банковской карте </w:t>
      </w:r>
      <w:r>
        <w:rPr>
          <w:rStyle w:val="cat-UserDefinedgrp-19rplc-23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>. 12.09.2021 ист</w:t>
      </w:r>
      <w:r>
        <w:rPr>
          <w:sz w:val="20"/>
          <w:szCs w:val="20"/>
          <w:lang w:val="en-BE" w:eastAsia="en-BE" w:bidi="ar-SA"/>
        </w:rPr>
        <w:t xml:space="preserve">ец самостоятельно в мобильном приложении осуществил удаленную регистрацию в системе «Сбербанк Онлайн» по номеру телефона </w:t>
      </w:r>
      <w:r>
        <w:rPr>
          <w:rStyle w:val="cat-PhoneNumbergrp-14rplc-24"/>
          <w:sz w:val="20"/>
          <w:szCs w:val="20"/>
          <w:lang w:val="en-BE" w:eastAsia="en-BE" w:bidi="ar-SA"/>
        </w:rPr>
        <w:t>телефон</w:t>
      </w:r>
      <w:r>
        <w:rPr>
          <w:sz w:val="20"/>
          <w:szCs w:val="20"/>
          <w:lang w:val="en-BE" w:eastAsia="en-BE" w:bidi="ar-SA"/>
        </w:rPr>
        <w:t>, подключённому к услуге «Мобильный банк», получил в смс-сообщении пароль для регистрации в системе «Сбербанк-Онлайн». Истцом ис</w:t>
      </w:r>
      <w:r>
        <w:rPr>
          <w:sz w:val="20"/>
          <w:szCs w:val="20"/>
          <w:lang w:val="en-BE" w:eastAsia="en-BE" w:bidi="ar-SA"/>
        </w:rPr>
        <w:t xml:space="preserve">пользована карта № </w:t>
      </w:r>
      <w:r>
        <w:rPr>
          <w:rStyle w:val="cat-UserDefinedgrp-18rplc-25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 xml:space="preserve"> и верно введен пароль для входа в систему.</w:t>
      </w:r>
    </w:p>
    <w:p w14:paraId="62A05C19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12.09.2021 между сторонами заключен оспариваемый договор в офертно-акцептном порядке, путём совершения сторонами последовательных действий: подтверждения клиентом одобренных банком условий кре</w:t>
      </w:r>
      <w:r>
        <w:rPr>
          <w:sz w:val="20"/>
          <w:szCs w:val="20"/>
          <w:lang w:val="en-BE" w:eastAsia="en-BE" w:bidi="ar-SA"/>
        </w:rPr>
        <w:t>дита в системе «Сбербанк Онлайн» и подразделении банка, в том числе с использованием мобильного рабочего места; подписания индивидуальных условий кредитования собственноручной подписью/аналогом собственноручной подписи; зачисления банком денежных средств н</w:t>
      </w:r>
      <w:r>
        <w:rPr>
          <w:sz w:val="20"/>
          <w:szCs w:val="20"/>
          <w:lang w:val="en-BE" w:eastAsia="en-BE" w:bidi="ar-SA"/>
        </w:rPr>
        <w:t>а счёт клиента.</w:t>
      </w:r>
    </w:p>
    <w:p w14:paraId="3CFA05F8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29.06.2011 года между сторонами был заключен договор банковского обслуживания № </w:t>
      </w:r>
      <w:r>
        <w:rPr>
          <w:rStyle w:val="cat-UserDefinedgrp-20rplc-26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 xml:space="preserve"> на основании поданного истцом заявления (ДБО).</w:t>
      </w:r>
    </w:p>
    <w:p w14:paraId="5EC3E198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Истец является держателем банковской кары ПАО Сбербанк </w:t>
      </w:r>
      <w:r>
        <w:rPr>
          <w:rStyle w:val="cat-UserDefinedgrp-19rplc-27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rStyle w:val="cat-UserDefinedgrp-21rplc-28"/>
          <w:sz w:val="20"/>
          <w:szCs w:val="20"/>
          <w:lang w:val="en-BE" w:eastAsia="en-BE" w:bidi="ar-SA"/>
        </w:rPr>
        <w:t>номер</w:t>
      </w:r>
      <w:r>
        <w:rPr>
          <w:sz w:val="20"/>
          <w:szCs w:val="20"/>
          <w:lang w:val="en-BE" w:eastAsia="en-BE" w:bidi="ar-SA"/>
        </w:rPr>
        <w:t xml:space="preserve"> на рублёвый счет № </w:t>
      </w:r>
      <w:r>
        <w:rPr>
          <w:rStyle w:val="cat-UserDefinedgrp-22rplc-29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>, которой были зачислены кре</w:t>
      </w:r>
      <w:r>
        <w:rPr>
          <w:sz w:val="20"/>
          <w:szCs w:val="20"/>
          <w:lang w:val="en-BE" w:eastAsia="en-BE" w:bidi="ar-SA"/>
        </w:rPr>
        <w:t>дитные денежные средства по оспариваемому договору (банковская карта).</w:t>
      </w:r>
    </w:p>
    <w:p w14:paraId="1BB270A4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Указанный счет банковской карты открыт в рамках договора банковского обслуживания. Отношения сторон согласно п.п. 1.10, 3.1.2 Условий ДБО регулируются Условиями банковского обслуживания</w:t>
      </w:r>
      <w:r>
        <w:rPr>
          <w:sz w:val="20"/>
          <w:szCs w:val="20"/>
          <w:lang w:val="en-BE" w:eastAsia="en-BE" w:bidi="ar-SA"/>
        </w:rPr>
        <w:t>, Условиями выпуска и обслуживания дебетовой карты ПАО Сбербанк.</w:t>
      </w:r>
    </w:p>
    <w:p w14:paraId="2798170D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 использованием карты клиент получает возможность совершать определенные ДБО операции по своим счетам карт, счетам, вкладам и другим продуктам в Банке через удаленные каналы обслуживания (пп</w:t>
      </w:r>
      <w:r>
        <w:rPr>
          <w:sz w:val="20"/>
          <w:szCs w:val="20"/>
          <w:lang w:val="en-BE" w:eastAsia="en-BE" w:bidi="ar-SA"/>
        </w:rPr>
        <w:t>. 1.1 Приложения 1 Условий ДБО).</w:t>
      </w:r>
    </w:p>
    <w:p w14:paraId="10B90E8A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Как следует из заявления на банковское обслуживание, заявления на получение банковской карты, истец подтвердила свое согласие с Условиями банковского обслуживания, Условиями выпуска и обслуживания дебетовой карты, Памяткой </w:t>
      </w:r>
      <w:r>
        <w:rPr>
          <w:sz w:val="20"/>
          <w:szCs w:val="20"/>
          <w:lang w:val="en-BE" w:eastAsia="en-BE" w:bidi="ar-SA"/>
        </w:rPr>
        <w:t>Держателя карт ПАО Сбербанк, Памяткой по безопасности при использовании карт и Тарифами ПАО Сбербанк и обязалась их выполнять.</w:t>
      </w:r>
    </w:p>
    <w:p w14:paraId="266F7C2E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ПАО Сбербанк оказывает банковские услуги физическим лицам на основании Условий банковского обслуживания физических лиц ПАО Сберба</w:t>
      </w:r>
      <w:r>
        <w:rPr>
          <w:sz w:val="20"/>
          <w:szCs w:val="20"/>
          <w:lang w:val="en-BE" w:eastAsia="en-BE" w:bidi="ar-SA"/>
        </w:rPr>
        <w:t>нк (Условия ДБО, УДБО).</w:t>
      </w:r>
    </w:p>
    <w:p w14:paraId="1DFBC575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Подписывая заявление на банковское обслуживание, истец подтвердил свое согласие с УДБО и обязался их выполнять.</w:t>
      </w:r>
    </w:p>
    <w:p w14:paraId="5ED2DDB0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 п. 1.15 ДБО банк имеет право в одностороннем порядке вносить изменения в ДБО с предварительным уведомле</w:t>
      </w:r>
      <w:r>
        <w:rPr>
          <w:sz w:val="20"/>
          <w:szCs w:val="20"/>
          <w:lang w:val="en-BE" w:eastAsia="en-BE" w:bidi="ar-SA"/>
        </w:rPr>
        <w:t>нием клиента не менее чем за 15 рабочих  дней в отчете по счету карты, и/или через информационные стенды подразделений банка, и/или официальный сайт банка.</w:t>
      </w:r>
    </w:p>
    <w:p w14:paraId="5A8F8E04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Истец, с момента заключения ДБО не выразил своего несогласия с изменениями в условия ДБО и не обрати</w:t>
      </w:r>
      <w:r>
        <w:rPr>
          <w:sz w:val="20"/>
          <w:szCs w:val="20"/>
          <w:lang w:val="en-BE" w:eastAsia="en-BE" w:bidi="ar-SA"/>
        </w:rPr>
        <w:t xml:space="preserve">лся в банк с заявлением на его расторжение, таким образом, банк посчитал, что получено согласие истца </w:t>
      </w:r>
      <w:r>
        <w:rPr>
          <w:sz w:val="20"/>
          <w:szCs w:val="20"/>
          <w:lang w:val="en-BE" w:eastAsia="en-BE" w:bidi="ar-SA"/>
        </w:rPr>
        <w:lastRenderedPageBreak/>
        <w:t>на изменение условий ДБО. Как указывает ответчик, на момент заключения спорного кредитного договора действовала редакция ДБО от 06.09.2021 года.</w:t>
      </w:r>
    </w:p>
    <w:p w14:paraId="50480A91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Основания</w:t>
      </w:r>
      <w:r>
        <w:rPr>
          <w:sz w:val="20"/>
          <w:szCs w:val="20"/>
          <w:lang w:val="en-BE" w:eastAsia="en-BE" w:bidi="ar-SA"/>
        </w:rPr>
        <w:t xml:space="preserve"> и порядок предоставления услуг через удалённые каналы обслуживания предусмотрен приложением № 1 к ДБО правила электронного взаимодействия урегулированы Приложением № 3 к ДБО </w:t>
      </w:r>
    </w:p>
    <w:p w14:paraId="76CA31B7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силу Приложения №1 к ДБО клиентам, заключившим ДБО, услуга «Сбербанк Онлайн» п</w:t>
      </w:r>
      <w:r>
        <w:rPr>
          <w:sz w:val="20"/>
          <w:szCs w:val="20"/>
          <w:lang w:val="en-BE" w:eastAsia="en-BE" w:bidi="ar-SA"/>
        </w:rPr>
        <w:t>одключается с полной функциональностью, т.е. с возможностью оформления кредита.</w:t>
      </w:r>
    </w:p>
    <w:p w14:paraId="45E23FE7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При этом, в соответствии с п. 3.8. Приложения № 1 к Условиям банковского обслуживания электронные документы, в том числе договоры и заявления, подписанные с использованием анал</w:t>
      </w:r>
      <w:r>
        <w:rPr>
          <w:sz w:val="20"/>
          <w:szCs w:val="20"/>
          <w:lang w:val="en-BE" w:eastAsia="en-BE" w:bidi="ar-SA"/>
        </w:rPr>
        <w:t>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 Согласие клиента заключить предлагаемый до</w:t>
      </w:r>
      <w:r>
        <w:rPr>
          <w:sz w:val="20"/>
          <w:szCs w:val="20"/>
          <w:lang w:val="en-BE" w:eastAsia="en-BE" w:bidi="ar-SA"/>
        </w:rPr>
        <w:t>говор/направление клиентом банку предложения заключить кредитный договор/направление клиентом банку заявления на страхование для заключения банком в отношении него договора страхования по программе страхования банка, может быть оформлено в форме электронно</w:t>
      </w:r>
      <w:r>
        <w:rPr>
          <w:sz w:val="20"/>
          <w:szCs w:val="20"/>
          <w:lang w:val="en-BE" w:eastAsia="en-BE" w:bidi="ar-SA"/>
        </w:rPr>
        <w:t xml:space="preserve">го документа, подписанного аналогом собственноручной подписи/простой электронной подписью. </w:t>
      </w:r>
    </w:p>
    <w:p w14:paraId="13BA55AA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Порядок функционирования системы «Сбербанк Онлайн» позволяет достоверно установить, что формируемые и передаваемые внутри системы «Сбербанк Онлайн» электронные доку</w:t>
      </w:r>
      <w:r>
        <w:rPr>
          <w:sz w:val="20"/>
          <w:szCs w:val="20"/>
          <w:lang w:val="en-BE" w:eastAsia="en-BE" w:bidi="ar-SA"/>
        </w:rPr>
        <w:t>менты исходят от сторон по договору.</w:t>
      </w:r>
    </w:p>
    <w:p w14:paraId="6E751EF1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силу п. 2 Приложения № 3 к Условиям ДБО документы в электронном виде могут подписываться клиентом вне подразделений банка на официальном сайте банка и в системе «Сбербанк Онлайн» - простой электронной подписью, формир</w:t>
      </w:r>
      <w:r>
        <w:rPr>
          <w:sz w:val="20"/>
          <w:szCs w:val="20"/>
          <w:lang w:val="en-BE" w:eastAsia="en-BE" w:bidi="ar-SA"/>
        </w:rPr>
        <w:t>уемой одним из следующих способов: посредством нажатия клиентом на кнопку «Подтвердить» и проведения успешной аутентификации клиента на основании ввода им корректного ключа простой электронной подписи на этапе подтверждения операции в порядке, определенном</w:t>
      </w:r>
      <w:r>
        <w:rPr>
          <w:sz w:val="20"/>
          <w:szCs w:val="20"/>
          <w:lang w:val="en-BE" w:eastAsia="en-BE" w:bidi="ar-SA"/>
        </w:rPr>
        <w:t xml:space="preserve"> в п. 4 настоящих Правил электронного взаимодействия. </w:t>
      </w:r>
    </w:p>
    <w:p w14:paraId="1E30E8A2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Согласно п. 1.5 Условия ДБО в рамках комплексного банковского обслуживания банк предоставляет клиенту возможность получать в подразделениях банка и/или через удаленные каналы обслуживания и/или вне под</w:t>
      </w:r>
      <w:r>
        <w:rPr>
          <w:sz w:val="20"/>
          <w:szCs w:val="20"/>
          <w:lang w:val="en-BE" w:eastAsia="en-BE" w:bidi="ar-SA"/>
        </w:rPr>
        <w:t xml:space="preserve">разделений банка с использованием мобильного рабочего места банковские продукты и пользоваться услугами банка/третьих лиц, в том числе партнеров банка и дочерних обществ банка, при условии прохождения клиентом успешной идентификации и аутентификации (если </w:t>
      </w:r>
      <w:r>
        <w:rPr>
          <w:sz w:val="20"/>
          <w:szCs w:val="20"/>
          <w:lang w:val="en-BE" w:eastAsia="en-BE" w:bidi="ar-SA"/>
        </w:rPr>
        <w:t>иное не определено ДБО).</w:t>
      </w:r>
    </w:p>
    <w:p w14:paraId="555943AD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 п. 3.9.1 Условий ДБО в рамках ДБО клиент имеет право заключить с банком кредитный договор вне подразделений банка, а также с использованием системы «Сбербанк Онлайн», официального сайта банка, устройств самообслужи</w:t>
      </w:r>
      <w:r>
        <w:rPr>
          <w:sz w:val="20"/>
          <w:szCs w:val="20"/>
          <w:lang w:val="en-BE" w:eastAsia="en-BE" w:bidi="ar-SA"/>
        </w:rPr>
        <w:t xml:space="preserve">вания банка и электронных терминалов у партнеров, в целях чего клиент имеет право: обратиться в банк с заявлением-анкетой на получение потребительского кредита; инициировать заключение кредитного договора, которое производится путем направления клиентом в </w:t>
      </w:r>
      <w:r>
        <w:rPr>
          <w:sz w:val="20"/>
          <w:szCs w:val="20"/>
          <w:lang w:val="en-BE" w:eastAsia="en-BE" w:bidi="ar-SA"/>
        </w:rPr>
        <w:t>банк предложения о заключении кредитного договора в виде индивидуальных условий кредитования по потребительскому кредиту в соответствии с общими условиями предоставления, погашения и обслуживания кредитов для физических лиц по продукту потребительский кред</w:t>
      </w:r>
      <w:r>
        <w:rPr>
          <w:sz w:val="20"/>
          <w:szCs w:val="20"/>
          <w:lang w:val="en-BE" w:eastAsia="en-BE" w:bidi="ar-SA"/>
        </w:rPr>
        <w:t>ит, опубликованными на официальном сайте банка и размещенными в подразделениях банка, осуществляющих операции кредитования физических лиц, и последующего акцепта банком полученных ИУК; после подписания индивидуальных условий кредита Клиент имеет возможност</w:t>
      </w:r>
      <w:r>
        <w:rPr>
          <w:sz w:val="20"/>
          <w:szCs w:val="20"/>
          <w:lang w:val="en-BE" w:eastAsia="en-BE" w:bidi="ar-SA"/>
        </w:rPr>
        <w:t>ь сохранить их на собственном устройстве, а в течении срока действия кредитного договора направить на адрес электронной почты, указываемой клиентов при инициировании такой операции.</w:t>
      </w:r>
    </w:p>
    <w:p w14:paraId="5C861FDC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12.09.2021 в 16:13:33 истец осуществила вход в систему «Сбербанк Онлайн» и</w:t>
      </w:r>
      <w:r>
        <w:rPr>
          <w:sz w:val="20"/>
          <w:szCs w:val="20"/>
          <w:lang w:val="en-BE" w:eastAsia="en-BE" w:bidi="ar-SA"/>
        </w:rPr>
        <w:t xml:space="preserve"> используя одноразовые смс-пароли, в порядке, предусмотренном п. 3.9.1 Условий ДБО, в 16:18:11 подписала и направила в банк заявление-анкету на получение кредита сумме </w:t>
      </w:r>
      <w:r>
        <w:rPr>
          <w:rStyle w:val="cat-Sumgrp-12rplc-30"/>
          <w:sz w:val="20"/>
          <w:szCs w:val="20"/>
          <w:lang w:val="en-BE" w:eastAsia="en-BE" w:bidi="ar-SA"/>
        </w:rPr>
        <w:t>сумма</w:t>
      </w:r>
      <w:r>
        <w:rPr>
          <w:sz w:val="20"/>
          <w:szCs w:val="20"/>
          <w:lang w:val="en-BE" w:eastAsia="en-BE" w:bidi="ar-SA"/>
        </w:rPr>
        <w:t>, ознакомилась и согласилась с существенными условиями кредитного договора (суммой,</w:t>
      </w:r>
      <w:r>
        <w:rPr>
          <w:sz w:val="20"/>
          <w:szCs w:val="20"/>
          <w:lang w:val="en-BE" w:eastAsia="en-BE" w:bidi="ar-SA"/>
        </w:rPr>
        <w:t xml:space="preserve"> сроком кредита, интервалом процентной ставки), согласованными с банком, подтвердив ознакомление и согласие простой электронной подписью (вводом одноразового пароля, направленного банком на номер мобильного телефона истца), в 16:22:05 подписала индивидуаль</w:t>
      </w:r>
      <w:r>
        <w:rPr>
          <w:sz w:val="20"/>
          <w:szCs w:val="20"/>
          <w:lang w:val="en-BE" w:eastAsia="en-BE" w:bidi="ar-SA"/>
        </w:rPr>
        <w:t xml:space="preserve">ные условия кредитования простой электронной подписью, подтвердила получение кредита в размере </w:t>
      </w:r>
      <w:r>
        <w:rPr>
          <w:rStyle w:val="cat-Sumgrp-12rplc-31"/>
          <w:sz w:val="20"/>
          <w:szCs w:val="20"/>
          <w:lang w:val="en-BE" w:eastAsia="en-BE" w:bidi="ar-SA"/>
        </w:rPr>
        <w:t>сумма</w:t>
      </w:r>
      <w:r>
        <w:rPr>
          <w:sz w:val="20"/>
          <w:szCs w:val="20"/>
          <w:lang w:val="en-BE" w:eastAsia="en-BE" w:bidi="ar-SA"/>
        </w:rPr>
        <w:t>, выданных на срок 60 месяцев под 15,9 % годовых.</w:t>
      </w:r>
    </w:p>
    <w:p w14:paraId="208116DC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Согласно п. 1.8 Приложения № 1 к Условиям ДБО Банк информирует Клиентов о мерах безопасности при работе в </w:t>
      </w:r>
      <w:r>
        <w:rPr>
          <w:sz w:val="20"/>
          <w:szCs w:val="20"/>
          <w:lang w:val="en-BE" w:eastAsia="en-BE" w:bidi="ar-SA"/>
        </w:rPr>
        <w:t>удаленных каналах обслуживания, рисках Клиента и возможных последствиях для Клиента в случае несоблюдения им мер информационной безопасности, рекомендованных Банком.</w:t>
      </w:r>
    </w:p>
    <w:p w14:paraId="1356CAE5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 соответствии с п.п. 4.11 Условий по картам, п.п. 1.9, 1.13 Условий ДБО, п.3.20.1 Приложе</w:t>
      </w:r>
      <w:r>
        <w:rPr>
          <w:sz w:val="20"/>
          <w:szCs w:val="20"/>
          <w:lang w:val="en-BE" w:eastAsia="en-BE" w:bidi="ar-SA"/>
        </w:rPr>
        <w:t xml:space="preserve">ния № 1 к Условиям ДБО, п. 4.11 Условий по картам Держатель карты обязуется: не сообщать ПИН, контрольную информацию, логин (идентификатор пользователя), постоянный/одноразовый пароли, пароль Мобильного устройства, в памяти которого сохранены номер и срок </w:t>
      </w:r>
      <w:r>
        <w:rPr>
          <w:sz w:val="20"/>
          <w:szCs w:val="20"/>
          <w:lang w:val="en-BE" w:eastAsia="en-BE" w:bidi="ar-SA"/>
        </w:rPr>
        <w:t>действия NFC-карты, не передавать карту (ее реквизиты) третьим лицам, предпринимать необходимые меры для предотвращения утраты, повреждения, хищения карты; нести ответственность по операциям, совершенным с использованием ПИН, логина и постоянного/одноразов</w:t>
      </w:r>
      <w:r>
        <w:rPr>
          <w:sz w:val="20"/>
          <w:szCs w:val="20"/>
          <w:lang w:val="en-BE" w:eastAsia="en-BE" w:bidi="ar-SA"/>
        </w:rPr>
        <w:t>ых паролей, кодов, сформированных на основании биометрических данных держателя карты; нести ответственность за все операции с картой (реквизитам карты), совершенные до момента получения Банком уведомления об утрате карты; обязуется ознакомиться с мерами бе</w:t>
      </w:r>
      <w:r>
        <w:rPr>
          <w:sz w:val="20"/>
          <w:szCs w:val="20"/>
          <w:lang w:val="en-BE" w:eastAsia="en-BE" w:bidi="ar-SA"/>
        </w:rPr>
        <w:t>зопасности и неукоснительно их соблюдать,  хранить в недоступном для третьих лиц месте и не передавать другим лицам свои идентификатор пользователя, постоянный пароль и одноразовые пароли; выполнять условия договора.</w:t>
      </w:r>
    </w:p>
    <w:p w14:paraId="03B265EC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Согласно п. п. 4.22, 6.4, 6.5, 6.8-6.10</w:t>
      </w:r>
      <w:r>
        <w:rPr>
          <w:sz w:val="20"/>
          <w:szCs w:val="20"/>
          <w:lang w:val="en-BE" w:eastAsia="en-BE" w:bidi="ar-SA"/>
        </w:rPr>
        <w:t xml:space="preserve"> Условий ДБО, п. п. 3.19.2 Приложения № 1 к Условиям ДБО, Памятке по безопасности при использовании Удаленных каналов обслуживания Банка (Приложение № 2 к Условиям ДБО): банк не несет ответственности за ошибки клиента или дублирование какого-либо из данных</w:t>
      </w:r>
      <w:r>
        <w:rPr>
          <w:sz w:val="20"/>
          <w:szCs w:val="20"/>
          <w:lang w:val="en-BE" w:eastAsia="en-BE" w:bidi="ar-SA"/>
        </w:rPr>
        <w:t xml:space="preserve"> им поручений или распоряжений. В случаях необоснованного или ошибочного перечисления клиентом денежных средств получателям клиент самостоятельно урегулирует вопрос возврата средств с их получателями; банк не несет ответственности в случае если информация </w:t>
      </w:r>
      <w:r>
        <w:rPr>
          <w:sz w:val="20"/>
          <w:szCs w:val="20"/>
          <w:lang w:val="en-BE" w:eastAsia="en-BE" w:bidi="ar-SA"/>
        </w:rPr>
        <w:t>о карте, ПИНе, контрольной информации клиента, логине (идентификаторе пользователя), паролях системы «Сбербанк Онлайн», коде клиента станет известной иным лицам в результате недобросовестного выполнения Клиентом условий их хранения и использования; банк не</w:t>
      </w:r>
      <w:r>
        <w:rPr>
          <w:sz w:val="20"/>
          <w:szCs w:val="20"/>
          <w:lang w:val="en-BE" w:eastAsia="en-BE" w:bidi="ar-SA"/>
        </w:rPr>
        <w:t xml:space="preserve"> несет ответственности за последствия исполнения поручений, выданных неуполномоченными лицами, и в тех случаях, когда с использованием предусмотренных банковскими правилами и ДБО процедур банк не мог установить факта выдачи распоряжения неуполномоченными л</w:t>
      </w:r>
      <w:r>
        <w:rPr>
          <w:sz w:val="20"/>
          <w:szCs w:val="20"/>
          <w:lang w:val="en-BE" w:eastAsia="en-BE" w:bidi="ar-SA"/>
        </w:rPr>
        <w:t>ицами; банк не несет ответственности в случаях невыполнения клиентом условий ДБО; ответственность банка перед клиентом ограничивается документально подтвержденным реальным ущербом, возникшим у клиента в результате неправомерных действий или бездействия бан</w:t>
      </w:r>
      <w:r>
        <w:rPr>
          <w:sz w:val="20"/>
          <w:szCs w:val="20"/>
          <w:lang w:val="en-BE" w:eastAsia="en-BE" w:bidi="ar-SA"/>
        </w:rPr>
        <w:t xml:space="preserve">ка, действующего преднамеренно или с грубой неосторожностью. Ни при каких обстоятельствах банк не несет ответственности перед клиентом за какие-либо косвенные, побочные или случайные убытки, или ущерб (в том числе упущенную выгоду), даже в случае, если он </w:t>
      </w:r>
      <w:r>
        <w:rPr>
          <w:sz w:val="20"/>
          <w:szCs w:val="20"/>
          <w:lang w:val="en-BE" w:eastAsia="en-BE" w:bidi="ar-SA"/>
        </w:rPr>
        <w:t>был уведомлен о возможности возникновения таких убытков или ущерба; клиент несет ответственность за все операции, проводимые в подразделениях банка, через устройства самообслуживания, систему «Сбербанк Онлайн», контактный центр банка посредством смс-банк (</w:t>
      </w:r>
      <w:r>
        <w:rPr>
          <w:sz w:val="20"/>
          <w:szCs w:val="20"/>
          <w:lang w:val="en-BE" w:eastAsia="en-BE" w:bidi="ar-SA"/>
        </w:rPr>
        <w:t>Мобильный банк), электронные терминалы у партнеров, с использованием предусмотренных условиями банковского обслуживания средств его идентификации и аутентификации; банк не несет ответственность за последствия компрометации логина (идентификатора пользовате</w:t>
      </w:r>
      <w:r>
        <w:rPr>
          <w:sz w:val="20"/>
          <w:szCs w:val="20"/>
          <w:lang w:val="en-BE" w:eastAsia="en-BE" w:bidi="ar-SA"/>
        </w:rPr>
        <w:t>ля), постоянного и/или одноразовых паролей клиента, а также за убытки, понесенные клиентом в связи с неправомерными действиями третьих лиц; в случаях необоснованного или ошибочного перечисления клиентом средств получателям через систему «Сбербанк Онлайн» к</w:t>
      </w:r>
      <w:r>
        <w:rPr>
          <w:sz w:val="20"/>
          <w:szCs w:val="20"/>
          <w:lang w:val="en-BE" w:eastAsia="en-BE" w:bidi="ar-SA"/>
        </w:rPr>
        <w:t>лиент самостоятельно урегулирует вопрос возврата  средств с их получателями; клиент обязуется хранить в недоступном для третьих лиц месте и не передавать другим лицам свои логин (идентификатор пользователя), постоянный пароль и одноразовые пароли. Перед вв</w:t>
      </w:r>
      <w:r>
        <w:rPr>
          <w:sz w:val="20"/>
          <w:szCs w:val="20"/>
          <w:lang w:val="en-BE" w:eastAsia="en-BE" w:bidi="ar-SA"/>
        </w:rPr>
        <w:t>одом в системе «Сбербанк Онлайн» одноразового пароля, полученного в смс-сообщении посредством смс-банка (Мобильный банк) и/или в Push-уведомлении, в обязательном порядке сверить реквизиты совершаемой операции с реквизитами, указанными в смс-сообщении или в</w:t>
      </w:r>
      <w:r>
        <w:rPr>
          <w:sz w:val="20"/>
          <w:szCs w:val="20"/>
          <w:lang w:val="en-BE" w:eastAsia="en-BE" w:bidi="ar-SA"/>
        </w:rPr>
        <w:t xml:space="preserve"> Push-уведомлении, содержащем одноразовый пароль. Вводить пароль в cистему «Сбербанк Онлайн» только при условии совпадения реквизитов совершаемой операции с реквизитами в смс-сообщении или Push-уведомлении, содержащем одноразовый пароль, и согласии с прово</w:t>
      </w:r>
      <w:r>
        <w:rPr>
          <w:sz w:val="20"/>
          <w:szCs w:val="20"/>
          <w:lang w:val="en-BE" w:eastAsia="en-BE" w:bidi="ar-SA"/>
        </w:rPr>
        <w:t>димой операцией; при получении от банка смс-сообщения на номер мобильного телефона клиента или Push-уведомления с одноразовым паролем внимательно ознакомьтесь с информацией в сообщении/уведомлении: все реквизиты операции в направленном Вам сообщении/уведом</w:t>
      </w:r>
      <w:r>
        <w:rPr>
          <w:sz w:val="20"/>
          <w:szCs w:val="20"/>
          <w:lang w:val="en-BE" w:eastAsia="en-BE" w:bidi="ar-SA"/>
        </w:rPr>
        <w:t>лении должны соответствовать той операции, которую Вы собираетесь совершить. Только после того как Вы убедились, что информация в этом смс-сообщении/Push-уведомлении корректна, можно вводить пароль. Помните, что, вводя одноразовый смс-пароль, Вы даёте банк</w:t>
      </w:r>
      <w:r>
        <w:rPr>
          <w:sz w:val="20"/>
          <w:szCs w:val="20"/>
          <w:lang w:val="en-BE" w:eastAsia="en-BE" w:bidi="ar-SA"/>
        </w:rPr>
        <w:t>у право и указание провести операцию с указанными в смс-сообщении/Push-уведомлении реквизитам. Ни при каких обстоятельствах не сообщайте свои пароли никому, включая сотрудников банка; мошеннические смс-сообщения/Push-уведомления, как правило, информируют о</w:t>
      </w:r>
      <w:r>
        <w:rPr>
          <w:sz w:val="20"/>
          <w:szCs w:val="20"/>
          <w:lang w:val="en-BE" w:eastAsia="en-BE" w:bidi="ar-SA"/>
        </w:rPr>
        <w:t xml:space="preserve"> блокировке банковской карты, о совершенном переводе средств или содержат другую информацию, побуждающую клиента перезвонить на указанный в смс-сообщении/Push-уведомлении номер телефона для уточнения информации. Перезвонившему держателю карты мошенники пре</w:t>
      </w:r>
      <w:r>
        <w:rPr>
          <w:sz w:val="20"/>
          <w:szCs w:val="20"/>
          <w:lang w:val="en-BE" w:eastAsia="en-BE" w:bidi="ar-SA"/>
        </w:rPr>
        <w:t>дставляются сотрудниками службы безопасности банка, специалистами службы технической поддержки и в убедительной форме предлагают срочно провести действия по разблокировке карты, по отмене перевода и т.п., в зависимости от содержания смс-сообщения/Push-увед</w:t>
      </w:r>
      <w:r>
        <w:rPr>
          <w:sz w:val="20"/>
          <w:szCs w:val="20"/>
          <w:lang w:val="en-BE" w:eastAsia="en-BE" w:bidi="ar-SA"/>
        </w:rPr>
        <w:t>омления. В случае получения подобных смс-сообщений/Push-уведомлений настоятельно рекомендуем Вам не перезванивать на номер мобильного телефона, указанный в смс-сообщении/Push-уведомлении; не предоставлять информацию о реквизитах карты или об одноразовых па</w:t>
      </w:r>
      <w:r>
        <w:rPr>
          <w:sz w:val="20"/>
          <w:szCs w:val="20"/>
          <w:lang w:val="en-BE" w:eastAsia="en-BE" w:bidi="ar-SA"/>
        </w:rPr>
        <w:t>ролях, в т.ч. посредством направления ответных смс-сообщений/Push-уведомлений не проводить через устройства самообслуживания никакие операции по инструкциям, полученным по Мобильным устройствам. Если полученное смс-сообщение/Push-уведомление вызывает любые</w:t>
      </w:r>
      <w:r>
        <w:rPr>
          <w:sz w:val="20"/>
          <w:szCs w:val="20"/>
          <w:lang w:val="en-BE" w:eastAsia="en-BE" w:bidi="ar-SA"/>
        </w:rPr>
        <w:t xml:space="preserve"> сомнения или опасения, необходимо обратиться в контактный центр банка по официальным телефонам, номера которых размещены на оборотной стороне карты или на официальном сайте банка.</w:t>
      </w:r>
    </w:p>
    <w:p w14:paraId="6DFCC115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Согласно ч. 1 ст. 168 ГК РФ за исключением случаев, предусмотренных пунктом</w:t>
      </w:r>
      <w:r>
        <w:rPr>
          <w:sz w:val="20"/>
          <w:szCs w:val="20"/>
          <w:lang w:val="en-BE" w:eastAsia="en-BE" w:bidi="ar-SA"/>
        </w:rPr>
        <w:t xml:space="preserve"> 2 настоящей статьи или иным законом, сделка, нарушающая требования закона или иного правового акта, является оспоримой, если из закона не следует, что должны применяться другие последствия нарушения, не связанные с недействительностью сделки.</w:t>
      </w:r>
    </w:p>
    <w:p w14:paraId="1488453B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Отказывая в </w:t>
      </w:r>
      <w:r>
        <w:rPr>
          <w:sz w:val="20"/>
          <w:szCs w:val="20"/>
          <w:lang w:val="en-BE" w:eastAsia="en-BE" w:bidi="ar-SA"/>
        </w:rPr>
        <w:t>удовлетворении исковых требований, суд первой инстанции, дав оценку собранным доказательствам по делу в соответствии со ст. 67 ГПК РФ, руководствуясь положениями ч. 3 ст. 154, ч. 1 ст. 160, ст. ст. 166-167, 178-179, 307, 309-310, ч. 1 ст. 330, ч. 1 ст. 420</w:t>
      </w:r>
      <w:r>
        <w:rPr>
          <w:sz w:val="20"/>
          <w:szCs w:val="20"/>
          <w:lang w:val="en-BE" w:eastAsia="en-BE" w:bidi="ar-SA"/>
        </w:rPr>
        <w:t>, ст. ст. 809-811, 819, 845, 850,847-849,  ГК РФ, п. 2 ст. 6 Федерального закона от 06.04.2011 г. № 63-ФЗ «Об электронной подписи», п.п. 1.5, 2.10, 3.3 Положениями об эмиссии платежных карт и об операциях, совершаемых с их использованием (утв. Банком Росси</w:t>
      </w:r>
      <w:r>
        <w:rPr>
          <w:sz w:val="20"/>
          <w:szCs w:val="20"/>
          <w:lang w:val="en-BE" w:eastAsia="en-BE" w:bidi="ar-SA"/>
        </w:rPr>
        <w:t>и 24.12.2004 г. № 266-П), п.п. 1.9, 2.3, 1.15, 1.24 Положения Банка России от 19.06.2012 г. № 383-П «О правилах осуществления перевода денежных средств», ч. 1 ст. 5, ч. 10 ст. 7 Федерального закона «О национальной платежной системе» от 27.06.2011 г. № 161-</w:t>
      </w:r>
      <w:r>
        <w:rPr>
          <w:sz w:val="20"/>
          <w:szCs w:val="20"/>
          <w:lang w:val="en-BE" w:eastAsia="en-BE" w:bidi="ar-SA"/>
        </w:rPr>
        <w:t>ФЗ, и условиями кредитного договора, обоснованно исходил из того, что процедура заключения спорного кредитного договора проведена в полном соответствии с действующим законодательством, определил, что спорный кредитный договор был заключен в офертно-акцептн</w:t>
      </w:r>
      <w:r>
        <w:rPr>
          <w:sz w:val="20"/>
          <w:szCs w:val="20"/>
          <w:lang w:val="en-BE" w:eastAsia="en-BE" w:bidi="ar-SA"/>
        </w:rPr>
        <w:t>ом порядке путем направления истцом в банк заявки на получение кредита и акцепта со стороны банка путем зачисления денежных средств на счет клиента, принимая во внимание, что порядок электронного взаимодействия, возможность заключения сделок путём подписан</w:t>
      </w:r>
      <w:r>
        <w:rPr>
          <w:sz w:val="20"/>
          <w:szCs w:val="20"/>
          <w:lang w:val="en-BE" w:eastAsia="en-BE" w:bidi="ar-SA"/>
        </w:rPr>
        <w:t xml:space="preserve">ия клиентом документов аналогом собственноручной подписи/равнозначность подписанных простой электронной подписью документов, с использованием системы «Сбербанк-Онлайн» урегулированы договором между сторонами. </w:t>
      </w:r>
    </w:p>
    <w:p w14:paraId="4AD4B2FD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Учитывая, что стороны выразили свое согласие п</w:t>
      </w:r>
      <w:r>
        <w:rPr>
          <w:sz w:val="20"/>
          <w:szCs w:val="20"/>
          <w:lang w:val="en-BE" w:eastAsia="en-BE" w:bidi="ar-SA"/>
        </w:rPr>
        <w:t xml:space="preserve">о всем существенным условиям договора, суд не нашел оснований для признания кредитного договора № </w:t>
      </w:r>
      <w:r>
        <w:rPr>
          <w:rStyle w:val="cat-UserDefinedgrp-15rplc-33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 xml:space="preserve"> от 12.09.2021г. незаключенным, поскольку заключение договора проводилось с использованием данных истца, с введением корректных кодов подтверждения, которые </w:t>
      </w:r>
      <w:r>
        <w:rPr>
          <w:sz w:val="20"/>
          <w:szCs w:val="20"/>
          <w:lang w:val="en-BE" w:eastAsia="en-BE" w:bidi="ar-SA"/>
        </w:rPr>
        <w:t xml:space="preserve">являются аналогом собственноручной подписи истца, полученных ею на свой номер мобильного телефона, к которому истцом самостоятельно была подключена услуга «Мобильный банк», в свою очередь, ответчик, в соответствии с условиями договора исполнил принятые на </w:t>
      </w:r>
      <w:r>
        <w:rPr>
          <w:sz w:val="20"/>
          <w:szCs w:val="20"/>
          <w:lang w:val="en-BE" w:eastAsia="en-BE" w:bidi="ar-SA"/>
        </w:rPr>
        <w:t xml:space="preserve">себя обязательства по кредитному договору в полном объеме, предоставил истцу денежные средства в сумме </w:t>
      </w:r>
      <w:r>
        <w:rPr>
          <w:rStyle w:val="cat-Sumgrp-11rplc-34"/>
          <w:sz w:val="20"/>
          <w:szCs w:val="20"/>
          <w:lang w:val="en-BE" w:eastAsia="en-BE" w:bidi="ar-SA"/>
        </w:rPr>
        <w:t>сумма</w:t>
      </w:r>
    </w:p>
    <w:p w14:paraId="5CE3637C" w14:textId="77777777" w:rsidR="00000000" w:rsidRDefault="005578FD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Выводы суда основаны на объективном и непосредственном исследовании всех имеющихся в деле доказательств. Все обстоятельства, имеющие значение для д</w:t>
      </w:r>
      <w:r>
        <w:rPr>
          <w:sz w:val="20"/>
          <w:szCs w:val="20"/>
          <w:lang w:val="en-BE" w:eastAsia="en-BE" w:bidi="ar-SA"/>
        </w:rPr>
        <w:t>ела, установлены судом правильно. В решении дана надлежащая оценка представленным доказательствам, требования ст. 59, 60, 67 ГПК Российской Федерации судом не нарушены.</w:t>
      </w:r>
    </w:p>
    <w:p w14:paraId="1A6C6224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ab/>
      </w:r>
      <w:r>
        <w:rPr>
          <w:sz w:val="20"/>
          <w:szCs w:val="20"/>
          <w:lang w:val="en-BE" w:eastAsia="en-BE" w:bidi="ar-SA"/>
        </w:rPr>
        <w:t>Довод апелляционной жалобы о том, что истец не заключала 12.09.2021 года с ПАО Сбербан</w:t>
      </w:r>
      <w:r>
        <w:rPr>
          <w:sz w:val="20"/>
          <w:szCs w:val="20"/>
          <w:lang w:val="en-BE" w:eastAsia="en-BE" w:bidi="ar-SA"/>
        </w:rPr>
        <w:t xml:space="preserve">к кредитный договор N </w:t>
      </w:r>
      <w:r>
        <w:rPr>
          <w:rStyle w:val="cat-UserDefinedgrp-15rplc-35"/>
          <w:sz w:val="20"/>
          <w:szCs w:val="20"/>
          <w:lang w:val="en-BE" w:eastAsia="en-BE" w:bidi="ar-SA"/>
        </w:rPr>
        <w:t>.</w:t>
      </w:r>
      <w:r>
        <w:rPr>
          <w:sz w:val="20"/>
          <w:szCs w:val="20"/>
          <w:lang w:val="en-BE" w:eastAsia="en-BE" w:bidi="ar-SA"/>
        </w:rPr>
        <w:t>, судебная коллегия отклоняет, поскольку названный довод противоречит фактическим обстоятельствам дела, а потому не может повлечь отмену решения суда.</w:t>
      </w:r>
    </w:p>
    <w:p w14:paraId="4AFDCD9A" w14:textId="77777777" w:rsidR="00000000" w:rsidRDefault="005578FD">
      <w:pPr>
        <w:ind w:firstLine="70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Судом установлено истец Федякина А.В. с помощью системы «Сбербанк Онлайн» направил</w:t>
      </w:r>
      <w:r>
        <w:rPr>
          <w:sz w:val="20"/>
          <w:szCs w:val="20"/>
          <w:lang w:val="en-BE" w:eastAsia="en-BE" w:bidi="ar-SA"/>
        </w:rPr>
        <w:t>а банку оферту на заключение кредитного договора, используя коды подтверждения, являющиеся аналогом собственноручной подписи клиента, направленные банком на её мобильный телефон, пройдя процедуры идентификации, таким образом своими последовательными действ</w:t>
      </w:r>
      <w:r>
        <w:rPr>
          <w:sz w:val="20"/>
          <w:szCs w:val="20"/>
          <w:lang w:val="en-BE" w:eastAsia="en-BE" w:bidi="ar-SA"/>
        </w:rPr>
        <w:t>иями совершила все действия, необходимые для заключения договора. Все вышеперечисленные операции были совершены с использованием не только телефона истца Федякиной А.В., но и реквизитов банковской карты и системы "Сбербанк Онлайн", что позволило суду прийт</w:t>
      </w:r>
      <w:r>
        <w:rPr>
          <w:sz w:val="20"/>
          <w:szCs w:val="20"/>
          <w:lang w:val="en-BE" w:eastAsia="en-BE" w:bidi="ar-SA"/>
        </w:rPr>
        <w:t>и к выводу о самостоятельном проведении истцом таких операций. Кредитный договор заключен сторонами путем составления одного электронного документа, что соответствует положениям ст. 434 ГК РФ, в связи, с чем оснований для признания кредитного договора неза</w:t>
      </w:r>
      <w:r>
        <w:rPr>
          <w:sz w:val="20"/>
          <w:szCs w:val="20"/>
          <w:lang w:val="en-BE" w:eastAsia="en-BE" w:bidi="ar-SA"/>
        </w:rPr>
        <w:t>ключенным у суда первой инстанции не имелось.</w:t>
      </w:r>
    </w:p>
    <w:p w14:paraId="05C57493" w14:textId="77777777" w:rsidR="00000000" w:rsidRDefault="005578FD">
      <w:pPr>
        <w:ind w:firstLine="708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Доводы апелляционной жалобы о наличии уголовного дела, возбужденного по факту мошеннических действий, в рамках которого Федякина А.В.  признана потерпевшей, в связи, с чем имеются правовые основания для признан</w:t>
      </w:r>
      <w:r>
        <w:rPr>
          <w:sz w:val="20"/>
          <w:szCs w:val="20"/>
          <w:lang w:val="en-BE" w:eastAsia="en-BE" w:bidi="ar-SA"/>
        </w:rPr>
        <w:t xml:space="preserve">ия кредитного договора незаключенным, судебная коллегия отклоняет, поскольку заявление истца об имевших место мошеннических действиях неустановленного лица до вступления в законную силу соответствующего приговора суда, в силу ст. 49 Конституции Российской </w:t>
      </w:r>
      <w:r>
        <w:rPr>
          <w:sz w:val="20"/>
          <w:szCs w:val="20"/>
          <w:lang w:val="en-BE" w:eastAsia="en-BE" w:bidi="ar-SA"/>
        </w:rPr>
        <w:t>Федерации, носят предположительный характер и не могут быть положены в основу судебного акта по настоящему делу, а также не может сказаться на правах банка, надлежащим образом исполнившего обязательства по предоставлению кредита.</w:t>
      </w:r>
    </w:p>
    <w:p w14:paraId="0315E6E6" w14:textId="77777777" w:rsidR="00000000" w:rsidRDefault="005578FD">
      <w:pPr>
        <w:ind w:firstLine="540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Иные доводы апелляционной </w:t>
      </w:r>
      <w:r>
        <w:rPr>
          <w:sz w:val="20"/>
          <w:szCs w:val="20"/>
          <w:lang w:val="en-BE" w:eastAsia="en-BE" w:bidi="ar-SA"/>
        </w:rPr>
        <w:t xml:space="preserve">жалобы основанием к отмене решения также быть не могут, поскольку были предметом рассмотрения суда первой инстанции, не опровергают выводов суда и не содержат предусмотренных </w:t>
      </w:r>
      <w:hyperlink r:id="rId10" w:history="1">
        <w:r>
          <w:rPr>
            <w:color w:val="0000EE"/>
            <w:sz w:val="20"/>
            <w:szCs w:val="20"/>
            <w:lang w:val="en-BE" w:eastAsia="en-BE" w:bidi="ar-SA"/>
          </w:rPr>
          <w:t>ст. 330</w:t>
        </w:r>
      </w:hyperlink>
      <w:r>
        <w:rPr>
          <w:sz w:val="20"/>
          <w:szCs w:val="20"/>
          <w:lang w:val="en-BE" w:eastAsia="en-BE" w:bidi="ar-SA"/>
        </w:rPr>
        <w:t xml:space="preserve"> ГПК РФ оснований для отмены или изменения решения суда в апелляционном порядке, направлены на иное толкование норм права и оценку добытых судом доказательств, надлежащая оценка которым дана в решении суд</w:t>
      </w:r>
      <w:r>
        <w:rPr>
          <w:sz w:val="20"/>
          <w:szCs w:val="20"/>
          <w:lang w:val="en-BE" w:eastAsia="en-BE" w:bidi="ar-SA"/>
        </w:rPr>
        <w:t>а первой инстанции, с которой судебная коллегия соглашается. Оснований для иной правовой оценки судебная коллегия не имеет. Оснований сомневаться в объективности оценки и исследования доказательств не имеется.</w:t>
      </w:r>
    </w:p>
    <w:p w14:paraId="7A47C192" w14:textId="77777777" w:rsidR="00000000" w:rsidRDefault="005578FD">
      <w:pPr>
        <w:ind w:firstLine="540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Решение суда отвечает требованиям </w:t>
      </w:r>
      <w:hyperlink r:id="rId11" w:history="1">
        <w:r>
          <w:rPr>
            <w:color w:val="0000EE"/>
            <w:sz w:val="20"/>
            <w:szCs w:val="20"/>
            <w:lang w:val="en-BE" w:eastAsia="en-BE" w:bidi="ar-SA"/>
          </w:rPr>
          <w:t>ст. ст. 194</w:t>
        </w:r>
      </w:hyperlink>
      <w:r>
        <w:rPr>
          <w:sz w:val="20"/>
          <w:szCs w:val="20"/>
          <w:lang w:val="en-BE" w:eastAsia="en-BE" w:bidi="ar-SA"/>
        </w:rPr>
        <w:t xml:space="preserve"> - </w:t>
      </w:r>
      <w:hyperlink r:id="rId12" w:history="1">
        <w:r>
          <w:rPr>
            <w:color w:val="0000EE"/>
            <w:sz w:val="20"/>
            <w:szCs w:val="20"/>
            <w:lang w:val="en-BE" w:eastAsia="en-BE" w:bidi="ar-SA"/>
          </w:rPr>
          <w:t>198</w:t>
        </w:r>
      </w:hyperlink>
      <w:r>
        <w:rPr>
          <w:sz w:val="20"/>
          <w:szCs w:val="20"/>
          <w:lang w:val="en-BE" w:eastAsia="en-BE" w:bidi="ar-SA"/>
        </w:rPr>
        <w:t xml:space="preserve"> ГПК РФ и положениям </w:t>
      </w:r>
      <w:hyperlink r:id="rId13" w:history="1">
        <w:r>
          <w:rPr>
            <w:color w:val="0000EE"/>
            <w:sz w:val="20"/>
            <w:szCs w:val="20"/>
            <w:lang w:val="en-BE" w:eastAsia="en-BE" w:bidi="ar-SA"/>
          </w:rPr>
          <w:t>Постановления</w:t>
        </w:r>
      </w:hyperlink>
      <w:r>
        <w:rPr>
          <w:sz w:val="20"/>
          <w:szCs w:val="20"/>
          <w:lang w:val="en-BE" w:eastAsia="en-BE" w:bidi="ar-SA"/>
        </w:rPr>
        <w:t xml:space="preserve"> Пленума Верховного Суда РФ от 19 декабря 2003 г. N 23 "О судебном решении".</w:t>
      </w:r>
    </w:p>
    <w:p w14:paraId="2DD9EAD7" w14:textId="77777777" w:rsidR="00000000" w:rsidRDefault="005578FD">
      <w:pPr>
        <w:ind w:firstLine="540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При таких обстоятельст</w:t>
      </w:r>
      <w:r>
        <w:rPr>
          <w:sz w:val="20"/>
          <w:szCs w:val="20"/>
          <w:lang w:val="en-BE" w:eastAsia="en-BE" w:bidi="ar-SA"/>
        </w:rPr>
        <w:t>вах оснований для отмены решения суда по доводам жалобы не имеется.</w:t>
      </w:r>
    </w:p>
    <w:p w14:paraId="1C12FAC5" w14:textId="77777777" w:rsidR="00000000" w:rsidRDefault="005578FD">
      <w:pPr>
        <w:ind w:firstLine="540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На основании изложенного руководствуясь ст.ст. 328, 329 ГПК РФ, судебная коллегия</w:t>
      </w:r>
    </w:p>
    <w:p w14:paraId="1F2B280B" w14:textId="77777777" w:rsidR="00000000" w:rsidRDefault="005578FD">
      <w:pPr>
        <w:jc w:val="center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ОПРЕДЕЛИЛА:</w:t>
      </w:r>
    </w:p>
    <w:p w14:paraId="55ABE49E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</w:p>
    <w:p w14:paraId="3E6E6B33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            Решение Гагаринского районного суда г.Москвы от 05 сентября 2022г. оставить без и</w:t>
      </w:r>
      <w:r>
        <w:rPr>
          <w:sz w:val="20"/>
          <w:szCs w:val="20"/>
          <w:lang w:val="en-BE" w:eastAsia="en-BE" w:bidi="ar-SA"/>
        </w:rPr>
        <w:t>зменения, апелляционную жалобу Федякиной А.В. – без удовлетворения.</w:t>
      </w:r>
    </w:p>
    <w:p w14:paraId="2D134949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</w:p>
    <w:p w14:paraId="57EF537A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</w:p>
    <w:p w14:paraId="136266FC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      </w:t>
      </w:r>
      <w:r>
        <w:rPr>
          <w:sz w:val="20"/>
          <w:szCs w:val="20"/>
          <w:lang w:val="en-BE" w:eastAsia="en-BE" w:bidi="ar-SA"/>
        </w:rPr>
        <w:tab/>
      </w:r>
      <w:r>
        <w:rPr>
          <w:b/>
          <w:bCs/>
          <w:sz w:val="20"/>
          <w:szCs w:val="20"/>
          <w:lang w:val="en-BE" w:eastAsia="en-BE" w:bidi="ar-SA"/>
        </w:rPr>
        <w:t>Председательствующий:</w:t>
      </w:r>
    </w:p>
    <w:p w14:paraId="41158818" w14:textId="77777777" w:rsidR="00000000" w:rsidRDefault="005578FD">
      <w:pPr>
        <w:jc w:val="both"/>
        <w:rPr>
          <w:sz w:val="20"/>
          <w:szCs w:val="20"/>
          <w:lang w:val="en-BE" w:eastAsia="en-BE" w:bidi="ar-SA"/>
        </w:rPr>
      </w:pPr>
    </w:p>
    <w:p w14:paraId="7212E38C" w14:textId="77777777" w:rsidR="00000000" w:rsidRDefault="005578FD">
      <w:pPr>
        <w:ind w:firstLine="540"/>
        <w:jc w:val="both"/>
        <w:rPr>
          <w:sz w:val="20"/>
          <w:szCs w:val="20"/>
          <w:lang w:val="en-BE" w:eastAsia="en-BE" w:bidi="ar-SA"/>
        </w:rPr>
      </w:pPr>
      <w:r>
        <w:rPr>
          <w:b/>
          <w:bCs/>
          <w:sz w:val="20"/>
          <w:szCs w:val="20"/>
          <w:lang w:val="en-BE" w:eastAsia="en-BE" w:bidi="ar-SA"/>
        </w:rPr>
        <w:t xml:space="preserve">   Судьи:</w:t>
      </w:r>
    </w:p>
    <w:p w14:paraId="59B0621A" w14:textId="77777777" w:rsidR="00000000" w:rsidRDefault="005578FD">
      <w:pPr>
        <w:ind w:firstLine="540"/>
        <w:jc w:val="both"/>
        <w:rPr>
          <w:sz w:val="20"/>
          <w:szCs w:val="20"/>
          <w:lang w:val="en-BE" w:eastAsia="en-BE" w:bidi="ar-SA"/>
        </w:rPr>
      </w:pPr>
    </w:p>
    <w:sectPr w:rsidR="00000000">
      <w:foot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5517B" w14:textId="77777777" w:rsidR="00000000" w:rsidRDefault="005578FD">
      <w:r>
        <w:separator/>
      </w:r>
    </w:p>
  </w:endnote>
  <w:endnote w:type="continuationSeparator" w:id="0">
    <w:p w14:paraId="42BB1868" w14:textId="77777777" w:rsidR="00000000" w:rsidRDefault="0055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B10B2" w14:textId="77777777" w:rsidR="00000000" w:rsidRDefault="005578FD">
    <w:pPr>
      <w:rPr>
        <w:sz w:val="21"/>
        <w:szCs w:val="21"/>
        <w:lang w:val="en-BE" w:eastAsia="en-BE" w:bidi="ar-SA"/>
      </w:rPr>
    </w:pPr>
    <w:r>
      <w:rPr>
        <w:sz w:val="21"/>
        <w:szCs w:val="21"/>
        <w:lang w:val="en-BE" w:eastAsia="en-BE" w:bidi="ar-SA"/>
      </w:rPr>
      <w:fldChar w:fldCharType="begin"/>
    </w:r>
    <w:r>
      <w:rPr>
        <w:sz w:val="21"/>
        <w:szCs w:val="21"/>
        <w:lang w:val="en-BE" w:eastAsia="en-BE" w:bidi="ar-SA"/>
      </w:rPr>
      <w:instrText xml:space="preserve">PAGE  </w:instrText>
    </w:r>
    <w:r>
      <w:rPr>
        <w:sz w:val="21"/>
        <w:szCs w:val="21"/>
        <w:lang w:val="en-BE" w:eastAsia="en-BE" w:bidi="ar-SA"/>
      </w:rPr>
      <w:fldChar w:fldCharType="separate"/>
    </w:r>
    <w:r>
      <w:rPr>
        <w:sz w:val="21"/>
        <w:szCs w:val="21"/>
        <w:lang w:val="en-BE" w:eastAsia="en-BE" w:bidi="ar-SA"/>
      </w:rPr>
      <w:t>1</w:t>
    </w:r>
    <w:r>
      <w:rPr>
        <w:sz w:val="21"/>
        <w:szCs w:val="21"/>
        <w:lang w:val="en-BE" w:eastAsia="en-BE" w:bidi="ar-SA"/>
      </w:rPr>
      <w:fldChar w:fldCharType="end"/>
    </w:r>
  </w:p>
  <w:p w14:paraId="640C37EE" w14:textId="77777777" w:rsidR="00000000" w:rsidRDefault="005578FD">
    <w:pPr>
      <w:rPr>
        <w:sz w:val="21"/>
        <w:szCs w:val="21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05D2E" w14:textId="77777777" w:rsidR="00000000" w:rsidRDefault="005578FD">
      <w:r>
        <w:separator/>
      </w:r>
    </w:p>
  </w:footnote>
  <w:footnote w:type="continuationSeparator" w:id="0">
    <w:p w14:paraId="50FA0E81" w14:textId="77777777" w:rsidR="00000000" w:rsidRDefault="00557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8FD"/>
    <w:rsid w:val="0055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D7D9676"/>
  <w15:chartTrackingRefBased/>
  <w15:docId w15:val="{46CEC6CB-38EB-4AA1-85A2-284DB0B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Sumgrp-11rplc-11">
    <w:name w:val="cat-Sum grp-11 rplc-11"/>
    <w:basedOn w:val="a0"/>
  </w:style>
  <w:style w:type="character" w:customStyle="1" w:styleId="cat-UserDefinedgrp-15rplc-12">
    <w:name w:val="cat-UserDefined grp-15 rplc-12"/>
    <w:basedOn w:val="a0"/>
  </w:style>
  <w:style w:type="character" w:customStyle="1" w:styleId="cat-FIOgrp-9rplc-15">
    <w:name w:val="cat-FIO grp-9 rplc-15"/>
    <w:basedOn w:val="a0"/>
  </w:style>
  <w:style w:type="character" w:customStyle="1" w:styleId="cat-FIOgrp-10rplc-16">
    <w:name w:val="cat-FIO grp-10 rplc-16"/>
    <w:basedOn w:val="a0"/>
  </w:style>
  <w:style w:type="character" w:customStyle="1" w:styleId="cat-Sumgrp-11rplc-17">
    <w:name w:val="cat-Sum grp-11 rplc-17"/>
    <w:basedOn w:val="a0"/>
  </w:style>
  <w:style w:type="character" w:customStyle="1" w:styleId="cat-UserDefinedgrp-19rplc-18">
    <w:name w:val="cat-UserDefined grp-19 rplc-18"/>
    <w:basedOn w:val="a0"/>
  </w:style>
  <w:style w:type="character" w:customStyle="1" w:styleId="cat-UserDefinedgrp-16rplc-19">
    <w:name w:val="cat-UserDefined grp-16 rplc-19"/>
    <w:basedOn w:val="a0"/>
  </w:style>
  <w:style w:type="character" w:customStyle="1" w:styleId="cat-UserDefinedgrp-17rplc-20">
    <w:name w:val="cat-UserDefined grp-17 rplc-20"/>
    <w:basedOn w:val="a0"/>
  </w:style>
  <w:style w:type="character" w:customStyle="1" w:styleId="cat-UserDefinedgrp-18rplc-21">
    <w:name w:val="cat-UserDefined grp-18 rplc-21"/>
    <w:basedOn w:val="a0"/>
  </w:style>
  <w:style w:type="character" w:customStyle="1" w:styleId="cat-PhoneNumbergrp-13rplc-22">
    <w:name w:val="cat-PhoneNumber grp-13 rplc-22"/>
    <w:basedOn w:val="a0"/>
  </w:style>
  <w:style w:type="character" w:customStyle="1" w:styleId="cat-UserDefinedgrp-19rplc-23">
    <w:name w:val="cat-UserDefined grp-19 rplc-23"/>
    <w:basedOn w:val="a0"/>
  </w:style>
  <w:style w:type="character" w:customStyle="1" w:styleId="cat-PhoneNumbergrp-14rplc-24">
    <w:name w:val="cat-PhoneNumber grp-14 rplc-24"/>
    <w:basedOn w:val="a0"/>
  </w:style>
  <w:style w:type="character" w:customStyle="1" w:styleId="cat-UserDefinedgrp-18rplc-25">
    <w:name w:val="cat-UserDefined grp-18 rplc-25"/>
    <w:basedOn w:val="a0"/>
  </w:style>
  <w:style w:type="character" w:customStyle="1" w:styleId="cat-UserDefinedgrp-20rplc-26">
    <w:name w:val="cat-UserDefined grp-20 rplc-26"/>
    <w:basedOn w:val="a0"/>
  </w:style>
  <w:style w:type="character" w:customStyle="1" w:styleId="cat-UserDefinedgrp-19rplc-27">
    <w:name w:val="cat-UserDefined grp-19 rplc-27"/>
    <w:basedOn w:val="a0"/>
  </w:style>
  <w:style w:type="character" w:customStyle="1" w:styleId="cat-UserDefinedgrp-21rplc-28">
    <w:name w:val="cat-UserDefined grp-21 rplc-28"/>
    <w:basedOn w:val="a0"/>
  </w:style>
  <w:style w:type="character" w:customStyle="1" w:styleId="cat-UserDefinedgrp-22rplc-29">
    <w:name w:val="cat-UserDefined grp-22 rplc-29"/>
    <w:basedOn w:val="a0"/>
  </w:style>
  <w:style w:type="character" w:customStyle="1" w:styleId="cat-Sumgrp-12rplc-30">
    <w:name w:val="cat-Sum grp-12 rplc-30"/>
    <w:basedOn w:val="a0"/>
  </w:style>
  <w:style w:type="character" w:customStyle="1" w:styleId="cat-Sumgrp-12rplc-31">
    <w:name w:val="cat-Sum grp-12 rplc-31"/>
    <w:basedOn w:val="a0"/>
  </w:style>
  <w:style w:type="character" w:customStyle="1" w:styleId="cat-UserDefinedgrp-15rplc-33">
    <w:name w:val="cat-UserDefined grp-15 rplc-33"/>
    <w:basedOn w:val="a0"/>
  </w:style>
  <w:style w:type="character" w:customStyle="1" w:styleId="cat-Sumgrp-11rplc-34">
    <w:name w:val="cat-Sum grp-11 rplc-34"/>
    <w:basedOn w:val="a0"/>
  </w:style>
  <w:style w:type="character" w:customStyle="1" w:styleId="cat-UserDefinedgrp-15rplc-35">
    <w:name w:val="cat-UserDefined grp-15 rplc-3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039F56E444731591CE3EB5D9D492BB5756AC12E3C622D099EA64E60990FC5346D8D76ED0C32KBR" TargetMode="External"/><Relationship Id="rId13" Type="http://schemas.openxmlformats.org/officeDocument/2006/relationships/hyperlink" Target="consultantplus://offline/ref=50CE8B7565ABF24460379E74D5036B49E86638380CAF9FA87ED3954003ICBEO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79B706FCAB14DC89E3FDDE9A6D0D60964F9B409211CF2DD1074551B2F651C3AE6AF7FF1CDa4sCQ" TargetMode="External"/><Relationship Id="rId12" Type="http://schemas.openxmlformats.org/officeDocument/2006/relationships/hyperlink" Target="consultantplus://offline/ref=50CE8B7565ABF24460379E74D5036B49E8673D390DAA9FA87ED3954003CE9741E7413BF1541C5096IEBA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50CE8B7565ABF24460379E74D5036B49E8673D390DAA9FA87ED3954003CE9741E7413BF1541C5094IEB0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50CE8B7565ABF24460379E74D5036B49E8673D390DAA9FA87ED3954003CE9741E7413BF251I1B8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039F56E444731591CE3EB5D9D492BB57661C62E396C2D099EA64E60990FC5346D8D76EE0E2D269D30KC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3952</Words>
  <Characters>22527</Characters>
  <Application>Microsoft Office Word</Application>
  <DocSecurity>0</DocSecurity>
  <Lines>187</Lines>
  <Paragraphs>52</Paragraphs>
  <ScaleCrop>false</ScaleCrop>
  <Company/>
  <LinksUpToDate>false</LinksUpToDate>
  <CharactersWithSpaces>26427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