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986688" w:rsidRPr="00CF0FC5" w:rsidP="0098668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41274" w:rsidP="00A41274">
      <w:pPr>
        <w:pStyle w:val="Default"/>
        <w:tabs>
          <w:tab w:val="left" w:pos="2814"/>
        </w:tabs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ф/судья Глущенко О.В.</w:t>
      </w:r>
    </w:p>
    <w:p w:rsidR="00A41274" w:rsidP="00A41274">
      <w:pPr>
        <w:pStyle w:val="Default"/>
        <w:tabs>
          <w:tab w:val="left" w:pos="2814"/>
        </w:tabs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гр. дело № 33-7645</w:t>
      </w:r>
    </w:p>
    <w:p w:rsidR="00A41274" w:rsidP="00A41274">
      <w:pPr>
        <w:pStyle w:val="Default"/>
        <w:tabs>
          <w:tab w:val="left" w:pos="2814"/>
        </w:tabs>
        <w:rPr>
          <w:color w:val="auto"/>
          <w:sz w:val="23"/>
          <w:szCs w:val="23"/>
        </w:rPr>
      </w:pPr>
    </w:p>
    <w:p w:rsidR="00A41274" w:rsidP="00A41274">
      <w:pPr>
        <w:pStyle w:val="Default"/>
        <w:tabs>
          <w:tab w:val="left" w:pos="2814"/>
        </w:tabs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А П Е Л Л Я Ц И О Н Н О Е        О П Р Е Д Е Л Е Н И Е</w:t>
      </w:r>
    </w:p>
    <w:p w:rsidR="00A41274" w:rsidP="00A41274">
      <w:pPr>
        <w:pStyle w:val="Default"/>
        <w:tabs>
          <w:tab w:val="left" w:pos="2814"/>
        </w:tabs>
        <w:rPr>
          <w:color w:val="auto"/>
          <w:sz w:val="23"/>
          <w:szCs w:val="23"/>
        </w:rPr>
      </w:pPr>
    </w:p>
    <w:p w:rsidR="00A41274" w:rsidP="00A41274">
      <w:pPr>
        <w:pStyle w:val="Default"/>
        <w:tabs>
          <w:tab w:val="left" w:pos="2814"/>
        </w:tabs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02 марта 2017 г.</w:t>
      </w:r>
    </w:p>
    <w:p w:rsidR="00A41274" w:rsidP="00A41274">
      <w:pPr>
        <w:pStyle w:val="Default"/>
        <w:tabs>
          <w:tab w:val="left" w:pos="2814"/>
        </w:tabs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 xml:space="preserve">Судебная коллегия по гражданским делам Московского городского суда </w:t>
      </w:r>
    </w:p>
    <w:p w:rsidR="00A41274" w:rsidP="00A41274">
      <w:pPr>
        <w:pStyle w:val="Default"/>
        <w:tabs>
          <w:tab w:val="left" w:pos="2814"/>
        </w:tabs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в составе председательствующего Пашкевич А.М.</w:t>
      </w:r>
    </w:p>
    <w:p w:rsidR="00A41274" w:rsidP="00A41274">
      <w:pPr>
        <w:pStyle w:val="Default"/>
        <w:tabs>
          <w:tab w:val="left" w:pos="2814"/>
        </w:tabs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 xml:space="preserve">судей Леоновой С.В., Малыхиной Н.В. </w:t>
      </w:r>
    </w:p>
    <w:p w:rsidR="00A41274" w:rsidP="00A41274">
      <w:pPr>
        <w:pStyle w:val="Default"/>
        <w:tabs>
          <w:tab w:val="left" w:pos="2814"/>
        </w:tabs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>при секретаре П</w:t>
      </w:r>
      <w:r w:rsidR="00220689">
        <w:rPr>
          <w:color w:val="auto"/>
          <w:sz w:val="23"/>
          <w:szCs w:val="23"/>
          <w:highlight w:val="white"/>
        </w:rPr>
        <w:t>.</w:t>
      </w:r>
    </w:p>
    <w:p w:rsidR="00A41274" w:rsidP="00A41274">
      <w:pPr>
        <w:pStyle w:val="Default"/>
        <w:tabs>
          <w:tab w:val="left" w:pos="2814"/>
        </w:tabs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highlight w:val="white"/>
        </w:rPr>
        <w:t xml:space="preserve">рассмотрев в открытом судебном заседании по докладу судьи Малыхиной Н.В. </w:t>
      </w:r>
    </w:p>
    <w:p w:rsidR="00ED5984" w:rsidRPr="00CF0FC5" w:rsidP="0025497D">
      <w:pPr>
        <w:jc w:val="both"/>
      </w:pPr>
      <w:r>
        <w:rPr>
          <w:sz w:val="23"/>
          <w:szCs w:val="23"/>
          <w:highlight w:val="white"/>
        </w:rPr>
        <w:t xml:space="preserve">гражданское дело </w:t>
      </w:r>
      <w:r w:rsidRPr="002730C2">
        <w:rPr>
          <w:sz w:val="23"/>
          <w:szCs w:val="23"/>
          <w:highlight w:val="white"/>
        </w:rPr>
        <w:t xml:space="preserve">по правилам суда первой инстанции </w:t>
      </w:r>
      <w:r>
        <w:rPr>
          <w:sz w:val="23"/>
          <w:szCs w:val="23"/>
          <w:highlight w:val="white"/>
        </w:rPr>
        <w:t xml:space="preserve">по апелляционной жалобе Гапонова </w:t>
      </w:r>
      <w:r w:rsidR="00056250">
        <w:rPr>
          <w:sz w:val="23"/>
          <w:szCs w:val="23"/>
          <w:highlight w:val="white"/>
        </w:rPr>
        <w:t>А.А.</w:t>
      </w:r>
      <w:r>
        <w:rPr>
          <w:sz w:val="23"/>
          <w:szCs w:val="23"/>
          <w:highlight w:val="white"/>
        </w:rPr>
        <w:t xml:space="preserve"> на решение</w:t>
      </w:r>
      <w:r>
        <w:rPr>
          <w:sz w:val="23"/>
          <w:szCs w:val="23"/>
          <w:highlight w:val="white"/>
        </w:rPr>
        <w:t xml:space="preserve"> Кунцевского районного суда г. Москвы от 28 ноября</w:t>
      </w:r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2016 г., которым постановлено: </w:t>
      </w:r>
      <w:r w:rsidRPr="00CF0FC5">
        <w:rPr>
          <w:highlight w:val="white"/>
        </w:rPr>
        <w:t>Взыскать с</w:t>
      </w:r>
      <w:r w:rsidRPr="00CF0FC5">
        <w:rPr>
          <w:b/>
          <w:highlight w:val="white"/>
        </w:rPr>
        <w:t xml:space="preserve"> </w:t>
      </w:r>
      <w:r w:rsidRPr="00CF0FC5">
        <w:rPr>
          <w:highlight w:val="white"/>
        </w:rPr>
        <w:t xml:space="preserve">Гапонова </w:t>
      </w:r>
      <w:r w:rsidR="00056250">
        <w:rPr>
          <w:highlight w:val="white"/>
        </w:rPr>
        <w:t>А.А.</w:t>
      </w:r>
      <w:r w:rsidRPr="00CF0FC5">
        <w:rPr>
          <w:highlight w:val="white"/>
        </w:rPr>
        <w:t xml:space="preserve"> в пользу ПАО Сбербанк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 в лице филиала – Московского банка ПАО Сбербанк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сумму неосновательного обогащения в размере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(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) рублей 86 копеек, расходы по уплате государственной пошлины в размере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(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) рубля. </w:t>
      </w:r>
    </w:p>
    <w:p w:rsidR="00ED5984" w:rsidP="00986688">
      <w:pPr>
        <w:pStyle w:val="NoSpacing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86688" w:rsidRPr="00CF0FC5" w:rsidP="0098668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F0FC5">
        <w:rPr>
          <w:rFonts w:ascii="Times New Roman" w:hAnsi="Times New Roman"/>
          <w:sz w:val="24"/>
          <w:szCs w:val="24"/>
          <w:highlight w:val="white"/>
        </w:rPr>
        <w:t>У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С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Т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А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Н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О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В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И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F0FC5">
        <w:rPr>
          <w:rFonts w:ascii="Times New Roman" w:hAnsi="Times New Roman"/>
          <w:sz w:val="24"/>
          <w:szCs w:val="24"/>
          <w:highlight w:val="white"/>
        </w:rPr>
        <w:t>Л</w:t>
      </w:r>
      <w:r>
        <w:rPr>
          <w:rFonts w:ascii="Times New Roman" w:hAnsi="Times New Roman"/>
          <w:sz w:val="24"/>
          <w:szCs w:val="24"/>
          <w:highlight w:val="white"/>
        </w:rPr>
        <w:t xml:space="preserve"> А</w:t>
      </w:r>
    </w:p>
    <w:p w:rsidR="001544C6" w:rsidRPr="00CF0FC5" w:rsidP="001544C6">
      <w:pPr>
        <w:pStyle w:val="NoSpacing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B66FE" w:rsidP="009B558D">
      <w:pPr>
        <w:tabs>
          <w:tab w:val="left" w:pos="1134"/>
        </w:tabs>
        <w:ind w:firstLine="709"/>
        <w:jc w:val="both"/>
      </w:pPr>
      <w:r>
        <w:rPr>
          <w:highlight w:val="white"/>
          <w:lang w:eastAsia="en-US"/>
        </w:rPr>
        <w:t>Истец ПАО</w:t>
      </w:r>
      <w:r w:rsidRPr="00CF0FC5">
        <w:rPr>
          <w:highlight w:val="white"/>
          <w:lang w:eastAsia="en-US"/>
        </w:rPr>
        <w:t xml:space="preserve"> «Сбербанк России»</w:t>
      </w:r>
      <w:r>
        <w:rPr>
          <w:highlight w:val="white"/>
          <w:lang w:eastAsia="en-US"/>
        </w:rPr>
        <w:t>,</w:t>
      </w:r>
      <w:r w:rsidRPr="00CF0FC5">
        <w:rPr>
          <w:highlight w:val="white"/>
          <w:lang w:eastAsia="en-US"/>
        </w:rPr>
        <w:t xml:space="preserve"> </w:t>
      </w:r>
      <w:r w:rsidRPr="00CF0FC5">
        <w:rPr>
          <w:highlight w:val="white"/>
        </w:rPr>
        <w:t>в лице филиала  Московского банка ПАО Сбербанк</w:t>
      </w:r>
      <w:r>
        <w:rPr>
          <w:highlight w:val="white"/>
        </w:rPr>
        <w:t>,</w:t>
      </w:r>
      <w:r w:rsidRPr="00CF0FC5">
        <w:rPr>
          <w:highlight w:val="white"/>
          <w:lang w:eastAsia="en-US"/>
        </w:rPr>
        <w:t xml:space="preserve"> </w:t>
      </w:r>
      <w:r w:rsidRPr="00CF0FC5">
        <w:rPr>
          <w:highlight w:val="white"/>
          <w:lang w:eastAsia="en-US"/>
        </w:rPr>
        <w:t xml:space="preserve">обратилось в суд с иском к </w:t>
      </w:r>
      <w:r>
        <w:rPr>
          <w:highlight w:val="white"/>
          <w:lang w:eastAsia="en-US"/>
        </w:rPr>
        <w:t xml:space="preserve">ответчику </w:t>
      </w:r>
      <w:r w:rsidRPr="00CF0FC5">
        <w:rPr>
          <w:highlight w:val="white"/>
          <w:lang w:eastAsia="en-US"/>
        </w:rPr>
        <w:t xml:space="preserve">Гапонову </w:t>
      </w:r>
      <w:r>
        <w:rPr>
          <w:highlight w:val="white"/>
          <w:lang w:eastAsia="en-US"/>
        </w:rPr>
        <w:t>А.А.</w:t>
      </w:r>
      <w:r w:rsidRPr="00CF0FC5">
        <w:rPr>
          <w:highlight w:val="white"/>
          <w:lang w:eastAsia="en-US"/>
        </w:rPr>
        <w:t xml:space="preserve"> о взыскании суммы неосновательно</w:t>
      </w:r>
      <w:r>
        <w:rPr>
          <w:highlight w:val="white"/>
          <w:lang w:eastAsia="en-US"/>
        </w:rPr>
        <w:t xml:space="preserve">го обогащения в размере </w:t>
      </w:r>
      <w:r w:rsidR="00056250">
        <w:rPr>
          <w:highlight w:val="white"/>
          <w:lang w:eastAsia="en-US"/>
        </w:rPr>
        <w:t>х</w:t>
      </w:r>
      <w:r>
        <w:rPr>
          <w:highlight w:val="white"/>
          <w:lang w:eastAsia="en-US"/>
        </w:rPr>
        <w:t xml:space="preserve"> руб. </w:t>
      </w:r>
      <w:r w:rsidRPr="00CF0FC5">
        <w:rPr>
          <w:highlight w:val="white"/>
          <w:lang w:eastAsia="en-US"/>
        </w:rPr>
        <w:t xml:space="preserve">86 </w:t>
      </w:r>
      <w:r>
        <w:rPr>
          <w:highlight w:val="white"/>
          <w:lang w:eastAsia="en-US"/>
        </w:rPr>
        <w:t>коп.</w:t>
      </w:r>
      <w:r w:rsidRPr="00CF0FC5">
        <w:rPr>
          <w:highlight w:val="white"/>
          <w:lang w:eastAsia="en-US"/>
        </w:rPr>
        <w:t xml:space="preserve">, </w:t>
      </w:r>
      <w:r>
        <w:rPr>
          <w:highlight w:val="white"/>
          <w:lang w:eastAsia="en-US"/>
        </w:rPr>
        <w:t xml:space="preserve">ссылаясь в обоснование заявленных требований на то, что </w:t>
      </w:r>
      <w:r>
        <w:rPr>
          <w:highlight w:val="white"/>
          <w:lang w:eastAsia="en-US"/>
        </w:rPr>
        <w:t>в результате технического сбоя, который произошел 0</w:t>
      </w:r>
      <w:r>
        <w:rPr>
          <w:highlight w:val="white"/>
        </w:rPr>
        <w:t xml:space="preserve">1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года</w:t>
      </w:r>
      <w:r w:rsidRPr="00CF0FC5">
        <w:rPr>
          <w:highlight w:val="white"/>
        </w:rPr>
        <w:t xml:space="preserve"> в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в программном обеспечении автоматизированных систем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 </w:t>
      </w:r>
      <w:r w:rsidRPr="00CF0FC5">
        <w:rPr>
          <w:highlight w:val="white"/>
        </w:rPr>
        <w:t xml:space="preserve"> произошел технический сбой</w:t>
      </w:r>
      <w:r>
        <w:rPr>
          <w:highlight w:val="white"/>
        </w:rPr>
        <w:t xml:space="preserve">, который </w:t>
      </w:r>
      <w:r w:rsidRPr="00CF0FC5">
        <w:rPr>
          <w:highlight w:val="white"/>
        </w:rPr>
        <w:t xml:space="preserve">привел к проведению в системе дистанционного обслуживания Сбербанк Онлайн операций по оплате клиентами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приобретаемых д</w:t>
      </w:r>
      <w:r w:rsidRPr="00CF0FC5">
        <w:rPr>
          <w:highlight w:val="white"/>
        </w:rPr>
        <w:t xml:space="preserve">рагоценных металлов по некорректному курсу, отличному от котировок, официально установленных в </w:t>
      </w:r>
      <w:r w:rsidRPr="00CF0FC5">
        <w:rPr>
          <w:highlight w:val="white"/>
        </w:rPr>
        <w:t>ПАО Сбербанк</w:t>
      </w:r>
      <w:r w:rsidRPr="00CF0FC5">
        <w:rPr>
          <w:highlight w:val="white"/>
        </w:rPr>
        <w:t xml:space="preserve"> на момент совершения операций.</w:t>
      </w:r>
      <w:r w:rsidRPr="00CF0FC5">
        <w:rPr>
          <w:highlight w:val="white"/>
        </w:rPr>
        <w:t xml:space="preserve"> </w:t>
      </w:r>
      <w:r>
        <w:rPr>
          <w:highlight w:val="white"/>
        </w:rPr>
        <w:tab/>
      </w:r>
    </w:p>
    <w:p w:rsidR="00BB66FE" w:rsidP="009B558D">
      <w:pPr>
        <w:tabs>
          <w:tab w:val="left" w:pos="1134"/>
        </w:tabs>
        <w:ind w:firstLine="709"/>
        <w:jc w:val="both"/>
      </w:pPr>
      <w:r w:rsidRPr="00CF0FC5">
        <w:rPr>
          <w:highlight w:val="white"/>
        </w:rPr>
        <w:t>Согласно</w:t>
      </w:r>
      <w:r>
        <w:rPr>
          <w:highlight w:val="white"/>
        </w:rPr>
        <w:t xml:space="preserve"> </w:t>
      </w:r>
      <w:r w:rsidRPr="00CF0FC5">
        <w:rPr>
          <w:highlight w:val="white"/>
        </w:rPr>
        <w:t>Акту</w:t>
      </w:r>
      <w:r>
        <w:rPr>
          <w:highlight w:val="white"/>
        </w:rPr>
        <w:t>, т</w:t>
      </w:r>
      <w:r w:rsidRPr="00CF0FC5">
        <w:rPr>
          <w:highlight w:val="white"/>
        </w:rPr>
        <w:t>ехничес</w:t>
      </w:r>
      <w:r>
        <w:rPr>
          <w:highlight w:val="white"/>
        </w:rPr>
        <w:t xml:space="preserve">кий сбой </w:t>
      </w:r>
      <w:r>
        <w:rPr>
          <w:highlight w:val="white"/>
        </w:rPr>
        <w:t xml:space="preserve">был </w:t>
      </w:r>
      <w:r>
        <w:rPr>
          <w:highlight w:val="white"/>
        </w:rPr>
        <w:t xml:space="preserve">устранен в </w:t>
      </w:r>
      <w:r w:rsidR="00056250">
        <w:rPr>
          <w:highlight w:val="white"/>
        </w:rPr>
        <w:t>х</w:t>
      </w:r>
      <w:r>
        <w:rPr>
          <w:highlight w:val="white"/>
        </w:rPr>
        <w:t xml:space="preserve"> - </w:t>
      </w:r>
      <w:r>
        <w:rPr>
          <w:highlight w:val="white"/>
        </w:rPr>
        <w:t xml:space="preserve">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</w:t>
      </w:r>
      <w:r>
        <w:rPr>
          <w:highlight w:val="white"/>
        </w:rPr>
        <w:t xml:space="preserve">ода, однако </w:t>
      </w:r>
      <w:r w:rsidRPr="00CF0FC5">
        <w:rPr>
          <w:highlight w:val="white"/>
        </w:rPr>
        <w:t xml:space="preserve">его последствия выразились в проведении операций по оплате клиентами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 w:rsidRPr="00CF0FC5">
        <w:rPr>
          <w:highlight w:val="white"/>
        </w:rPr>
        <w:t xml:space="preserve"> </w:t>
      </w:r>
      <w:r>
        <w:rPr>
          <w:highlight w:val="white"/>
        </w:rPr>
        <w:t>России «</w:t>
      </w:r>
      <w:r w:rsidRPr="00CF0FC5">
        <w:rPr>
          <w:highlight w:val="white"/>
        </w:rPr>
        <w:t xml:space="preserve">приобретаемых драгоценных металлов по некорректному курсу, составившему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 металла =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российский рубль. Данный курс не соответствовал официальным котировкам пр</w:t>
      </w:r>
      <w:r w:rsidRPr="00CF0FC5">
        <w:rPr>
          <w:highlight w:val="white"/>
        </w:rPr>
        <w:t>одажи драгоценных металлов, установленным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 xml:space="preserve">на момент их совершения, так как </w:t>
      </w:r>
      <w:r w:rsidRPr="00CF0FC5">
        <w:rPr>
          <w:highlight w:val="white"/>
        </w:rPr>
        <w:t>в соответствии с Распоряжением №</w:t>
      </w:r>
      <w:r>
        <w:rPr>
          <w:highlight w:val="white"/>
        </w:rPr>
        <w:t xml:space="preserve"> </w:t>
      </w:r>
      <w:r w:rsidR="00056250">
        <w:rPr>
          <w:highlight w:val="white"/>
        </w:rPr>
        <w:t>х</w:t>
      </w:r>
      <w:r>
        <w:rPr>
          <w:highlight w:val="white"/>
        </w:rPr>
        <w:t xml:space="preserve"> от 01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года</w:t>
      </w:r>
      <w:r w:rsidRPr="00CF0FC5">
        <w:rPr>
          <w:highlight w:val="white"/>
        </w:rPr>
        <w:t xml:space="preserve">, начиная с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часов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минут московского времени 01 июня 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года, котировки покупки и продажи др</w:t>
      </w:r>
      <w:r w:rsidRPr="00CF0FC5">
        <w:rPr>
          <w:highlight w:val="white"/>
        </w:rPr>
        <w:t>агоценн</w:t>
      </w:r>
      <w:r w:rsidRPr="00CF0FC5">
        <w:rPr>
          <w:highlight w:val="white"/>
        </w:rPr>
        <w:t>ого</w:t>
      </w:r>
      <w:r w:rsidRPr="00CF0FC5">
        <w:rPr>
          <w:highlight w:val="white"/>
        </w:rPr>
        <w:t xml:space="preserve"> металл</w:t>
      </w:r>
      <w:r w:rsidRPr="00CF0FC5">
        <w:rPr>
          <w:highlight w:val="white"/>
        </w:rPr>
        <w:t>а - золото</w:t>
      </w:r>
      <w:r w:rsidRPr="00CF0FC5">
        <w:rPr>
          <w:highlight w:val="white"/>
        </w:rPr>
        <w:t xml:space="preserve"> в обезличенном виде для совершения операций по обезличенным метал</w:t>
      </w:r>
      <w:r w:rsidRPr="00CF0FC5">
        <w:rPr>
          <w:highlight w:val="white"/>
        </w:rPr>
        <w:t xml:space="preserve">лическим счетам в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, в территориальных банках в системе дистанционного обслуживания Сбербанк Онлайн </w:t>
      </w:r>
      <w:r>
        <w:rPr>
          <w:highlight w:val="white"/>
        </w:rPr>
        <w:t xml:space="preserve">были </w:t>
      </w:r>
      <w:r w:rsidRPr="00CF0FC5">
        <w:rPr>
          <w:highlight w:val="white"/>
        </w:rPr>
        <w:t xml:space="preserve">установлены в </w:t>
      </w:r>
      <w:r w:rsidRPr="00CF0FC5">
        <w:rPr>
          <w:highlight w:val="white"/>
        </w:rPr>
        <w:t xml:space="preserve">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</w:t>
      </w:r>
      <w:r>
        <w:rPr>
          <w:highlight w:val="white"/>
        </w:rPr>
        <w:t>п.</w:t>
      </w:r>
      <w:r w:rsidRPr="00CF0FC5">
        <w:rPr>
          <w:highlight w:val="white"/>
        </w:rPr>
        <w:t xml:space="preserve"> при покупке металла </w:t>
      </w:r>
      <w:r w:rsidRPr="00CF0FC5">
        <w:rPr>
          <w:highlight w:val="white"/>
        </w:rPr>
        <w:t>банком</w:t>
      </w:r>
      <w:r w:rsidRPr="00CF0FC5">
        <w:rPr>
          <w:highlight w:val="white"/>
        </w:rPr>
        <w:t>,</w:t>
      </w:r>
      <w:r w:rsidRPr="00CF0FC5">
        <w:rPr>
          <w:highlight w:val="white"/>
        </w:rPr>
        <w:t xml:space="preserve"> и</w:t>
      </w:r>
      <w:r w:rsidRPr="00CF0FC5">
        <w:rPr>
          <w:highlight w:val="white"/>
        </w:rPr>
        <w:t xml:space="preserve">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 при продаже металла </w:t>
      </w:r>
      <w:r w:rsidRPr="00CF0FC5">
        <w:rPr>
          <w:highlight w:val="white"/>
        </w:rPr>
        <w:t>банком</w:t>
      </w:r>
      <w:r w:rsidRPr="00CF0FC5">
        <w:rPr>
          <w:highlight w:val="white"/>
        </w:rPr>
        <w:t>.</w:t>
      </w:r>
      <w:r w:rsidRPr="00CF0FC5">
        <w:rPr>
          <w:highlight w:val="white"/>
        </w:rPr>
        <w:t xml:space="preserve"> </w:t>
      </w:r>
    </w:p>
    <w:p w:rsidR="005F65D0" w:rsidP="009B558D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года</w:t>
      </w:r>
      <w:r w:rsidRPr="00CF0FC5">
        <w:rPr>
          <w:highlight w:val="white"/>
        </w:rPr>
        <w:t xml:space="preserve">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highlight w:val="white"/>
        </w:rPr>
        <w:t xml:space="preserve">ом в системе дистанционного обслуживания Сбербанк Онлайн </w:t>
      </w:r>
      <w:r>
        <w:rPr>
          <w:highlight w:val="white"/>
        </w:rPr>
        <w:t xml:space="preserve">было </w:t>
      </w:r>
      <w:r w:rsidRPr="00CF0FC5">
        <w:rPr>
          <w:highlight w:val="white"/>
        </w:rPr>
        <w:t>совершен</w:t>
      </w:r>
      <w:r w:rsidRPr="00CF0FC5">
        <w:rPr>
          <w:highlight w:val="white"/>
        </w:rPr>
        <w:t>о</w:t>
      </w:r>
      <w:r w:rsidRPr="00CF0FC5"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 xml:space="preserve">операций по оплате приобретаемого у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 xml:space="preserve">драгоценного металла </w:t>
      </w:r>
      <w:r w:rsidRPr="00CF0FC5">
        <w:rPr>
          <w:highlight w:val="white"/>
        </w:rPr>
        <w:t>(</w:t>
      </w:r>
      <w:r w:rsidRPr="00CF0FC5">
        <w:rPr>
          <w:highlight w:val="white"/>
        </w:rPr>
        <w:t>золото</w:t>
      </w:r>
      <w:r w:rsidRPr="00CF0FC5">
        <w:rPr>
          <w:highlight w:val="white"/>
        </w:rPr>
        <w:t>)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>и</w:t>
      </w:r>
      <w:r w:rsidRPr="00CF0FC5"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операции по последующей реализации драгоценного металла </w:t>
      </w:r>
      <w:r w:rsidRPr="00CF0FC5">
        <w:rPr>
          <w:highlight w:val="white"/>
        </w:rPr>
        <w:t>(</w:t>
      </w:r>
      <w:r w:rsidRPr="00CF0FC5">
        <w:rPr>
          <w:highlight w:val="white"/>
        </w:rPr>
        <w:t>золото</w:t>
      </w:r>
      <w:r w:rsidRPr="00CF0FC5">
        <w:rPr>
          <w:highlight w:val="white"/>
        </w:rPr>
        <w:t xml:space="preserve">) ПАО </w:t>
      </w:r>
      <w:r>
        <w:rPr>
          <w:highlight w:val="white"/>
        </w:rPr>
        <w:t>«</w:t>
      </w:r>
      <w:r w:rsidRPr="00CF0FC5">
        <w:rPr>
          <w:highlight w:val="white"/>
        </w:rPr>
        <w:t>Сбербан</w:t>
      </w:r>
      <w:r>
        <w:rPr>
          <w:highlight w:val="white"/>
        </w:rPr>
        <w:t>к</w:t>
      </w:r>
      <w:r>
        <w:rPr>
          <w:highlight w:val="white"/>
        </w:rPr>
        <w:t xml:space="preserve"> России», </w:t>
      </w:r>
      <w:r>
        <w:rPr>
          <w:highlight w:val="white"/>
        </w:rPr>
        <w:t>в</w:t>
      </w:r>
      <w:r w:rsidRPr="00CF0FC5">
        <w:rPr>
          <w:highlight w:val="white"/>
        </w:rPr>
        <w:t xml:space="preserve"> результате совершения </w:t>
      </w:r>
      <w:r>
        <w:rPr>
          <w:highlight w:val="white"/>
        </w:rPr>
        <w:t>о</w:t>
      </w:r>
      <w:r w:rsidRPr="00CF0FC5">
        <w:rPr>
          <w:highlight w:val="white"/>
        </w:rPr>
        <w:t>тветчиком</w:t>
      </w:r>
      <w:r w:rsidRPr="00CF0FC5">
        <w:rPr>
          <w:highlight w:val="white"/>
        </w:rPr>
        <w:t xml:space="preserve"> некорректных операций по оплате приобретаемого </w:t>
      </w:r>
      <w:r w:rsidRPr="00CF0FC5">
        <w:rPr>
          <w:highlight w:val="white"/>
        </w:rPr>
        <w:t xml:space="preserve">драгоценного </w:t>
      </w:r>
      <w:r w:rsidRPr="00CF0FC5">
        <w:rPr>
          <w:highlight w:val="white"/>
        </w:rPr>
        <w:t xml:space="preserve">металла с банковского счета карты </w:t>
      </w:r>
      <w:r>
        <w:rPr>
          <w:highlight w:val="white"/>
        </w:rPr>
        <w:t>о</w:t>
      </w:r>
      <w:r w:rsidRPr="00CF0FC5">
        <w:rPr>
          <w:highlight w:val="white"/>
        </w:rPr>
        <w:t>тве</w:t>
      </w:r>
      <w:r w:rsidRPr="00CF0FC5">
        <w:rPr>
          <w:highlight w:val="white"/>
        </w:rPr>
        <w:t>тчика</w:t>
      </w:r>
      <w:r w:rsidRPr="00CF0FC5">
        <w:rPr>
          <w:highlight w:val="white"/>
        </w:rPr>
        <w:t xml:space="preserve"> было списано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>90</w:t>
      </w:r>
      <w:r w:rsidRPr="00CF0FC5">
        <w:rPr>
          <w:highlight w:val="white"/>
        </w:rPr>
        <w:t xml:space="preserve"> </w:t>
      </w:r>
      <w:r>
        <w:rPr>
          <w:highlight w:val="white"/>
        </w:rPr>
        <w:t>коп.</w:t>
      </w:r>
      <w:r>
        <w:rPr>
          <w:highlight w:val="white"/>
        </w:rPr>
        <w:t>, и</w:t>
      </w:r>
      <w:r w:rsidRPr="00CF0FC5">
        <w:rPr>
          <w:highlight w:val="white"/>
        </w:rPr>
        <w:t xml:space="preserve"> на обезличенный металлический счет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highlight w:val="white"/>
        </w:rPr>
        <w:t xml:space="preserve">а зачислено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граммов драгоценного металла </w:t>
      </w:r>
      <w:r w:rsidRPr="00CF0FC5">
        <w:rPr>
          <w:highlight w:val="white"/>
        </w:rPr>
        <w:t xml:space="preserve">– </w:t>
      </w:r>
      <w:r w:rsidRPr="00CF0FC5">
        <w:rPr>
          <w:highlight w:val="white"/>
        </w:rPr>
        <w:t>золот</w:t>
      </w:r>
      <w:r w:rsidRPr="00CF0FC5">
        <w:rPr>
          <w:highlight w:val="white"/>
        </w:rPr>
        <w:t>о</w:t>
      </w:r>
      <w:r w:rsidRPr="00CF0FC5">
        <w:rPr>
          <w:highlight w:val="white"/>
        </w:rPr>
        <w:t>.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 xml:space="preserve">После совершения операций по реализации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зачисленного на обезличенный металлический счет </w:t>
      </w:r>
      <w:r>
        <w:rPr>
          <w:highlight w:val="white"/>
        </w:rPr>
        <w:t>о</w:t>
      </w:r>
      <w:r w:rsidRPr="00CF0FC5">
        <w:rPr>
          <w:highlight w:val="white"/>
        </w:rPr>
        <w:t>тветчика</w:t>
      </w:r>
      <w:r w:rsidRPr="00CF0FC5">
        <w:rPr>
          <w:highlight w:val="white"/>
        </w:rPr>
        <w:t xml:space="preserve"> драгоценного металла в размере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граммов, баланс банковск</w:t>
      </w:r>
      <w:r w:rsidRPr="00CF0FC5">
        <w:rPr>
          <w:highlight w:val="white"/>
        </w:rPr>
        <w:t>ого</w:t>
      </w:r>
      <w:r w:rsidRPr="00CF0FC5">
        <w:rPr>
          <w:highlight w:val="white"/>
        </w:rPr>
        <w:t xml:space="preserve"> счет</w:t>
      </w:r>
      <w:r w:rsidRPr="00CF0FC5">
        <w:rPr>
          <w:highlight w:val="white"/>
        </w:rPr>
        <w:t>а</w:t>
      </w:r>
      <w:r w:rsidRPr="00CF0FC5">
        <w:rPr>
          <w:highlight w:val="white"/>
        </w:rPr>
        <w:t xml:space="preserve"> карт</w:t>
      </w:r>
      <w:r w:rsidRPr="00CF0FC5">
        <w:rPr>
          <w:highlight w:val="white"/>
        </w:rPr>
        <w:t>ы</w:t>
      </w:r>
      <w:r w:rsidRPr="00CF0FC5">
        <w:rPr>
          <w:highlight w:val="white"/>
        </w:rPr>
        <w:t xml:space="preserve">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highlight w:val="white"/>
        </w:rPr>
        <w:t>а</w:t>
      </w:r>
      <w:r w:rsidRPr="00CF0FC5">
        <w:rPr>
          <w:highlight w:val="white"/>
        </w:rPr>
        <w:t xml:space="preserve"> увеличился на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90 </w:t>
      </w:r>
      <w:r>
        <w:rPr>
          <w:highlight w:val="white"/>
        </w:rPr>
        <w:t>коп</w:t>
      </w:r>
      <w:r w:rsidRPr="00CF0FC5">
        <w:rPr>
          <w:highlight w:val="white"/>
        </w:rPr>
        <w:t>.</w:t>
      </w:r>
      <w:r w:rsidRPr="00CF0FC5">
        <w:rPr>
          <w:highlight w:val="white"/>
        </w:rPr>
        <w:t xml:space="preserve"> Ответчик</w:t>
      </w:r>
      <w:r w:rsidRPr="00CF0FC5">
        <w:rPr>
          <w:highlight w:val="white"/>
        </w:rPr>
        <w:t xml:space="preserve">, совершая неоднократные операции по </w:t>
      </w:r>
      <w:r w:rsidRPr="00CF0FC5">
        <w:rPr>
          <w:highlight w:val="white"/>
        </w:rPr>
        <w:t>приобретению металла, осознавал, что списание денежных средств с его бан</w:t>
      </w:r>
      <w:r w:rsidRPr="00CF0FC5">
        <w:rPr>
          <w:highlight w:val="white"/>
        </w:rPr>
        <w:t xml:space="preserve">ковского счета производится в меньшем размере, чем должно </w:t>
      </w:r>
      <w:r w:rsidRPr="00CF0FC5">
        <w:rPr>
          <w:highlight w:val="white"/>
        </w:rPr>
        <w:t>быть в соответствии с официально установленным котировками</w:t>
      </w:r>
      <w:r w:rsidRPr="00CF0FC5">
        <w:rPr>
          <w:highlight w:val="white"/>
        </w:rPr>
        <w:t xml:space="preserve">. Данный факт также подтверждается </w:t>
      </w:r>
      <w:r w:rsidRPr="00CF0FC5">
        <w:rPr>
          <w:highlight w:val="white"/>
        </w:rPr>
        <w:t>СМС</w:t>
      </w:r>
      <w:r>
        <w:rPr>
          <w:highlight w:val="white"/>
        </w:rPr>
        <w:t xml:space="preserve"> </w:t>
      </w:r>
      <w:r w:rsidRPr="00CF0FC5">
        <w:rPr>
          <w:highlight w:val="white"/>
        </w:rPr>
        <w:t>-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уведомлениями о каждой проведенной операции, направленными в адрес </w:t>
      </w:r>
      <w:r>
        <w:rPr>
          <w:highlight w:val="white"/>
        </w:rPr>
        <w:t>о</w:t>
      </w:r>
      <w:r w:rsidRPr="00CF0FC5">
        <w:rPr>
          <w:highlight w:val="white"/>
        </w:rPr>
        <w:t>тветчика</w:t>
      </w:r>
      <w:r w:rsidRPr="00CF0FC5">
        <w:rPr>
          <w:highlight w:val="white"/>
        </w:rPr>
        <w:t>. В данных сообщениях с</w:t>
      </w:r>
      <w:r w:rsidRPr="00CF0FC5">
        <w:rPr>
          <w:highlight w:val="white"/>
        </w:rPr>
        <w:t xml:space="preserve">одержатся сведения о сумме операции по банковскому счету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highlight w:val="white"/>
        </w:rPr>
        <w:t>а.</w:t>
      </w:r>
      <w:r w:rsidRPr="00CF0FC5">
        <w:rPr>
          <w:highlight w:val="white"/>
        </w:rPr>
        <w:t xml:space="preserve"> Ответчик</w:t>
      </w:r>
      <w:r w:rsidRPr="00CF0FC5">
        <w:rPr>
          <w:highlight w:val="white"/>
        </w:rPr>
        <w:t xml:space="preserve"> осознавал, что приобретает металл фактически по курсу, не соот</w:t>
      </w:r>
      <w:r>
        <w:rPr>
          <w:highlight w:val="white"/>
        </w:rPr>
        <w:t>ветствующему курсу предложения б</w:t>
      </w:r>
      <w:r w:rsidRPr="00CF0FC5">
        <w:rPr>
          <w:highlight w:val="white"/>
        </w:rPr>
        <w:t>анка, но сознательно продолжал совершать операции по приобретению металла и его после</w:t>
      </w:r>
      <w:r w:rsidRPr="00CF0FC5">
        <w:rPr>
          <w:highlight w:val="white"/>
        </w:rPr>
        <w:t xml:space="preserve">дующей реализации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>, получая обогащение при отсутствии законных оснований, но сознательно желая наступления указанных последствий.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>восстанов</w:t>
      </w:r>
      <w:r>
        <w:rPr>
          <w:highlight w:val="white"/>
        </w:rPr>
        <w:t>и</w:t>
      </w:r>
      <w:r w:rsidRPr="00CF0FC5">
        <w:rPr>
          <w:highlight w:val="white"/>
        </w:rPr>
        <w:t>л</w:t>
      </w:r>
      <w:r>
        <w:rPr>
          <w:highlight w:val="white"/>
        </w:rPr>
        <w:t xml:space="preserve"> </w:t>
      </w:r>
      <w:r w:rsidRPr="00CF0FC5">
        <w:rPr>
          <w:highlight w:val="white"/>
        </w:rPr>
        <w:t>положени</w:t>
      </w:r>
      <w:r>
        <w:rPr>
          <w:highlight w:val="white"/>
        </w:rPr>
        <w:t>е</w:t>
      </w:r>
      <w:r>
        <w:rPr>
          <w:highlight w:val="white"/>
        </w:rPr>
        <w:t xml:space="preserve">, </w:t>
      </w:r>
      <w:r w:rsidRPr="00CF0FC5">
        <w:rPr>
          <w:highlight w:val="white"/>
        </w:rPr>
        <w:t>существовавше</w:t>
      </w:r>
      <w:r>
        <w:rPr>
          <w:highlight w:val="white"/>
        </w:rPr>
        <w:t>е</w:t>
      </w:r>
      <w:r w:rsidRPr="00CF0FC5">
        <w:rPr>
          <w:highlight w:val="white"/>
        </w:rPr>
        <w:t xml:space="preserve"> до возникновения технического сбоя в автоматизированных системах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 xml:space="preserve">и совершения операций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highlight w:val="white"/>
        </w:rPr>
        <w:t>ом по некорректному курсу.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 xml:space="preserve">По состоянию на </w:t>
      </w:r>
      <w:r w:rsidRPr="00CF0FC5">
        <w:rPr>
          <w:highlight w:val="white"/>
        </w:rPr>
        <w:t>0</w:t>
      </w:r>
      <w:r w:rsidRPr="00CF0FC5">
        <w:rPr>
          <w:highlight w:val="white"/>
        </w:rPr>
        <w:t>2</w:t>
      </w:r>
      <w:r w:rsidRPr="00CF0FC5">
        <w:rPr>
          <w:highlight w:val="white"/>
        </w:rPr>
        <w:t>.06.201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</w:t>
      </w:r>
      <w:r w:rsidRPr="00CF0FC5">
        <w:rPr>
          <w:highlight w:val="white"/>
        </w:rPr>
        <w:t xml:space="preserve"> остаток по банковскому счету карты </w:t>
      </w:r>
      <w:r>
        <w:rPr>
          <w:highlight w:val="white"/>
        </w:rPr>
        <w:t>о</w:t>
      </w:r>
      <w:r w:rsidRPr="00CF0FC5">
        <w:rPr>
          <w:highlight w:val="white"/>
        </w:rPr>
        <w:t xml:space="preserve">тветчика </w:t>
      </w:r>
      <w:r w:rsidRPr="00CF0FC5">
        <w:rPr>
          <w:highlight w:val="white"/>
        </w:rPr>
        <w:t xml:space="preserve">составлял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>14</w:t>
      </w:r>
      <w:r w:rsidRPr="00CF0FC5">
        <w:rPr>
          <w:highlight w:val="white"/>
        </w:rPr>
        <w:t xml:space="preserve"> </w:t>
      </w:r>
      <w:r>
        <w:rPr>
          <w:highlight w:val="white"/>
        </w:rPr>
        <w:t>коп.</w:t>
      </w:r>
      <w:r>
        <w:rPr>
          <w:highlight w:val="white"/>
        </w:rPr>
        <w:t>,</w:t>
      </w:r>
      <w:r>
        <w:rPr>
          <w:highlight w:val="white"/>
        </w:rPr>
        <w:t xml:space="preserve"> </w:t>
      </w:r>
      <w:r>
        <w:rPr>
          <w:highlight w:val="white"/>
        </w:rPr>
        <w:t>и на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>банковск</w:t>
      </w:r>
      <w:r w:rsidRPr="00CF0FC5">
        <w:rPr>
          <w:highlight w:val="white"/>
        </w:rPr>
        <w:t>ий счет</w:t>
      </w:r>
      <w:r w:rsidRPr="00CF0FC5">
        <w:rPr>
          <w:highlight w:val="white"/>
        </w:rPr>
        <w:t xml:space="preserve"> карты </w:t>
      </w:r>
      <w:r>
        <w:rPr>
          <w:highlight w:val="white"/>
        </w:rPr>
        <w:t>о</w:t>
      </w:r>
      <w:r w:rsidRPr="00CF0FC5">
        <w:rPr>
          <w:highlight w:val="white"/>
        </w:rPr>
        <w:t xml:space="preserve">тветчика </w:t>
      </w:r>
      <w:r w:rsidRPr="00CF0FC5">
        <w:rPr>
          <w:highlight w:val="white"/>
        </w:rPr>
        <w:t>были зачислены ден</w:t>
      </w:r>
      <w:r>
        <w:rPr>
          <w:highlight w:val="white"/>
        </w:rPr>
        <w:t xml:space="preserve">ежные средства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</w:t>
      </w:r>
      <w:r w:rsidRPr="00CF0FC5">
        <w:rPr>
          <w:highlight w:val="white"/>
        </w:rPr>
        <w:t>.</w:t>
      </w:r>
      <w:r w:rsidRPr="00CF0FC5">
        <w:rPr>
          <w:highlight w:val="white"/>
        </w:rPr>
        <w:t xml:space="preserve"> В период технического сбоя и устранения его последствий с 02.06.201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г. </w:t>
      </w:r>
      <w:r w:rsidRPr="00CF0FC5">
        <w:rPr>
          <w:highlight w:val="white"/>
        </w:rPr>
        <w:t>по 04.06.201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о</w:t>
      </w:r>
      <w:r w:rsidRPr="00CF0FC5">
        <w:rPr>
          <w:highlight w:val="white"/>
        </w:rPr>
        <w:t xml:space="preserve">тветчиком по банковскому счету карты была совершена расходная операция </w:t>
      </w:r>
      <w:r w:rsidRPr="00CF0FC5">
        <w:rPr>
          <w:highlight w:val="white"/>
        </w:rPr>
        <w:t xml:space="preserve">снятия наличных денежных средств через устройство самообслуживания </w:t>
      </w:r>
      <w:r w:rsidRPr="00CF0FC5">
        <w:rPr>
          <w:highlight w:val="white"/>
        </w:rPr>
        <w:t xml:space="preserve">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</w:t>
      </w:r>
      <w:r>
        <w:rPr>
          <w:highlight w:val="white"/>
        </w:rPr>
        <w:t xml:space="preserve">России» </w:t>
      </w:r>
      <w:r>
        <w:rPr>
          <w:highlight w:val="white"/>
        </w:rPr>
        <w:t xml:space="preserve">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 за счет денежных средств, необоснованно полученных от реализации Банку драгоценного металла.</w:t>
      </w:r>
      <w:r>
        <w:rPr>
          <w:highlight w:val="white"/>
        </w:rPr>
        <w:t xml:space="preserve"> </w:t>
      </w:r>
      <w:r>
        <w:rPr>
          <w:highlight w:val="white"/>
        </w:rPr>
        <w:t>В</w:t>
      </w:r>
      <w:r w:rsidRPr="00CF0FC5">
        <w:rPr>
          <w:highlight w:val="white"/>
        </w:rPr>
        <w:t xml:space="preserve"> результате отмены всех некорректных опера</w:t>
      </w:r>
      <w:r w:rsidRPr="00CF0FC5">
        <w:rPr>
          <w:highlight w:val="white"/>
        </w:rPr>
        <w:t xml:space="preserve">ций по обезличенному металлическому счету у </w:t>
      </w:r>
      <w:r>
        <w:rPr>
          <w:highlight w:val="white"/>
        </w:rPr>
        <w:t>о</w:t>
      </w:r>
      <w:r w:rsidRPr="00CF0FC5">
        <w:rPr>
          <w:highlight w:val="white"/>
        </w:rPr>
        <w:t>тветчика</w:t>
      </w:r>
      <w:r w:rsidRPr="00CF0FC5">
        <w:rPr>
          <w:highlight w:val="white"/>
        </w:rPr>
        <w:t xml:space="preserve"> образовалась задолженность по банковскому счету карты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>86</w:t>
      </w:r>
      <w:r w:rsidRPr="00CF0FC5">
        <w:rPr>
          <w:highlight w:val="white"/>
        </w:rPr>
        <w:t xml:space="preserve"> </w:t>
      </w:r>
      <w:r>
        <w:rPr>
          <w:highlight w:val="white"/>
        </w:rPr>
        <w:t>коп</w:t>
      </w:r>
      <w:r w:rsidRPr="00CF0FC5">
        <w:rPr>
          <w:highlight w:val="white"/>
        </w:rPr>
        <w:t>.</w:t>
      </w:r>
      <w:r w:rsidRPr="00CF0FC5">
        <w:rPr>
          <w:highlight w:val="white"/>
        </w:rPr>
        <w:t xml:space="preserve"> </w:t>
      </w:r>
    </w:p>
    <w:p w:rsidR="00AB6258" w:rsidRPr="0067468F" w:rsidP="009B558D">
      <w:pPr>
        <w:tabs>
          <w:tab w:val="left" w:pos="1134"/>
        </w:tabs>
        <w:ind w:firstLine="709"/>
        <w:jc w:val="both"/>
        <w:rPr>
          <w:color w:val="8064A2"/>
        </w:rPr>
      </w:pPr>
      <w:r w:rsidRPr="00CF0FC5">
        <w:rPr>
          <w:bCs/>
          <w:highlight w:val="white"/>
        </w:rPr>
        <w:t>11.07.201</w:t>
      </w:r>
      <w:r w:rsidR="00056250">
        <w:rPr>
          <w:bCs/>
          <w:highlight w:val="white"/>
        </w:rPr>
        <w:t>х</w:t>
      </w:r>
      <w:r>
        <w:rPr>
          <w:bCs/>
          <w:highlight w:val="white"/>
        </w:rPr>
        <w:t xml:space="preserve"> г.</w:t>
      </w:r>
      <w:r w:rsidRPr="00CF0FC5">
        <w:rPr>
          <w:bCs/>
          <w:highlight w:val="white"/>
        </w:rPr>
        <w:t xml:space="preserve"> </w:t>
      </w:r>
      <w:r>
        <w:rPr>
          <w:highlight w:val="white"/>
        </w:rPr>
        <w:t>о</w:t>
      </w:r>
      <w:r w:rsidRPr="00CF0FC5">
        <w:rPr>
          <w:highlight w:val="white"/>
        </w:rPr>
        <w:t>тветчик</w:t>
      </w:r>
      <w:r w:rsidRPr="00CF0FC5">
        <w:rPr>
          <w:bCs/>
          <w:highlight w:val="white"/>
        </w:rPr>
        <w:t>у</w:t>
      </w:r>
      <w:r w:rsidRPr="00CF0FC5">
        <w:rPr>
          <w:highlight w:val="white"/>
        </w:rPr>
        <w:t xml:space="preserve"> направлено письменное требование о необходимости </w:t>
      </w:r>
      <w:r w:rsidRPr="00CF0FC5">
        <w:rPr>
          <w:highlight w:val="white"/>
        </w:rPr>
        <w:t xml:space="preserve">погасить задолженность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>86</w:t>
      </w:r>
      <w:r w:rsidRPr="00CF0FC5">
        <w:rPr>
          <w:highlight w:val="white"/>
        </w:rPr>
        <w:t xml:space="preserve">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 в течение </w:t>
      </w:r>
      <w:r w:rsidR="00056250">
        <w:rPr>
          <w:highlight w:val="white"/>
        </w:rPr>
        <w:t xml:space="preserve">х </w:t>
      </w:r>
      <w:r w:rsidRPr="00CF0FC5">
        <w:rPr>
          <w:highlight w:val="white"/>
        </w:rPr>
        <w:t>календа</w:t>
      </w:r>
      <w:r w:rsidRPr="00CF0FC5">
        <w:rPr>
          <w:highlight w:val="white"/>
        </w:rPr>
        <w:t>р</w:t>
      </w:r>
      <w:r>
        <w:rPr>
          <w:highlight w:val="white"/>
        </w:rPr>
        <w:t>ных дней с даты его получения</w:t>
      </w:r>
      <w:r>
        <w:rPr>
          <w:highlight w:val="white"/>
        </w:rPr>
        <w:t>, и т</w:t>
      </w:r>
      <w:r>
        <w:rPr>
          <w:highlight w:val="white"/>
        </w:rPr>
        <w:t>ак как</w:t>
      </w:r>
      <w:r>
        <w:rPr>
          <w:highlight w:val="white"/>
        </w:rPr>
        <w:t xml:space="preserve"> в</w:t>
      </w:r>
      <w:r w:rsidRPr="00CF0FC5">
        <w:rPr>
          <w:highlight w:val="white"/>
        </w:rPr>
        <w:t>озврат</w:t>
      </w:r>
      <w:r w:rsidRPr="00CF0FC5">
        <w:rPr>
          <w:highlight w:val="white"/>
        </w:rPr>
        <w:t xml:space="preserve"> суммы неосновательного обогащения</w:t>
      </w:r>
      <w:r>
        <w:rPr>
          <w:highlight w:val="white"/>
        </w:rPr>
        <w:t xml:space="preserve"> о</w:t>
      </w:r>
      <w:r w:rsidRPr="00CF0FC5">
        <w:rPr>
          <w:highlight w:val="white"/>
        </w:rPr>
        <w:t xml:space="preserve">тветчиком не </w:t>
      </w:r>
      <w:r>
        <w:rPr>
          <w:highlight w:val="white"/>
        </w:rPr>
        <w:t xml:space="preserve">был </w:t>
      </w:r>
      <w:r w:rsidRPr="00CF0FC5">
        <w:rPr>
          <w:highlight w:val="white"/>
        </w:rPr>
        <w:t>осуществлён</w:t>
      </w:r>
      <w:r>
        <w:rPr>
          <w:highlight w:val="white"/>
        </w:rPr>
        <w:t xml:space="preserve">, </w:t>
      </w:r>
      <w:r>
        <w:rPr>
          <w:highlight w:val="white"/>
        </w:rPr>
        <w:t xml:space="preserve">то </w:t>
      </w:r>
      <w:r>
        <w:rPr>
          <w:highlight w:val="white"/>
        </w:rPr>
        <w:t>истец п</w:t>
      </w:r>
      <w:r w:rsidRPr="00CF0FC5">
        <w:rPr>
          <w:highlight w:val="white"/>
        </w:rPr>
        <w:t>роси</w:t>
      </w:r>
      <w:r>
        <w:rPr>
          <w:highlight w:val="white"/>
        </w:rPr>
        <w:t>л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суд </w:t>
      </w:r>
      <w:r w:rsidRPr="00CF0FC5">
        <w:rPr>
          <w:highlight w:val="white"/>
        </w:rPr>
        <w:t>взыскать с</w:t>
      </w:r>
      <w:r w:rsidRPr="00CF0FC5">
        <w:rPr>
          <w:b/>
          <w:highlight w:val="white"/>
        </w:rPr>
        <w:t xml:space="preserve"> </w:t>
      </w:r>
      <w:r>
        <w:rPr>
          <w:highlight w:val="white"/>
        </w:rPr>
        <w:t>ответчика</w:t>
      </w:r>
      <w:r w:rsidRPr="00CF0FC5">
        <w:rPr>
          <w:highlight w:val="white"/>
        </w:rPr>
        <w:t xml:space="preserve"> в </w:t>
      </w:r>
      <w:r>
        <w:rPr>
          <w:highlight w:val="white"/>
        </w:rPr>
        <w:t xml:space="preserve">свою </w:t>
      </w:r>
      <w:r w:rsidRPr="00CF0FC5">
        <w:rPr>
          <w:highlight w:val="white"/>
        </w:rPr>
        <w:t>пользу сумму неосновательно</w:t>
      </w:r>
      <w:r>
        <w:rPr>
          <w:highlight w:val="white"/>
        </w:rPr>
        <w:t xml:space="preserve">го обогащения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86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, а </w:t>
      </w:r>
      <w:r>
        <w:rPr>
          <w:highlight w:val="white"/>
        </w:rPr>
        <w:t>также расходы по уплате гос</w:t>
      </w:r>
      <w:r>
        <w:rPr>
          <w:highlight w:val="white"/>
        </w:rPr>
        <w:t xml:space="preserve">пошлины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</w:t>
      </w:r>
      <w:r w:rsidRPr="00CF0FC5">
        <w:rPr>
          <w:highlight w:val="white"/>
        </w:rPr>
        <w:t>.</w:t>
      </w:r>
    </w:p>
    <w:p w:rsidR="002E3273" w:rsidRPr="00CF0FC5" w:rsidP="002E3273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Представители ПАО </w:t>
      </w:r>
      <w:r>
        <w:rPr>
          <w:highlight w:val="white"/>
        </w:rPr>
        <w:t>«</w:t>
      </w:r>
      <w:r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</w:t>
      </w:r>
      <w:r>
        <w:rPr>
          <w:highlight w:val="white"/>
        </w:rPr>
        <w:t>в суде</w:t>
      </w:r>
      <w:r w:rsidRPr="00CF0FC5">
        <w:rPr>
          <w:highlight w:val="white"/>
        </w:rPr>
        <w:t xml:space="preserve"> поддержали исковые требования в полном объёме, настаивали на удовлетворении иска.</w:t>
      </w:r>
    </w:p>
    <w:p w:rsidR="003046C2" w:rsidP="003046C2">
      <w:pPr>
        <w:autoSpaceDE w:val="0"/>
        <w:autoSpaceDN w:val="0"/>
        <w:ind w:firstLine="709"/>
        <w:jc w:val="both"/>
      </w:pPr>
      <w:r>
        <w:rPr>
          <w:highlight w:val="white"/>
        </w:rPr>
        <w:t>О</w:t>
      </w:r>
      <w:r w:rsidRPr="00CF0FC5">
        <w:rPr>
          <w:highlight w:val="white"/>
        </w:rPr>
        <w:t>тве</w:t>
      </w:r>
      <w:r w:rsidRPr="00CF0FC5">
        <w:rPr>
          <w:highlight w:val="white"/>
        </w:rPr>
        <w:t xml:space="preserve">тчик </w:t>
      </w:r>
      <w:r>
        <w:rPr>
          <w:highlight w:val="white"/>
        </w:rPr>
        <w:t xml:space="preserve">в суд первой инстанции </w:t>
      </w:r>
      <w:r w:rsidRPr="00CF0FC5">
        <w:rPr>
          <w:highlight w:val="white"/>
        </w:rPr>
        <w:t>не явился, о</w:t>
      </w:r>
      <w:r w:rsidRPr="00CF0FC5">
        <w:rPr>
          <w:highlight w:val="white"/>
        </w:rPr>
        <w:t xml:space="preserve"> времени и месте рассмотрения дела извещался судом по известным суду адресам, суд рассмотре</w:t>
      </w:r>
      <w:r>
        <w:rPr>
          <w:highlight w:val="white"/>
        </w:rPr>
        <w:t>л</w:t>
      </w:r>
      <w:r w:rsidRPr="00CF0FC5">
        <w:rPr>
          <w:highlight w:val="white"/>
        </w:rPr>
        <w:t xml:space="preserve"> дело при данной явке и по имеющимся в деле</w:t>
      </w:r>
      <w:r>
        <w:rPr>
          <w:highlight w:val="white"/>
        </w:rPr>
        <w:t xml:space="preserve"> доказательствам, в отсутствие о</w:t>
      </w:r>
      <w:r w:rsidRPr="00CF0FC5">
        <w:rPr>
          <w:highlight w:val="white"/>
        </w:rPr>
        <w:t>тветчика.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Судом было постановлено вышеуказанное решение, об отмене которого по доводам ап</w:t>
      </w:r>
      <w:r>
        <w:rPr>
          <w:highlight w:val="white"/>
        </w:rPr>
        <w:t xml:space="preserve">елляционной жалобы просит </w:t>
      </w:r>
      <w:r>
        <w:rPr>
          <w:highlight w:val="white"/>
        </w:rPr>
        <w:t>Гапонов А.А.</w:t>
      </w:r>
      <w:r>
        <w:rPr>
          <w:highlight w:val="white"/>
        </w:rPr>
        <w:t xml:space="preserve"> как незаконного.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 xml:space="preserve">На основании определения судебной коллегии по гражданским делам Московского городского суда от </w:t>
      </w:r>
      <w:r>
        <w:rPr>
          <w:highlight w:val="white"/>
        </w:rPr>
        <w:t>0</w:t>
      </w:r>
      <w:r>
        <w:rPr>
          <w:highlight w:val="white"/>
        </w:rPr>
        <w:t xml:space="preserve">2 </w:t>
      </w:r>
      <w:r>
        <w:rPr>
          <w:highlight w:val="white"/>
        </w:rPr>
        <w:t>марта</w:t>
      </w:r>
      <w:r>
        <w:rPr>
          <w:highlight w:val="white"/>
        </w:rPr>
        <w:t xml:space="preserve">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дело рассмотрено апелляционной инстанцией по правилам суда первой инстанции.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В заседани</w:t>
      </w:r>
      <w:r>
        <w:rPr>
          <w:highlight w:val="white"/>
        </w:rPr>
        <w:t>и</w:t>
      </w:r>
      <w:r>
        <w:rPr>
          <w:highlight w:val="white"/>
        </w:rPr>
        <w:t xml:space="preserve"> судебной коллегии  </w:t>
      </w:r>
      <w:r>
        <w:rPr>
          <w:highlight w:val="white"/>
        </w:rPr>
        <w:t xml:space="preserve">представитель истца </w:t>
      </w:r>
      <w:r>
        <w:rPr>
          <w:highlight w:val="white"/>
        </w:rPr>
        <w:t>П</w:t>
      </w:r>
      <w:r>
        <w:rPr>
          <w:highlight w:val="white"/>
        </w:rPr>
        <w:t>АО «Сбербанк России» - Комарова М.Н.</w:t>
      </w:r>
      <w:r>
        <w:rPr>
          <w:highlight w:val="white"/>
        </w:rPr>
        <w:t xml:space="preserve">  исковые требования </w:t>
      </w:r>
      <w:r>
        <w:rPr>
          <w:highlight w:val="white"/>
        </w:rPr>
        <w:t>поддержала</w:t>
      </w:r>
      <w:r>
        <w:rPr>
          <w:highlight w:val="white"/>
        </w:rPr>
        <w:t xml:space="preserve"> и просил</w:t>
      </w:r>
      <w:r>
        <w:rPr>
          <w:highlight w:val="white"/>
        </w:rPr>
        <w:t>а</w:t>
      </w:r>
      <w:r>
        <w:rPr>
          <w:highlight w:val="white"/>
        </w:rPr>
        <w:t xml:space="preserve"> их удовлетворить.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 xml:space="preserve">Ответчик Гапонов А.А. исковые требования не признал и просил в их удовлетворении отказать. 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Проверив материалы дела, вы</w:t>
      </w:r>
      <w:r>
        <w:rPr>
          <w:highlight w:val="white"/>
        </w:rPr>
        <w:t xml:space="preserve">слушав объяснения </w:t>
      </w:r>
      <w:r>
        <w:rPr>
          <w:highlight w:val="white"/>
        </w:rPr>
        <w:t xml:space="preserve">представителя истца </w:t>
      </w:r>
      <w:r>
        <w:rPr>
          <w:highlight w:val="white"/>
        </w:rPr>
        <w:t>П</w:t>
      </w:r>
      <w:r>
        <w:rPr>
          <w:highlight w:val="white"/>
        </w:rPr>
        <w:t>АО «Сбербанк России» - Комаровой М.Н.</w:t>
      </w:r>
      <w:r>
        <w:rPr>
          <w:highlight w:val="white"/>
        </w:rPr>
        <w:t xml:space="preserve">, </w:t>
      </w:r>
      <w:r>
        <w:rPr>
          <w:highlight w:val="white"/>
        </w:rPr>
        <w:t xml:space="preserve">ответчика Гапонова А.А., </w:t>
      </w:r>
      <w:r>
        <w:rPr>
          <w:highlight w:val="white"/>
        </w:rPr>
        <w:t xml:space="preserve">исследовав материалы дела в совокупности с представленными сторонами доказательствами, судебная коллегия приходит к выводу об отмене решения суда первой </w:t>
      </w:r>
      <w:r>
        <w:rPr>
          <w:highlight w:val="white"/>
        </w:rPr>
        <w:t xml:space="preserve">инстанции, как постановленного с нарушением норм процессуального права, ст.ст. 113 - 116 ГПК РФ, и о принятии </w:t>
      </w:r>
      <w:r>
        <w:rPr>
          <w:highlight w:val="white"/>
        </w:rPr>
        <w:t xml:space="preserve">по делу </w:t>
      </w:r>
      <w:r>
        <w:rPr>
          <w:highlight w:val="white"/>
        </w:rPr>
        <w:t xml:space="preserve">нового решения суда об удовлетворении исковых требований, по следующим основаниям. 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Разрешая заявленные истцами требования, суд первой инс</w:t>
      </w:r>
      <w:r>
        <w:rPr>
          <w:highlight w:val="white"/>
        </w:rPr>
        <w:t xml:space="preserve">танции рассмотрел дело в отсутствии ответчика </w:t>
      </w:r>
      <w:r>
        <w:rPr>
          <w:highlight w:val="white"/>
        </w:rPr>
        <w:t>Гапонова А.А.</w:t>
      </w:r>
      <w:r>
        <w:rPr>
          <w:highlight w:val="white"/>
        </w:rPr>
        <w:t>, указав в решении  на то, что ответч</w:t>
      </w:r>
      <w:r>
        <w:rPr>
          <w:highlight w:val="white"/>
        </w:rPr>
        <w:t xml:space="preserve">ик </w:t>
      </w:r>
      <w:r>
        <w:rPr>
          <w:highlight w:val="white"/>
        </w:rPr>
        <w:t xml:space="preserve">был извещен </w:t>
      </w:r>
      <w:r>
        <w:rPr>
          <w:highlight w:val="white"/>
        </w:rPr>
        <w:t xml:space="preserve"> о рассмотрении дела</w:t>
      </w:r>
      <w:r>
        <w:rPr>
          <w:highlight w:val="white"/>
        </w:rPr>
        <w:t xml:space="preserve"> </w:t>
      </w:r>
      <w:r>
        <w:rPr>
          <w:highlight w:val="white"/>
        </w:rPr>
        <w:t>в суде</w:t>
      </w:r>
      <w:r>
        <w:rPr>
          <w:highlight w:val="white"/>
        </w:rPr>
        <w:t>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В соответствии  ч.1 ст.113 ГПК РФ лица, участвующие в деле  извещаются или вызываются в суд заказным письмом  с увед</w:t>
      </w:r>
      <w:r>
        <w:rPr>
          <w:highlight w:val="white"/>
        </w:rPr>
        <w:t>омлением о вручении, судебной повесткой с уведомлением о вручении.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Лицам, участвующим в деле, судебные извещения и вызовы должны быть вручены с таким расчетом, чтобы указанные лица имели достаточный срок для подготовки к делу и своевременной явки в суд (ч.</w:t>
      </w:r>
      <w:r>
        <w:rPr>
          <w:highlight w:val="white"/>
        </w:rPr>
        <w:t xml:space="preserve">3 ст.113 ГПК РФ). 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Судебная повестка, адресованная гражданину, вручается ему лично под расписку на подлежащем возврату в суд корешке повестке (ч.1 ст.116 ГПК РФ).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Как усматривается из материалов дела, в нем отсутствуют сведения о надлежащем извещении о дат</w:t>
      </w:r>
      <w:r>
        <w:rPr>
          <w:highlight w:val="white"/>
        </w:rPr>
        <w:t xml:space="preserve">е судебного заседания и расписка о вручении судебной повестки   ответчику </w:t>
      </w:r>
      <w:r>
        <w:rPr>
          <w:highlight w:val="white"/>
        </w:rPr>
        <w:t>Гапонову А.А.</w:t>
      </w:r>
      <w:r>
        <w:rPr>
          <w:highlight w:val="white"/>
        </w:rPr>
        <w:t xml:space="preserve">  на  рассмотрение дела в суде  на </w:t>
      </w:r>
      <w:r>
        <w:rPr>
          <w:highlight w:val="white"/>
        </w:rPr>
        <w:t>28</w:t>
      </w:r>
      <w:r>
        <w:rPr>
          <w:highlight w:val="white"/>
        </w:rPr>
        <w:t xml:space="preserve"> </w:t>
      </w:r>
      <w:r>
        <w:rPr>
          <w:highlight w:val="white"/>
        </w:rPr>
        <w:t>ноября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</w:t>
      </w:r>
      <w:r>
        <w:rPr>
          <w:highlight w:val="white"/>
        </w:rPr>
        <w:t>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При таких обстоятельствах, ответчи</w:t>
      </w:r>
      <w:r>
        <w:rPr>
          <w:highlight w:val="white"/>
        </w:rPr>
        <w:t>к Гапонов А.А.</w:t>
      </w:r>
      <w:r>
        <w:rPr>
          <w:highlight w:val="white"/>
        </w:rPr>
        <w:t xml:space="preserve"> не был надлежащим образом извещен о судебном разбирательстве, назначенном  на </w:t>
      </w:r>
      <w:r>
        <w:rPr>
          <w:highlight w:val="white"/>
        </w:rPr>
        <w:t>28</w:t>
      </w:r>
      <w:r>
        <w:rPr>
          <w:highlight w:val="white"/>
        </w:rPr>
        <w:t xml:space="preserve"> </w:t>
      </w:r>
      <w:r>
        <w:rPr>
          <w:highlight w:val="white"/>
        </w:rPr>
        <w:t>ноября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и был лишен</w:t>
      </w:r>
      <w:r>
        <w:rPr>
          <w:highlight w:val="white"/>
        </w:rPr>
        <w:t xml:space="preserve">  права на представление возражений и доказательств по иску, что является нарушением принципа состязательности и равноправия сторон (ст.12 ГПК РФ).</w:t>
      </w:r>
    </w:p>
    <w:p w:rsidR="002730C2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 xml:space="preserve"> Согласно п. 4 ч. 2 ст. 330 ГПК РФ</w:t>
      </w:r>
      <w:r>
        <w:rPr>
          <w:highlight w:val="white"/>
        </w:rPr>
        <w:t>,</w:t>
      </w:r>
      <w:r>
        <w:rPr>
          <w:highlight w:val="white"/>
        </w:rPr>
        <w:t xml:space="preserve"> решение суда первой инстанции подлежит отмене в любом случае, если дело рассмотрено судом в отсутствие кого – либо из лиц, участвующих в деле и не извещенных о времени и месте судебного заседания. </w:t>
      </w:r>
    </w:p>
    <w:p w:rsidR="00A76585" w:rsidP="002730C2">
      <w:pPr>
        <w:autoSpaceDE w:val="0"/>
        <w:autoSpaceDN w:val="0"/>
        <w:ind w:firstLine="709"/>
        <w:jc w:val="both"/>
      </w:pPr>
      <w:r>
        <w:rPr>
          <w:highlight w:val="white"/>
        </w:rPr>
        <w:t>Учитывая вышеизложенно</w:t>
      </w:r>
      <w:r>
        <w:rPr>
          <w:highlight w:val="white"/>
        </w:rPr>
        <w:t>е, решение суда подлежит отмене, как постановленное с нарушением норм процессуального права  и  принято по делу решение об удовлетворении исковых требований, по следующим основаниям.</w:t>
      </w:r>
    </w:p>
    <w:p w:rsidR="00916448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>Порядок совершения кредитными организациями операций с драгоценными метал</w:t>
      </w:r>
      <w:r>
        <w:rPr>
          <w:highlight w:val="white"/>
        </w:rPr>
        <w:t>лами на территории Российской Федерации и порядок проведения банковских операций с драгоценными металлами регулируется Положением от 01.11.1996 N 50, утверждённым приказом Центрального Банка Российской Федерации от 01.11.1996 N 02-400, в соответствии с Пол</w:t>
      </w:r>
      <w:r>
        <w:rPr>
          <w:highlight w:val="white"/>
        </w:rPr>
        <w:t xml:space="preserve">ожением от 01.11.1996г. N 50, обезличенные металлические счета - счета, открываемые кредитной организацией для учета драгоценных металлов без указания индивидуальных признаков и осуществления операций по их привлечению и размещению. </w:t>
      </w:r>
    </w:p>
    <w:p w:rsidR="007A5028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>В силу</w:t>
      </w:r>
      <w:r>
        <w:rPr>
          <w:highlight w:val="white"/>
        </w:rPr>
        <w:t xml:space="preserve"> Инструкци</w:t>
      </w:r>
      <w:r>
        <w:rPr>
          <w:highlight w:val="white"/>
        </w:rPr>
        <w:t>и</w:t>
      </w:r>
      <w:r>
        <w:rPr>
          <w:highlight w:val="white"/>
        </w:rPr>
        <w:t xml:space="preserve"> ЦБ Р</w:t>
      </w:r>
      <w:r>
        <w:rPr>
          <w:highlight w:val="white"/>
        </w:rPr>
        <w:t>Ф от 06.12.1</w:t>
      </w:r>
      <w:r>
        <w:rPr>
          <w:highlight w:val="white"/>
        </w:rPr>
        <w:t>9</w:t>
      </w:r>
      <w:r>
        <w:rPr>
          <w:highlight w:val="white"/>
        </w:rPr>
        <w:t xml:space="preserve">96 </w:t>
      </w:r>
      <w:r>
        <w:rPr>
          <w:highlight w:val="white"/>
        </w:rPr>
        <w:t xml:space="preserve">г. </w:t>
      </w:r>
      <w:r>
        <w:rPr>
          <w:highlight w:val="white"/>
        </w:rPr>
        <w:t>№</w:t>
      </w:r>
      <w:r>
        <w:rPr>
          <w:highlight w:val="white"/>
        </w:rPr>
        <w:t xml:space="preserve"> </w:t>
      </w:r>
      <w:r>
        <w:rPr>
          <w:highlight w:val="white"/>
        </w:rPr>
        <w:t>52 «О порядке ведения бухгалтерского учета операций с драгоценными металлами в кредитных организациях», операции с драгоценными металлами по обезличенным металлическим счетам осуществляются только по курсу, официально установленному ба</w:t>
      </w:r>
      <w:r>
        <w:rPr>
          <w:highlight w:val="white"/>
        </w:rPr>
        <w:t xml:space="preserve">нком на момент совершения операций.  </w:t>
      </w:r>
    </w:p>
    <w:p w:rsidR="00916448" w:rsidP="00B75806">
      <w:pPr>
        <w:autoSpaceDE w:val="0"/>
        <w:autoSpaceDN w:val="0"/>
        <w:ind w:firstLine="709"/>
        <w:jc w:val="both"/>
      </w:pPr>
      <w:r w:rsidRPr="00CF0FC5">
        <w:rPr>
          <w:highlight w:val="white"/>
        </w:rPr>
        <w:t xml:space="preserve">Порядок открытия и обслуживания обезличенного металлического счета определяются Условиями размещения драгоценных металлов в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. </w:t>
      </w:r>
    </w:p>
    <w:p w:rsidR="00B75806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>В силу пп. 3.1.1.1., 3.1.1.3 Условий размещения драгоценных металлов</w:t>
      </w:r>
      <w:r>
        <w:rPr>
          <w:highlight w:val="white"/>
        </w:rPr>
        <w:t>,</w:t>
      </w:r>
      <w:r>
        <w:rPr>
          <w:highlight w:val="white"/>
        </w:rPr>
        <w:t xml:space="preserve"> ответчик имеет право реализовывать банку металл с обезличенного металлического счета по котировке покупки банком, действующей на момент совершения операции, а также приобретать у банка металл с зачислением его на обезличенный металлический счет по котиров</w:t>
      </w:r>
      <w:r>
        <w:rPr>
          <w:highlight w:val="white"/>
        </w:rPr>
        <w:t xml:space="preserve">ке продажи банка, действующей на момент совершения операции. </w:t>
      </w:r>
    </w:p>
    <w:p w:rsidR="00B75806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 xml:space="preserve">В соответствии с Распоряжением № </w:t>
      </w:r>
      <w:r w:rsidR="00056250">
        <w:rPr>
          <w:highlight w:val="white"/>
        </w:rPr>
        <w:t>х</w:t>
      </w:r>
      <w:r>
        <w:rPr>
          <w:highlight w:val="white"/>
        </w:rPr>
        <w:t xml:space="preserve"> от 01.06.201</w:t>
      </w:r>
      <w:r w:rsidR="00056250">
        <w:rPr>
          <w:highlight w:val="white"/>
        </w:rPr>
        <w:t>х</w:t>
      </w:r>
      <w:r>
        <w:rPr>
          <w:highlight w:val="white"/>
        </w:rPr>
        <w:t>г.</w:t>
      </w:r>
      <w:r>
        <w:rPr>
          <w:highlight w:val="white"/>
        </w:rPr>
        <w:t xml:space="preserve">, начиная с </w:t>
      </w:r>
      <w:r w:rsidR="00056250">
        <w:rPr>
          <w:highlight w:val="white"/>
        </w:rPr>
        <w:t>х</w:t>
      </w:r>
      <w:r>
        <w:rPr>
          <w:highlight w:val="white"/>
        </w:rPr>
        <w:t xml:space="preserve"> часов </w:t>
      </w:r>
      <w:r w:rsidR="00056250">
        <w:rPr>
          <w:highlight w:val="white"/>
        </w:rPr>
        <w:t>х</w:t>
      </w:r>
      <w:r>
        <w:rPr>
          <w:highlight w:val="white"/>
        </w:rPr>
        <w:t xml:space="preserve"> минут московского времени 01 июня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г., котировки покупки и продажи драгоценного металла - золото в обезличенном</w:t>
      </w:r>
      <w:r>
        <w:rPr>
          <w:highlight w:val="white"/>
        </w:rPr>
        <w:t xml:space="preserve"> виде для совершения операций по обезличенным металлическим счетам в ПАО </w:t>
      </w:r>
      <w:r>
        <w:rPr>
          <w:highlight w:val="white"/>
        </w:rPr>
        <w:t>«</w:t>
      </w:r>
      <w:r>
        <w:rPr>
          <w:highlight w:val="white"/>
        </w:rPr>
        <w:t xml:space="preserve">Сбербанк </w:t>
      </w:r>
      <w:r>
        <w:rPr>
          <w:highlight w:val="white"/>
        </w:rPr>
        <w:t xml:space="preserve">России» </w:t>
      </w:r>
      <w:r>
        <w:rPr>
          <w:highlight w:val="white"/>
        </w:rPr>
        <w:t xml:space="preserve">в территориальных банках в системе дистанционного обслуживания Сбербанк Онлайн </w:t>
      </w:r>
      <w:r>
        <w:rPr>
          <w:highlight w:val="white"/>
        </w:rPr>
        <w:t xml:space="preserve">были </w:t>
      </w:r>
      <w:r>
        <w:rPr>
          <w:highlight w:val="white"/>
        </w:rPr>
        <w:t xml:space="preserve">установлены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рубль при покупке металла банком, и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рубль</w:t>
      </w:r>
      <w:r>
        <w:rPr>
          <w:highlight w:val="white"/>
        </w:rPr>
        <w:t xml:space="preserve">, </w:t>
      </w:r>
      <w:r>
        <w:rPr>
          <w:highlight w:val="white"/>
        </w:rPr>
        <w:t xml:space="preserve"> при продаже металла банком.</w:t>
      </w:r>
    </w:p>
    <w:p w:rsidR="00B75806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 xml:space="preserve">Информация о курсах покупки и продажи металла </w:t>
      </w:r>
      <w:r>
        <w:rPr>
          <w:highlight w:val="white"/>
        </w:rPr>
        <w:t xml:space="preserve">были </w:t>
      </w:r>
      <w:r>
        <w:rPr>
          <w:highlight w:val="white"/>
        </w:rPr>
        <w:t>размещены в открытом доступе, на информационных стендах в отделениях, а также на официальном сайте в сети Интернет с указанием на возможность получения более подробной информ</w:t>
      </w:r>
      <w:r>
        <w:rPr>
          <w:highlight w:val="white"/>
        </w:rPr>
        <w:t>ации в отделениях Банка, данная информация является общедоступной.</w:t>
      </w:r>
    </w:p>
    <w:p w:rsidR="00B911A1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>На основании</w:t>
      </w:r>
      <w:r w:rsidRPr="00B911A1">
        <w:rPr>
          <w:highlight w:val="white"/>
        </w:rPr>
        <w:t xml:space="preserve"> </w:t>
      </w:r>
      <w:r>
        <w:rPr>
          <w:highlight w:val="white"/>
        </w:rPr>
        <w:t>ч. 2 ст.</w:t>
      </w:r>
      <w:r w:rsidRPr="00B911A1">
        <w:rPr>
          <w:highlight w:val="white"/>
        </w:rPr>
        <w:t xml:space="preserve"> 432 </w:t>
      </w:r>
      <w:r>
        <w:rPr>
          <w:highlight w:val="white"/>
        </w:rPr>
        <w:t>ГК РФ</w:t>
      </w:r>
      <w:r>
        <w:rPr>
          <w:highlight w:val="white"/>
        </w:rPr>
        <w:t>,</w:t>
      </w:r>
      <w:r w:rsidRPr="00B911A1">
        <w:rPr>
          <w:highlight w:val="white"/>
        </w:rPr>
        <w:t xml:space="preserve">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9E4C3D" w:rsidRPr="00CF0FC5" w:rsidP="00B75806">
      <w:pPr>
        <w:autoSpaceDE w:val="0"/>
        <w:autoSpaceDN w:val="0"/>
        <w:ind w:firstLine="709"/>
        <w:jc w:val="both"/>
      </w:pPr>
      <w:r>
        <w:rPr>
          <w:highlight w:val="white"/>
        </w:rPr>
        <w:t>В со</w:t>
      </w:r>
      <w:r>
        <w:rPr>
          <w:highlight w:val="white"/>
        </w:rPr>
        <w:t>ответствии с п. 1 ст.</w:t>
      </w:r>
      <w:r w:rsidRPr="009E4C3D">
        <w:rPr>
          <w:highlight w:val="white"/>
        </w:rPr>
        <w:t xml:space="preserve">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</w:t>
      </w:r>
      <w:r w:rsidRPr="009E4C3D">
        <w:rPr>
          <w:highlight w:val="white"/>
        </w:rPr>
        <w:t>етенное или сбереженное имущество (неосновательное обогащение). При этом такие правила применяются независимо от того, являлось ли неосновательное обогащение результатом поведения приобретателя имущества, самого потерпевшего, третьих лиц или произошло поми</w:t>
      </w:r>
      <w:r w:rsidRPr="009E4C3D">
        <w:rPr>
          <w:highlight w:val="white"/>
        </w:rPr>
        <w:t>мо их воли.</w:t>
      </w:r>
    </w:p>
    <w:p w:rsidR="00916448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Из материалов дела усматривается</w:t>
      </w:r>
      <w:r>
        <w:rPr>
          <w:highlight w:val="white"/>
        </w:rPr>
        <w:t>, что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15 апреля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г. </w:t>
      </w:r>
      <w:r w:rsidRPr="00CF0FC5">
        <w:rPr>
          <w:highlight w:val="white"/>
        </w:rPr>
        <w:t xml:space="preserve">в соответствии с заявлением на банковское </w:t>
      </w:r>
      <w:r>
        <w:rPr>
          <w:highlight w:val="white"/>
        </w:rPr>
        <w:t>обслуживание, у</w:t>
      </w:r>
      <w:r w:rsidRPr="00CF0FC5">
        <w:rPr>
          <w:highlight w:val="white"/>
        </w:rPr>
        <w:t>словиями банковского обслуживания физ</w:t>
      </w:r>
      <w:r>
        <w:rPr>
          <w:highlight w:val="white"/>
        </w:rPr>
        <w:t xml:space="preserve">ических лиц в редакции от 14 марта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</w:t>
      </w:r>
      <w:r w:rsidRPr="00CF0FC5">
        <w:rPr>
          <w:highlight w:val="white"/>
        </w:rPr>
        <w:t xml:space="preserve">, между ПАО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 xml:space="preserve">и Гапоновым </w:t>
      </w:r>
      <w:r>
        <w:rPr>
          <w:highlight w:val="white"/>
        </w:rPr>
        <w:t>А.А.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был </w:t>
      </w:r>
      <w:r>
        <w:rPr>
          <w:highlight w:val="white"/>
        </w:rPr>
        <w:t>заключен д</w:t>
      </w:r>
      <w:r w:rsidRPr="00CF0FC5">
        <w:rPr>
          <w:highlight w:val="white"/>
        </w:rPr>
        <w:t>оговор банковско</w:t>
      </w:r>
      <w:r>
        <w:rPr>
          <w:highlight w:val="white"/>
        </w:rPr>
        <w:t xml:space="preserve">го обслуживания. </w:t>
      </w:r>
    </w:p>
    <w:p w:rsidR="007075A4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В силу п. </w:t>
      </w:r>
      <w:r w:rsidR="00056250">
        <w:rPr>
          <w:highlight w:val="white"/>
        </w:rPr>
        <w:t>х</w:t>
      </w:r>
      <w:r>
        <w:rPr>
          <w:highlight w:val="white"/>
        </w:rPr>
        <w:t>. у</w:t>
      </w:r>
      <w:r w:rsidRPr="00CF0FC5">
        <w:rPr>
          <w:highlight w:val="white"/>
        </w:rPr>
        <w:t>словий банковского обслуживания</w:t>
      </w:r>
      <w:r>
        <w:rPr>
          <w:highlight w:val="white"/>
        </w:rPr>
        <w:t>,</w:t>
      </w:r>
      <w:r w:rsidRPr="00CF0FC5">
        <w:rPr>
          <w:highlight w:val="white"/>
        </w:rPr>
        <w:t xml:space="preserve"> действие договора банковского обслуживания распространяется на счета карт, счета, вклады, обезличенные металлические счета, иные банковские продукты и услуги, откр</w:t>
      </w:r>
      <w:r w:rsidRPr="00CF0FC5">
        <w:rPr>
          <w:highlight w:val="white"/>
        </w:rPr>
        <w:t>ываемые или предоставляемые клиенту на определенной территории обслуживания банка.</w:t>
      </w:r>
    </w:p>
    <w:p w:rsidR="007A5028" w:rsidP="00B75806">
      <w:pPr>
        <w:tabs>
          <w:tab w:val="left" w:pos="1134"/>
        </w:tabs>
        <w:ind w:firstLine="709"/>
        <w:jc w:val="both"/>
      </w:pPr>
      <w:r>
        <w:rPr>
          <w:highlight w:val="white"/>
        </w:rPr>
        <w:t>На основании</w:t>
      </w:r>
      <w:r w:rsidRPr="00CF0FC5">
        <w:rPr>
          <w:highlight w:val="white"/>
        </w:rPr>
        <w:t xml:space="preserve"> заявлени</w:t>
      </w:r>
      <w:r>
        <w:rPr>
          <w:highlight w:val="white"/>
        </w:rPr>
        <w:t>я</w:t>
      </w:r>
      <w:r w:rsidRPr="00CF0FC5">
        <w:rPr>
          <w:highlight w:val="white"/>
        </w:rPr>
        <w:t xml:space="preserve"> на </w:t>
      </w:r>
      <w:r>
        <w:rPr>
          <w:highlight w:val="white"/>
        </w:rPr>
        <w:t>получение международной карты, у</w:t>
      </w:r>
      <w:r w:rsidRPr="00CF0FC5">
        <w:rPr>
          <w:highlight w:val="white"/>
        </w:rPr>
        <w:t>словиями банковск</w:t>
      </w:r>
      <w:r>
        <w:rPr>
          <w:highlight w:val="white"/>
        </w:rPr>
        <w:t>о</w:t>
      </w:r>
      <w:r>
        <w:rPr>
          <w:highlight w:val="white"/>
        </w:rPr>
        <w:t>го обслуживания физических лиц</w:t>
      </w:r>
      <w:r>
        <w:rPr>
          <w:highlight w:val="white"/>
        </w:rPr>
        <w:t>,</w:t>
      </w:r>
      <w:r>
        <w:rPr>
          <w:highlight w:val="white"/>
        </w:rPr>
        <w:t xml:space="preserve"> о</w:t>
      </w:r>
      <w:r>
        <w:rPr>
          <w:highlight w:val="white"/>
        </w:rPr>
        <w:t xml:space="preserve">тветчику </w:t>
      </w:r>
      <w:r w:rsidRPr="00CF0FC5">
        <w:rPr>
          <w:highlight w:val="white"/>
        </w:rPr>
        <w:t xml:space="preserve">Гапонову </w:t>
      </w:r>
      <w:r>
        <w:rPr>
          <w:highlight w:val="white"/>
        </w:rPr>
        <w:t>А.А. была</w:t>
      </w:r>
      <w:r w:rsidRPr="00CF0FC5">
        <w:rPr>
          <w:highlight w:val="white"/>
        </w:rPr>
        <w:t xml:space="preserve"> выдана международная банковская карт</w:t>
      </w:r>
      <w:r w:rsidRPr="00CF0FC5">
        <w:rPr>
          <w:highlight w:val="white"/>
        </w:rPr>
        <w:t xml:space="preserve">а </w:t>
      </w:r>
      <w:r w:rsidRPr="00CF0FC5">
        <w:rPr>
          <w:highlight w:val="white"/>
          <w:lang w:val="en-US"/>
        </w:rPr>
        <w:t>VISA</w:t>
      </w:r>
      <w:r w:rsidRPr="00CF0FC5">
        <w:rPr>
          <w:highlight w:val="white"/>
        </w:rPr>
        <w:t xml:space="preserve"> </w:t>
      </w:r>
      <w:r w:rsidRPr="00CF0FC5">
        <w:rPr>
          <w:highlight w:val="white"/>
          <w:lang w:val="en-US"/>
        </w:rPr>
        <w:t>Classic</w:t>
      </w:r>
      <w:r w:rsidRPr="00CF0FC5">
        <w:rPr>
          <w:highlight w:val="white"/>
        </w:rPr>
        <w:t xml:space="preserve"> №</w:t>
      </w:r>
      <w:r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, </w:t>
      </w:r>
      <w:r>
        <w:rPr>
          <w:highlight w:val="white"/>
        </w:rPr>
        <w:t xml:space="preserve">и </w:t>
      </w:r>
      <w:r>
        <w:rPr>
          <w:highlight w:val="white"/>
        </w:rPr>
        <w:t xml:space="preserve">был </w:t>
      </w:r>
      <w:r w:rsidRPr="00CF0FC5">
        <w:rPr>
          <w:highlight w:val="white"/>
        </w:rPr>
        <w:t>открыт счет банковской карты №</w:t>
      </w:r>
      <w:r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>.</w:t>
      </w:r>
      <w:r>
        <w:rPr>
          <w:highlight w:val="white"/>
        </w:rPr>
        <w:t xml:space="preserve"> </w:t>
      </w:r>
    </w:p>
    <w:p w:rsidR="00EB05D7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01</w:t>
      </w:r>
      <w:r>
        <w:rPr>
          <w:highlight w:val="white"/>
        </w:rPr>
        <w:t xml:space="preserve">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г. </w:t>
      </w:r>
      <w:r w:rsidRPr="00CF0FC5">
        <w:rPr>
          <w:highlight w:val="white"/>
        </w:rPr>
        <w:t xml:space="preserve">в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в программном обеспечении автоматизированных систем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произошел технический сбой</w:t>
      </w:r>
      <w:r>
        <w:rPr>
          <w:highlight w:val="white"/>
        </w:rPr>
        <w:t xml:space="preserve">, </w:t>
      </w:r>
      <w:r>
        <w:rPr>
          <w:highlight w:val="white"/>
        </w:rPr>
        <w:t>что подтверждается актом экспертного исследован</w:t>
      </w:r>
      <w:r>
        <w:rPr>
          <w:highlight w:val="white"/>
        </w:rPr>
        <w:t xml:space="preserve">ия № </w:t>
      </w:r>
      <w:r w:rsidR="00056250">
        <w:rPr>
          <w:highlight w:val="white"/>
        </w:rPr>
        <w:t>х</w:t>
      </w:r>
      <w:r>
        <w:rPr>
          <w:highlight w:val="white"/>
        </w:rPr>
        <w:t xml:space="preserve"> от 11 ноября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г., составленным  ФБУ РФЦСЭ при Минюсте РФ</w:t>
      </w:r>
      <w:r>
        <w:rPr>
          <w:highlight w:val="white"/>
        </w:rPr>
        <w:t xml:space="preserve"> (л.д.173 - 206).</w:t>
      </w:r>
      <w:r>
        <w:rPr>
          <w:highlight w:val="white"/>
        </w:rPr>
        <w:t xml:space="preserve"> Данный технический сбой</w:t>
      </w:r>
      <w:r>
        <w:rPr>
          <w:highlight w:val="white"/>
        </w:rPr>
        <w:t xml:space="preserve"> был</w:t>
      </w:r>
      <w:r w:rsidRPr="00CF0FC5">
        <w:rPr>
          <w:highlight w:val="white"/>
        </w:rPr>
        <w:t xml:space="preserve"> устранен</w:t>
      </w:r>
      <w:r>
        <w:rPr>
          <w:highlight w:val="white"/>
        </w:rPr>
        <w:t xml:space="preserve"> </w:t>
      </w:r>
      <w:r>
        <w:rPr>
          <w:highlight w:val="white"/>
        </w:rPr>
        <w:t>истцом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white"/>
        </w:rPr>
        <w:t>02 июня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года </w:t>
      </w:r>
      <w:r>
        <w:rPr>
          <w:highlight w:val="white"/>
        </w:rPr>
        <w:t xml:space="preserve">в </w:t>
      </w:r>
      <w:r w:rsidR="00056250">
        <w:rPr>
          <w:highlight w:val="white"/>
        </w:rPr>
        <w:t>х</w:t>
      </w:r>
      <w:r>
        <w:rPr>
          <w:highlight w:val="white"/>
        </w:rPr>
        <w:t xml:space="preserve">, который </w:t>
      </w:r>
      <w:r w:rsidRPr="00CF0FC5">
        <w:rPr>
          <w:highlight w:val="white"/>
        </w:rPr>
        <w:t xml:space="preserve">привел к проведению в системе дистанционного обслуживания Сбербанк Онлайн операций по оплате клиентами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 w:rsidRPr="00CF0FC5">
        <w:rPr>
          <w:highlight w:val="white"/>
        </w:rPr>
        <w:t xml:space="preserve"> приобретаемых драгоценных металлов по некорректному курсу, отличному от котировок, официально установленных в ПАО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на момент совершения операций. </w:t>
      </w:r>
      <w:r>
        <w:rPr>
          <w:highlight w:val="white"/>
        </w:rPr>
        <w:t xml:space="preserve"> </w:t>
      </w:r>
    </w:p>
    <w:p w:rsidR="00022EC7" w:rsidRPr="00CF0FC5" w:rsidP="00022EC7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Гапонов А.А. в рамках д</w:t>
      </w:r>
      <w:r w:rsidRPr="00CF0FC5">
        <w:rPr>
          <w:highlight w:val="white"/>
        </w:rPr>
        <w:t>оговора банковского обслуживания открыл обезличенный металлический счет №</w:t>
      </w:r>
      <w:r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(золото) через систему дистанционного обслуживания Сбербанк Онлайн, </w:t>
      </w:r>
      <w:r>
        <w:rPr>
          <w:highlight w:val="white"/>
        </w:rPr>
        <w:t>также сторонами был</w:t>
      </w:r>
      <w:r w:rsidRPr="00CF0FC5">
        <w:rPr>
          <w:highlight w:val="white"/>
        </w:rPr>
        <w:t xml:space="preserve"> заключен </w:t>
      </w:r>
      <w:r w:rsidRPr="00CF0FC5">
        <w:rPr>
          <w:highlight w:val="white"/>
        </w:rPr>
        <w:t>договор обе</w:t>
      </w:r>
      <w:r>
        <w:rPr>
          <w:highlight w:val="white"/>
        </w:rPr>
        <w:t>зличенного металлического счета, что подтверждается представленными доказательствами</w:t>
      </w:r>
      <w:r w:rsidRPr="00CF0FC5">
        <w:rPr>
          <w:highlight w:val="white"/>
        </w:rPr>
        <w:t>.</w:t>
      </w:r>
    </w:p>
    <w:p w:rsidR="00DA31B3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о</w:t>
      </w:r>
      <w:r w:rsidRPr="00CF0FC5">
        <w:rPr>
          <w:highlight w:val="white"/>
        </w:rPr>
        <w:t xml:space="preserve">тветчиком </w:t>
      </w:r>
      <w:r>
        <w:rPr>
          <w:highlight w:val="white"/>
        </w:rPr>
        <w:t xml:space="preserve">Гапоновым А.А. </w:t>
      </w:r>
      <w:r w:rsidRPr="00CF0FC5">
        <w:rPr>
          <w:highlight w:val="white"/>
        </w:rPr>
        <w:t xml:space="preserve">в системе дистанционного обслуживания Сбербанк Онлайн </w:t>
      </w:r>
      <w:r>
        <w:rPr>
          <w:highlight w:val="white"/>
        </w:rPr>
        <w:t xml:space="preserve">было </w:t>
      </w:r>
      <w:r w:rsidRPr="00CF0FC5">
        <w:rPr>
          <w:highlight w:val="white"/>
        </w:rPr>
        <w:t xml:space="preserve">совершено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операций по оплате приобретаемого у ПАО </w:t>
      </w:r>
      <w:r>
        <w:rPr>
          <w:highlight w:val="white"/>
        </w:rPr>
        <w:t>«</w:t>
      </w:r>
      <w:r w:rsidRPr="00CF0FC5">
        <w:rPr>
          <w:highlight w:val="white"/>
        </w:rPr>
        <w:t>Сбер</w:t>
      </w:r>
      <w:r w:rsidRPr="00CF0FC5">
        <w:rPr>
          <w:highlight w:val="white"/>
        </w:rPr>
        <w:t>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 w:rsidRPr="00CF0FC5">
        <w:rPr>
          <w:highlight w:val="white"/>
        </w:rPr>
        <w:t xml:space="preserve"> драгоценного металла (золото) и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операции по последующей реализации драгоценного металла (золото) ПАО </w:t>
      </w:r>
      <w:r>
        <w:rPr>
          <w:highlight w:val="white"/>
        </w:rPr>
        <w:t>«</w:t>
      </w:r>
      <w:r w:rsidRPr="00CF0FC5">
        <w:rPr>
          <w:highlight w:val="white"/>
        </w:rPr>
        <w:t>Сбе</w:t>
      </w:r>
      <w:r>
        <w:rPr>
          <w:highlight w:val="white"/>
        </w:rPr>
        <w:t>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>
        <w:rPr>
          <w:highlight w:val="white"/>
        </w:rPr>
        <w:t>, и в</w:t>
      </w:r>
      <w:r>
        <w:rPr>
          <w:highlight w:val="white"/>
        </w:rPr>
        <w:t xml:space="preserve"> результате совершения о</w:t>
      </w:r>
      <w:r w:rsidRPr="00CF0FC5">
        <w:rPr>
          <w:highlight w:val="white"/>
        </w:rPr>
        <w:t>тветчиком некорректных операций по оплате приобретаемого драгоценного металла с банковского с</w:t>
      </w:r>
      <w:r w:rsidRPr="00CF0FC5">
        <w:rPr>
          <w:highlight w:val="white"/>
        </w:rPr>
        <w:t>чета карт</w:t>
      </w:r>
      <w:r>
        <w:rPr>
          <w:highlight w:val="white"/>
        </w:rPr>
        <w:t xml:space="preserve">ы ответчика было списано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90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, </w:t>
      </w:r>
      <w:r>
        <w:rPr>
          <w:highlight w:val="white"/>
        </w:rPr>
        <w:t xml:space="preserve">и </w:t>
      </w:r>
      <w:r w:rsidRPr="00CF0FC5">
        <w:rPr>
          <w:highlight w:val="white"/>
        </w:rPr>
        <w:t>на обезличенный металлическ</w:t>
      </w:r>
      <w:r>
        <w:rPr>
          <w:highlight w:val="white"/>
        </w:rPr>
        <w:t>ий счет о</w:t>
      </w:r>
      <w:r w:rsidRPr="00CF0FC5">
        <w:rPr>
          <w:highlight w:val="white"/>
        </w:rPr>
        <w:t xml:space="preserve">тветчика зачислено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граммов драгоценного металла – золото</w:t>
      </w:r>
      <w:r>
        <w:rPr>
          <w:highlight w:val="white"/>
        </w:rPr>
        <w:t>, п</w:t>
      </w:r>
      <w:r w:rsidRPr="00CF0FC5">
        <w:rPr>
          <w:highlight w:val="white"/>
        </w:rPr>
        <w:t xml:space="preserve">осле </w:t>
      </w:r>
      <w:r>
        <w:rPr>
          <w:highlight w:val="white"/>
        </w:rPr>
        <w:t>этого</w:t>
      </w:r>
      <w:r w:rsidRPr="00CF0FC5">
        <w:rPr>
          <w:highlight w:val="white"/>
        </w:rPr>
        <w:t xml:space="preserve"> на о</w:t>
      </w:r>
      <w:r>
        <w:rPr>
          <w:highlight w:val="white"/>
        </w:rPr>
        <w:t>безличенный металлический счет о</w:t>
      </w:r>
      <w:r w:rsidRPr="00CF0FC5">
        <w:rPr>
          <w:highlight w:val="white"/>
        </w:rPr>
        <w:t xml:space="preserve">тветчика драгоценного металла в размере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граммов, баланс банковского</w:t>
      </w:r>
      <w:r>
        <w:rPr>
          <w:highlight w:val="white"/>
        </w:rPr>
        <w:t xml:space="preserve"> счета </w:t>
      </w:r>
      <w:r>
        <w:rPr>
          <w:highlight w:val="white"/>
        </w:rPr>
        <w:t xml:space="preserve"> </w:t>
      </w:r>
      <w:r>
        <w:rPr>
          <w:highlight w:val="white"/>
        </w:rPr>
        <w:t>карты</w:t>
      </w:r>
      <w:r>
        <w:rPr>
          <w:highlight w:val="white"/>
        </w:rPr>
        <w:t xml:space="preserve"> ответчика</w:t>
      </w:r>
      <w:r>
        <w:rPr>
          <w:highlight w:val="white"/>
        </w:rPr>
        <w:t xml:space="preserve"> увеличился на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90 </w:t>
      </w:r>
      <w:r>
        <w:rPr>
          <w:highlight w:val="white"/>
        </w:rPr>
        <w:t>коп</w:t>
      </w:r>
      <w:r w:rsidRPr="00CF0FC5">
        <w:rPr>
          <w:highlight w:val="white"/>
        </w:rPr>
        <w:t xml:space="preserve">. </w:t>
      </w:r>
    </w:p>
    <w:p w:rsidR="00290364" w:rsidRPr="00CF0FC5" w:rsidP="006844E4">
      <w:pPr>
        <w:tabs>
          <w:tab w:val="left" w:pos="1134"/>
        </w:tabs>
        <w:ind w:firstLine="709"/>
        <w:jc w:val="both"/>
      </w:pPr>
      <w:r w:rsidRPr="00CF0FC5">
        <w:rPr>
          <w:highlight w:val="white"/>
        </w:rPr>
        <w:t>В обоснование довод</w:t>
      </w:r>
      <w:r>
        <w:rPr>
          <w:highlight w:val="white"/>
        </w:rPr>
        <w:t>а о неосновательном обогащении о</w:t>
      </w:r>
      <w:r w:rsidRPr="00CF0FC5">
        <w:rPr>
          <w:highlight w:val="white"/>
        </w:rPr>
        <w:t>тветчика</w:t>
      </w:r>
      <w:r>
        <w:rPr>
          <w:highlight w:val="white"/>
        </w:rPr>
        <w:t>,</w:t>
      </w:r>
      <w:r w:rsidRPr="00CF0FC5">
        <w:rPr>
          <w:highlight w:val="white"/>
        </w:rPr>
        <w:t xml:space="preserve"> ПАО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 xml:space="preserve">оссии» </w:t>
      </w:r>
      <w:r w:rsidRPr="00CF0FC5">
        <w:rPr>
          <w:highlight w:val="white"/>
        </w:rPr>
        <w:t>сс</w:t>
      </w:r>
      <w:r>
        <w:rPr>
          <w:highlight w:val="white"/>
        </w:rPr>
        <w:t>ы</w:t>
      </w:r>
      <w:r w:rsidRPr="00CF0FC5">
        <w:rPr>
          <w:highlight w:val="white"/>
        </w:rPr>
        <w:t>лался на несоответствие уплаченной им суммы фактической стоимости обезличенного металла, установленной уполномоченными органами правления банка в день совершения сделки, обусловленное техническим сбоем программы, в результате которого при проведении операц</w:t>
      </w:r>
      <w:r w:rsidRPr="00CF0FC5">
        <w:rPr>
          <w:highlight w:val="white"/>
        </w:rPr>
        <w:t xml:space="preserve">ии по покупке у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мета</w:t>
      </w:r>
      <w:r>
        <w:rPr>
          <w:highlight w:val="white"/>
        </w:rPr>
        <w:t>ллов с банковского счёта карты о</w:t>
      </w:r>
      <w:r w:rsidRPr="00CF0FC5">
        <w:rPr>
          <w:highlight w:val="white"/>
        </w:rPr>
        <w:t xml:space="preserve">тветчика списывались </w:t>
      </w:r>
      <w:r w:rsidRPr="00CF0FC5">
        <w:rPr>
          <w:highlight w:val="white"/>
        </w:rPr>
        <w:t xml:space="preserve">денежные суммы в размере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рубль за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</w:t>
      </w:r>
      <w:r>
        <w:rPr>
          <w:highlight w:val="white"/>
        </w:rPr>
        <w:t>,</w:t>
      </w:r>
      <w:r w:rsidRPr="00CF0FC5">
        <w:rPr>
          <w:highlight w:val="white"/>
        </w:rPr>
        <w:t xml:space="preserve"> вместо установленного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рублей за 1 грамм. Пр</w:t>
      </w:r>
      <w:r>
        <w:rPr>
          <w:highlight w:val="white"/>
        </w:rPr>
        <w:t>и этом</w:t>
      </w:r>
      <w:r>
        <w:rPr>
          <w:highlight w:val="white"/>
        </w:rPr>
        <w:t>,</w:t>
      </w:r>
      <w:r>
        <w:rPr>
          <w:highlight w:val="white"/>
        </w:rPr>
        <w:t xml:space="preserve"> при последующей продаже о</w:t>
      </w:r>
      <w:r w:rsidRPr="00CF0FC5">
        <w:rPr>
          <w:highlight w:val="white"/>
        </w:rPr>
        <w:t>тветчиком металла банку, ПАО</w:t>
      </w:r>
      <w:r w:rsidRPr="00CF0FC5">
        <w:rPr>
          <w:highlight w:val="white"/>
        </w:rPr>
        <w:t xml:space="preserve">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 w:rsidRPr="00CF0FC5">
        <w:rPr>
          <w:highlight w:val="white"/>
        </w:rPr>
        <w:t>зач</w:t>
      </w:r>
      <w:r>
        <w:rPr>
          <w:highlight w:val="white"/>
        </w:rPr>
        <w:t>ислял на банковский счёт карты о</w:t>
      </w:r>
      <w:r w:rsidRPr="00CF0FC5">
        <w:rPr>
          <w:highlight w:val="white"/>
        </w:rPr>
        <w:t xml:space="preserve">тветчика денежную сумму по корректному курсу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рубль за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грамм.</w:t>
      </w:r>
    </w:p>
    <w:p w:rsidR="00E76F1D" w:rsidRPr="00CF0FC5" w:rsidP="006844E4">
      <w:pPr>
        <w:tabs>
          <w:tab w:val="left" w:pos="1134"/>
        </w:tabs>
        <w:ind w:firstLine="709"/>
        <w:jc w:val="both"/>
      </w:pPr>
      <w:r w:rsidRPr="00CF0FC5">
        <w:rPr>
          <w:highlight w:val="white"/>
        </w:rPr>
        <w:t>При совершении операций по оплате приобретаемого драгоценного металла в системе дистанционного обслуживан</w:t>
      </w:r>
      <w:r>
        <w:rPr>
          <w:highlight w:val="white"/>
        </w:rPr>
        <w:t>ия</w:t>
      </w:r>
      <w:r>
        <w:rPr>
          <w:highlight w:val="white"/>
        </w:rPr>
        <w:t>,</w:t>
      </w:r>
      <w:r>
        <w:rPr>
          <w:highlight w:val="white"/>
        </w:rPr>
        <w:t xml:space="preserve"> Сбербанк Онлайн в дос</w:t>
      </w:r>
      <w:r>
        <w:rPr>
          <w:highlight w:val="white"/>
        </w:rPr>
        <w:t>тупном о</w:t>
      </w:r>
      <w:r w:rsidRPr="00CF0FC5">
        <w:rPr>
          <w:highlight w:val="white"/>
        </w:rPr>
        <w:t xml:space="preserve">тветчику рабочем окне программы, предусматривающим ввод обязательных реквизитов для их совершения, отражался указанный корректный курс продажи металла, официально установленный в Банке на момент оплаты, что подтверждается </w:t>
      </w:r>
      <w:r>
        <w:rPr>
          <w:highlight w:val="white"/>
        </w:rPr>
        <w:t>ч</w:t>
      </w:r>
      <w:r w:rsidRPr="00CF0FC5">
        <w:rPr>
          <w:highlight w:val="white"/>
        </w:rPr>
        <w:t>еком по операции в Сберба</w:t>
      </w:r>
      <w:r w:rsidRPr="00CF0FC5">
        <w:rPr>
          <w:highlight w:val="white"/>
        </w:rPr>
        <w:t>нк Онлайн, информацией о проведённых операциях из журнала аудита Сбербанк Онлайн, сформи</w:t>
      </w:r>
      <w:r>
        <w:rPr>
          <w:highlight w:val="white"/>
        </w:rPr>
        <w:t>рованным по каждой проведенной о</w:t>
      </w:r>
      <w:r w:rsidRPr="00CF0FC5">
        <w:rPr>
          <w:highlight w:val="white"/>
        </w:rPr>
        <w:t>тветчиком операции, а также Актом э</w:t>
      </w:r>
      <w:r>
        <w:rPr>
          <w:highlight w:val="white"/>
        </w:rPr>
        <w:t xml:space="preserve">кспертного исследования от 11 ноября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>
        <w:rPr>
          <w:highlight w:val="white"/>
        </w:rPr>
        <w:t xml:space="preserve">г. </w:t>
      </w:r>
      <w:r w:rsidRPr="00CF0FC5">
        <w:rPr>
          <w:highlight w:val="white"/>
        </w:rPr>
        <w:t>№</w:t>
      </w:r>
      <w:r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Федерального бюджетного учреждения </w:t>
      </w:r>
      <w:r>
        <w:rPr>
          <w:highlight w:val="white"/>
        </w:rPr>
        <w:t>РФ</w:t>
      </w:r>
      <w:r w:rsidRPr="00CF0FC5">
        <w:rPr>
          <w:highlight w:val="white"/>
        </w:rPr>
        <w:t xml:space="preserve"> центр </w:t>
      </w:r>
      <w:r w:rsidRPr="00CF0FC5">
        <w:rPr>
          <w:highlight w:val="white"/>
        </w:rPr>
        <w:t xml:space="preserve">судебной экспертизы при министерстве юстиции </w:t>
      </w:r>
      <w:r>
        <w:rPr>
          <w:highlight w:val="white"/>
        </w:rPr>
        <w:t>РФ</w:t>
      </w:r>
      <w:r w:rsidRPr="00CF0FC5">
        <w:rPr>
          <w:highlight w:val="white"/>
        </w:rPr>
        <w:t xml:space="preserve">. </w:t>
      </w:r>
    </w:p>
    <w:p w:rsidR="000F167D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П</w:t>
      </w:r>
      <w:r w:rsidRPr="00CF0FC5">
        <w:rPr>
          <w:highlight w:val="white"/>
        </w:rPr>
        <w:t>редложение Банка о продаже драгоценного</w:t>
      </w:r>
      <w:r>
        <w:rPr>
          <w:highlight w:val="white"/>
        </w:rPr>
        <w:t xml:space="preserve"> металла в силу положения ст.</w:t>
      </w:r>
      <w:r w:rsidRPr="00CF0FC5">
        <w:rPr>
          <w:highlight w:val="white"/>
        </w:rPr>
        <w:t xml:space="preserve"> 435 </w:t>
      </w:r>
      <w:r>
        <w:rPr>
          <w:highlight w:val="white"/>
        </w:rPr>
        <w:t>ГК РФ</w:t>
      </w:r>
      <w:r w:rsidRPr="00CF0FC5">
        <w:rPr>
          <w:highlight w:val="white"/>
        </w:rPr>
        <w:t xml:space="preserve"> было сформулировано определенно и выражало намерение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 w:rsidRPr="00CF0FC5">
        <w:rPr>
          <w:highlight w:val="white"/>
        </w:rPr>
        <w:t xml:space="preserve"> </w:t>
      </w:r>
      <w:r>
        <w:rPr>
          <w:highlight w:val="white"/>
        </w:rPr>
        <w:t>реализовать драгоценный металл о</w:t>
      </w:r>
      <w:r w:rsidRPr="00CF0FC5">
        <w:rPr>
          <w:highlight w:val="white"/>
        </w:rPr>
        <w:t xml:space="preserve">тветчику по курсу, </w:t>
      </w:r>
      <w:r w:rsidRPr="00CF0FC5">
        <w:rPr>
          <w:highlight w:val="white"/>
        </w:rPr>
        <w:t>официально установленному Банком и состави</w:t>
      </w:r>
      <w:r>
        <w:rPr>
          <w:highlight w:val="white"/>
        </w:rPr>
        <w:t xml:space="preserve">вшему для золота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</w:t>
      </w:r>
      <w:r w:rsidRPr="00CF0FC5">
        <w:rPr>
          <w:highlight w:val="white"/>
        </w:rPr>
        <w:t xml:space="preserve"> на момент совершения операций.</w:t>
      </w:r>
      <w:r w:rsidRPr="00CF0FC5">
        <w:rPr>
          <w:highlight w:val="white"/>
        </w:rPr>
        <w:t xml:space="preserve"> </w:t>
      </w:r>
    </w:p>
    <w:p w:rsidR="00600F45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Несоответствие уплаченной о</w:t>
      </w:r>
      <w:r w:rsidRPr="00CF0FC5">
        <w:rPr>
          <w:highlight w:val="white"/>
        </w:rPr>
        <w:t xml:space="preserve">тветчиком суммы денежных средств фактической стоимости драгоценного металла, установленной уполномоченным органом ПАО </w:t>
      </w:r>
      <w:r>
        <w:rPr>
          <w:highlight w:val="white"/>
        </w:rPr>
        <w:t>«</w:t>
      </w:r>
      <w:r w:rsidRPr="00CF0FC5">
        <w:rPr>
          <w:highlight w:val="white"/>
        </w:rPr>
        <w:t>Сберб</w:t>
      </w:r>
      <w:r w:rsidRPr="00CF0FC5">
        <w:rPr>
          <w:highlight w:val="white"/>
        </w:rPr>
        <w:t>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 в момент совершения операции, обусловлено произошедшим техническим сбоем в программном обеспечении автоматизированных систем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. Оплата драгоценного металла по иному курсу, чем курс, официально установленный в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 w:rsidRPr="00CF0FC5">
        <w:rPr>
          <w:highlight w:val="white"/>
        </w:rPr>
        <w:t>, не является акцептом в силу положения с</w:t>
      </w:r>
      <w:r>
        <w:rPr>
          <w:highlight w:val="white"/>
        </w:rPr>
        <w:t>т.</w:t>
      </w:r>
      <w:r w:rsidRPr="00CF0FC5">
        <w:rPr>
          <w:highlight w:val="white"/>
        </w:rPr>
        <w:t xml:space="preserve"> 443 </w:t>
      </w:r>
      <w:r>
        <w:rPr>
          <w:highlight w:val="white"/>
        </w:rPr>
        <w:t>ГК РФ</w:t>
      </w:r>
      <w:r>
        <w:rPr>
          <w:highlight w:val="white"/>
        </w:rPr>
        <w:t>, с</w:t>
      </w:r>
      <w:r>
        <w:rPr>
          <w:highlight w:val="white"/>
        </w:rPr>
        <w:t>ледовательно,</w:t>
      </w:r>
      <w:r w:rsidRPr="00CF0FC5">
        <w:rPr>
          <w:highlight w:val="white"/>
        </w:rPr>
        <w:t xml:space="preserve"> договор купли</w:t>
      </w:r>
      <w:r>
        <w:rPr>
          <w:highlight w:val="white"/>
        </w:rPr>
        <w:t xml:space="preserve"> </w:t>
      </w:r>
      <w:r w:rsidRPr="00CF0FC5">
        <w:rPr>
          <w:highlight w:val="white"/>
        </w:rPr>
        <w:t>-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продажи драгоценного металла - золото не мог быть заключен на условиях </w:t>
      </w:r>
      <w:r>
        <w:rPr>
          <w:highlight w:val="white"/>
        </w:rPr>
        <w:t>п</w:t>
      </w:r>
      <w:r w:rsidRPr="00CF0FC5">
        <w:rPr>
          <w:highlight w:val="white"/>
        </w:rPr>
        <w:t>о курс</w:t>
      </w:r>
      <w:r>
        <w:rPr>
          <w:highlight w:val="white"/>
        </w:rPr>
        <w:t>у</w:t>
      </w:r>
      <w:r w:rsidRPr="00CF0FC5">
        <w:rPr>
          <w:highlight w:val="white"/>
        </w:rPr>
        <w:t xml:space="preserve">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рубль за 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грамм.</w:t>
      </w:r>
    </w:p>
    <w:p w:rsidR="00165B93" w:rsidP="009E4C3D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При таких обстоятельствах, </w:t>
      </w:r>
      <w:r>
        <w:rPr>
          <w:highlight w:val="white"/>
        </w:rPr>
        <w:t>Гапонов А.А.,</w:t>
      </w:r>
      <w:r w:rsidRPr="00CF0FC5">
        <w:rPr>
          <w:highlight w:val="white"/>
        </w:rPr>
        <w:t xml:space="preserve"> совершая неоднократные операции по приобретению металла, осознавал, что списание денежных средств с его банковского счета производится в меньшем размере, чем должно </w:t>
      </w:r>
      <w:r>
        <w:rPr>
          <w:highlight w:val="white"/>
        </w:rPr>
        <w:t xml:space="preserve">было </w:t>
      </w:r>
      <w:r w:rsidRPr="00CF0FC5">
        <w:rPr>
          <w:highlight w:val="white"/>
        </w:rPr>
        <w:t>быть в соответствии с офици</w:t>
      </w:r>
      <w:r>
        <w:rPr>
          <w:highlight w:val="white"/>
        </w:rPr>
        <w:t>ально установленным котировками, что</w:t>
      </w:r>
      <w:r w:rsidRPr="00CF0FC5">
        <w:rPr>
          <w:highlight w:val="white"/>
        </w:rPr>
        <w:t xml:space="preserve"> подтверждается СМС</w:t>
      </w:r>
      <w:r>
        <w:rPr>
          <w:highlight w:val="white"/>
        </w:rPr>
        <w:t xml:space="preserve"> </w:t>
      </w:r>
      <w:r w:rsidRPr="00CF0FC5">
        <w:rPr>
          <w:highlight w:val="white"/>
        </w:rPr>
        <w:t>-</w:t>
      </w:r>
      <w:r>
        <w:rPr>
          <w:highlight w:val="white"/>
        </w:rPr>
        <w:t xml:space="preserve"> </w:t>
      </w:r>
      <w:r w:rsidRPr="00CF0FC5">
        <w:rPr>
          <w:highlight w:val="white"/>
        </w:rPr>
        <w:t xml:space="preserve">уведомлениями о каждой проведенной операции, </w:t>
      </w:r>
      <w:r w:rsidRPr="00CF0FC5">
        <w:rPr>
          <w:highlight w:val="white"/>
        </w:rPr>
        <w:t>направленны</w:t>
      </w:r>
      <w:r>
        <w:rPr>
          <w:highlight w:val="white"/>
        </w:rPr>
        <w:t xml:space="preserve">ми в </w:t>
      </w:r>
      <w:r>
        <w:rPr>
          <w:highlight w:val="white"/>
        </w:rPr>
        <w:t xml:space="preserve">его </w:t>
      </w:r>
      <w:r>
        <w:rPr>
          <w:highlight w:val="white"/>
        </w:rPr>
        <w:t>адрес</w:t>
      </w:r>
      <w:r w:rsidRPr="00CF0FC5">
        <w:rPr>
          <w:highlight w:val="white"/>
        </w:rPr>
        <w:t>, в которых</w:t>
      </w:r>
      <w:r w:rsidRPr="00CF0FC5">
        <w:rPr>
          <w:highlight w:val="white"/>
        </w:rPr>
        <w:t xml:space="preserve"> содержатся сведения о сумме операции по </w:t>
      </w:r>
      <w:r>
        <w:rPr>
          <w:highlight w:val="white"/>
        </w:rPr>
        <w:t xml:space="preserve">его </w:t>
      </w:r>
      <w:r w:rsidRPr="00CF0FC5">
        <w:rPr>
          <w:highlight w:val="white"/>
        </w:rPr>
        <w:t>банковскому счету</w:t>
      </w:r>
      <w:r>
        <w:rPr>
          <w:highlight w:val="white"/>
        </w:rPr>
        <w:t>, и он также понимал</w:t>
      </w:r>
      <w:r w:rsidRPr="00CF0FC5">
        <w:rPr>
          <w:highlight w:val="white"/>
        </w:rPr>
        <w:t>, что приобретает металл фактически по курсу, не соот</w:t>
      </w:r>
      <w:r>
        <w:rPr>
          <w:highlight w:val="white"/>
        </w:rPr>
        <w:t>ветствующему курсу предложения б</w:t>
      </w:r>
      <w:r w:rsidRPr="00CF0FC5">
        <w:rPr>
          <w:highlight w:val="white"/>
        </w:rPr>
        <w:t xml:space="preserve">анка, </w:t>
      </w:r>
      <w:r>
        <w:rPr>
          <w:highlight w:val="white"/>
        </w:rPr>
        <w:t>од</w:t>
      </w:r>
      <w:r>
        <w:rPr>
          <w:highlight w:val="white"/>
        </w:rPr>
        <w:t>нако</w:t>
      </w:r>
      <w:r w:rsidRPr="00CF0FC5">
        <w:rPr>
          <w:highlight w:val="white"/>
        </w:rPr>
        <w:t xml:space="preserve"> продолжал совершать операции по приобретению металла </w:t>
      </w:r>
      <w:r>
        <w:rPr>
          <w:highlight w:val="white"/>
        </w:rPr>
        <w:t>с</w:t>
      </w:r>
      <w:r w:rsidRPr="00CF0FC5">
        <w:rPr>
          <w:highlight w:val="white"/>
        </w:rPr>
        <w:t xml:space="preserve"> его последующей реализаци</w:t>
      </w:r>
      <w:r>
        <w:rPr>
          <w:highlight w:val="white"/>
        </w:rPr>
        <w:t xml:space="preserve">ей через </w:t>
      </w:r>
      <w:r w:rsidRPr="00CF0FC5">
        <w:rPr>
          <w:highlight w:val="white"/>
        </w:rPr>
        <w:t xml:space="preserve">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России»</w:t>
      </w:r>
      <w:r w:rsidRPr="00CF0FC5">
        <w:rPr>
          <w:highlight w:val="white"/>
        </w:rPr>
        <w:t xml:space="preserve">, получая </w:t>
      </w:r>
      <w:r>
        <w:rPr>
          <w:highlight w:val="white"/>
        </w:rPr>
        <w:t>неосновательное обогащение</w:t>
      </w:r>
      <w:r w:rsidRPr="00CF0FC5">
        <w:rPr>
          <w:highlight w:val="white"/>
        </w:rPr>
        <w:t xml:space="preserve">. </w:t>
      </w:r>
    </w:p>
    <w:p w:rsidR="008C6E78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Поскольку о</w:t>
      </w:r>
      <w:r w:rsidRPr="00CF0FC5">
        <w:rPr>
          <w:highlight w:val="white"/>
        </w:rPr>
        <w:t xml:space="preserve">перации по приобретению драгоценного металла </w:t>
      </w:r>
      <w:r>
        <w:rPr>
          <w:highlight w:val="white"/>
        </w:rPr>
        <w:t>были совершены о</w:t>
      </w:r>
      <w:r w:rsidRPr="00CF0FC5">
        <w:rPr>
          <w:highlight w:val="white"/>
        </w:rPr>
        <w:t xml:space="preserve">тветчиком на несогласованных </w:t>
      </w:r>
      <w:r w:rsidRPr="00CF0FC5">
        <w:rPr>
          <w:highlight w:val="white"/>
        </w:rPr>
        <w:t>сторонами условиях, следовательно, являются незаключенными и не влекут соответствующих правовых последствий</w:t>
      </w:r>
      <w:r>
        <w:rPr>
          <w:highlight w:val="white"/>
        </w:rPr>
        <w:t>. В связи с этим, все операции о</w:t>
      </w:r>
      <w:r w:rsidRPr="00CF0FC5">
        <w:rPr>
          <w:highlight w:val="white"/>
        </w:rPr>
        <w:t xml:space="preserve">тветчика по последующей реализации драгоценного металла ПАО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 xml:space="preserve">России» </w:t>
      </w:r>
      <w:r w:rsidRPr="00CF0FC5">
        <w:rPr>
          <w:highlight w:val="white"/>
        </w:rPr>
        <w:t>также являются незаключенными в силу фа</w:t>
      </w:r>
      <w:r w:rsidRPr="00CF0FC5">
        <w:rPr>
          <w:highlight w:val="white"/>
        </w:rPr>
        <w:t>ктического отс</w:t>
      </w:r>
      <w:r>
        <w:rPr>
          <w:highlight w:val="white"/>
        </w:rPr>
        <w:t>утствия драгоценного металла у о</w:t>
      </w:r>
      <w:r w:rsidRPr="00CF0FC5">
        <w:rPr>
          <w:highlight w:val="white"/>
        </w:rPr>
        <w:t xml:space="preserve">тветчика на момент их совершения. </w:t>
      </w:r>
    </w:p>
    <w:p w:rsidR="008C6E78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В соответствии с п. 4.31 у</w:t>
      </w:r>
      <w:r w:rsidRPr="00CF0FC5">
        <w:rPr>
          <w:highlight w:val="white"/>
        </w:rPr>
        <w:t>сл</w:t>
      </w:r>
      <w:r>
        <w:rPr>
          <w:highlight w:val="white"/>
        </w:rPr>
        <w:t xml:space="preserve">овий банковского обслуживания, </w:t>
      </w:r>
      <w:r w:rsidRPr="00CF0FC5">
        <w:rPr>
          <w:highlight w:val="white"/>
        </w:rPr>
        <w:t>банк имеет право не исполнять поручение клиента в случае обнаружения ошибки, допущенной клиентом при указании платеж</w:t>
      </w:r>
      <w:r w:rsidRPr="00CF0FC5">
        <w:rPr>
          <w:highlight w:val="white"/>
        </w:rPr>
        <w:t xml:space="preserve">ных реквизитов, не предоставлении или предоставлении клиентом неполного комплекта документов, необходимых банку, а также в случае противоречия операций законодательству </w:t>
      </w:r>
      <w:r>
        <w:rPr>
          <w:highlight w:val="white"/>
        </w:rPr>
        <w:t>РФ</w:t>
      </w:r>
      <w:r w:rsidRPr="00CF0FC5">
        <w:rPr>
          <w:highlight w:val="white"/>
        </w:rPr>
        <w:t xml:space="preserve">, </w:t>
      </w:r>
      <w:r>
        <w:rPr>
          <w:highlight w:val="white"/>
        </w:rPr>
        <w:t>банковским правилам и условиям д</w:t>
      </w:r>
      <w:r w:rsidRPr="00CF0FC5">
        <w:rPr>
          <w:highlight w:val="white"/>
        </w:rPr>
        <w:t xml:space="preserve">оговора. </w:t>
      </w:r>
    </w:p>
    <w:p w:rsidR="008C6E78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На основании п.</w:t>
      </w:r>
      <w:r w:rsidRPr="00CF0FC5">
        <w:rPr>
          <w:highlight w:val="white"/>
        </w:rPr>
        <w:t xml:space="preserve"> 4.12 Условий выпуска и об</w:t>
      </w:r>
      <w:r w:rsidRPr="00CF0FC5">
        <w:rPr>
          <w:highlight w:val="white"/>
        </w:rPr>
        <w:t xml:space="preserve">служивания дебетовой карты ПАО </w:t>
      </w:r>
      <w:r>
        <w:rPr>
          <w:highlight w:val="white"/>
        </w:rPr>
        <w:t>«</w:t>
      </w:r>
      <w:r w:rsidRPr="00CF0FC5">
        <w:rPr>
          <w:highlight w:val="white"/>
        </w:rPr>
        <w:t>Сбербан</w:t>
      </w:r>
      <w:r>
        <w:rPr>
          <w:highlight w:val="white"/>
        </w:rPr>
        <w:t>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>
        <w:rPr>
          <w:highlight w:val="white"/>
        </w:rPr>
        <w:t>, являющихся Приложением № 1 к у</w:t>
      </w:r>
      <w:r w:rsidRPr="00CF0FC5">
        <w:rPr>
          <w:highlight w:val="white"/>
        </w:rPr>
        <w:t xml:space="preserve">словиям </w:t>
      </w:r>
      <w:r>
        <w:rPr>
          <w:highlight w:val="white"/>
        </w:rPr>
        <w:t>банковского обслуживания, б</w:t>
      </w:r>
      <w:r w:rsidRPr="00CF0FC5">
        <w:rPr>
          <w:highlight w:val="white"/>
        </w:rPr>
        <w:t>анк также имеет право вносить исправления в ошибочные записи по операциям по счетам карт (в отчеты по карте), в том числе, требующие списания</w:t>
      </w:r>
      <w:r w:rsidRPr="00CF0FC5">
        <w:rPr>
          <w:highlight w:val="white"/>
        </w:rPr>
        <w:t xml:space="preserve"> </w:t>
      </w:r>
      <w:r w:rsidRPr="00CF0FC5">
        <w:rPr>
          <w:highlight w:val="white"/>
        </w:rPr>
        <w:t>средств со счетов карт, без дополнительного согласования с клиентом; вносить изменения в записи по операциям по счетам карт (в отчеты по картам) в случае сбоя в работе баз</w:t>
      </w:r>
      <w:r>
        <w:rPr>
          <w:highlight w:val="white"/>
        </w:rPr>
        <w:t>ы</w:t>
      </w:r>
      <w:r w:rsidRPr="00CF0FC5">
        <w:rPr>
          <w:highlight w:val="white"/>
        </w:rPr>
        <w:t xml:space="preserve"> данных, а также производить все необходимые действия для восстановления совершенны</w:t>
      </w:r>
      <w:r w:rsidRPr="00CF0FC5">
        <w:rPr>
          <w:highlight w:val="white"/>
        </w:rPr>
        <w:t>х клиентом операций.</w:t>
      </w:r>
    </w:p>
    <w:p w:rsidR="00490603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Впоследствии</w:t>
      </w:r>
      <w:r w:rsidRPr="00CF0FC5">
        <w:rPr>
          <w:highlight w:val="white"/>
        </w:rPr>
        <w:t>, ПАО Сбербанк</w:t>
      </w:r>
      <w:r>
        <w:rPr>
          <w:highlight w:val="white"/>
        </w:rPr>
        <w:t xml:space="preserve"> РФ,</w:t>
      </w:r>
      <w:r w:rsidRPr="00CF0FC5">
        <w:rPr>
          <w:highlight w:val="white"/>
        </w:rPr>
        <w:t xml:space="preserve"> </w:t>
      </w:r>
      <w:r>
        <w:rPr>
          <w:highlight w:val="white"/>
        </w:rPr>
        <w:t>согласно</w:t>
      </w:r>
      <w:r>
        <w:rPr>
          <w:highlight w:val="white"/>
        </w:rPr>
        <w:t xml:space="preserve"> положениям п. 4.31 у</w:t>
      </w:r>
      <w:r w:rsidRPr="00CF0FC5">
        <w:rPr>
          <w:highlight w:val="white"/>
        </w:rPr>
        <w:t xml:space="preserve">словий </w:t>
      </w:r>
      <w:r>
        <w:rPr>
          <w:highlight w:val="white"/>
        </w:rPr>
        <w:t>банковского обслуживания, п. 4.12 у</w:t>
      </w:r>
      <w:r w:rsidRPr="00CF0FC5">
        <w:rPr>
          <w:highlight w:val="white"/>
        </w:rPr>
        <w:t>словий выпуска и обслуживания дебетовой карты произве</w:t>
      </w:r>
      <w:r>
        <w:rPr>
          <w:highlight w:val="white"/>
        </w:rPr>
        <w:t>л отмену всех проведенных 02.06.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</w:t>
      </w:r>
      <w:r w:rsidRPr="00CF0FC5">
        <w:rPr>
          <w:highlight w:val="white"/>
        </w:rPr>
        <w:t xml:space="preserve"> некорректных операций по обез</w:t>
      </w:r>
      <w:r>
        <w:rPr>
          <w:highlight w:val="white"/>
        </w:rPr>
        <w:t xml:space="preserve">личенному </w:t>
      </w:r>
      <w:r>
        <w:rPr>
          <w:highlight w:val="white"/>
        </w:rPr>
        <w:t>металлическому счету о</w:t>
      </w:r>
      <w:r w:rsidRPr="00CF0FC5">
        <w:rPr>
          <w:highlight w:val="white"/>
        </w:rPr>
        <w:t>тветчика</w:t>
      </w:r>
      <w:r>
        <w:rPr>
          <w:highlight w:val="white"/>
        </w:rPr>
        <w:t xml:space="preserve"> Гапонова А.А</w:t>
      </w:r>
      <w:r w:rsidRPr="00CF0FC5">
        <w:rPr>
          <w:highlight w:val="white"/>
        </w:rPr>
        <w:t>.</w:t>
      </w:r>
      <w:r>
        <w:rPr>
          <w:highlight w:val="white"/>
        </w:rPr>
        <w:t>,</w:t>
      </w:r>
      <w:r w:rsidRPr="00CF0FC5">
        <w:rPr>
          <w:highlight w:val="white"/>
        </w:rPr>
        <w:t xml:space="preserve"> </w:t>
      </w:r>
      <w:r>
        <w:rPr>
          <w:highlight w:val="white"/>
        </w:rPr>
        <w:t>что</w:t>
      </w:r>
      <w:r w:rsidRPr="00CF0FC5">
        <w:rPr>
          <w:highlight w:val="white"/>
        </w:rPr>
        <w:t xml:space="preserve"> привел</w:t>
      </w:r>
      <w:r>
        <w:rPr>
          <w:highlight w:val="white"/>
        </w:rPr>
        <w:t>о</w:t>
      </w:r>
      <w:r w:rsidRPr="00CF0FC5">
        <w:rPr>
          <w:highlight w:val="white"/>
        </w:rPr>
        <w:t xml:space="preserve"> к восстановлению положения, существовавшего до возникновения технического сбоя в автоматизированных системах ПАО </w:t>
      </w:r>
      <w:r>
        <w:rPr>
          <w:highlight w:val="white"/>
        </w:rPr>
        <w:t>«</w:t>
      </w:r>
      <w:r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>
        <w:rPr>
          <w:highlight w:val="white"/>
        </w:rPr>
        <w:t>и совершения операций о</w:t>
      </w:r>
      <w:r w:rsidRPr="00CF0FC5">
        <w:rPr>
          <w:highlight w:val="white"/>
        </w:rPr>
        <w:t xml:space="preserve">тветчиком по некорректному курсу. </w:t>
      </w:r>
    </w:p>
    <w:p w:rsidR="00600F45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По состоянию на 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</w:t>
      </w:r>
      <w:r w:rsidRPr="00CF0FC5">
        <w:rPr>
          <w:highlight w:val="white"/>
        </w:rPr>
        <w:t xml:space="preserve"> на начало операционного дня, в течение которого </w:t>
      </w:r>
      <w:r>
        <w:rPr>
          <w:highlight w:val="white"/>
        </w:rPr>
        <w:t>совершены некорректные операции</w:t>
      </w:r>
      <w:r w:rsidRPr="00CF0FC5">
        <w:rPr>
          <w:highlight w:val="white"/>
        </w:rPr>
        <w:t xml:space="preserve"> оста</w:t>
      </w:r>
      <w:r>
        <w:rPr>
          <w:highlight w:val="white"/>
        </w:rPr>
        <w:t>ток по банковскому счету карты о</w:t>
      </w:r>
      <w:r w:rsidRPr="00CF0FC5">
        <w:rPr>
          <w:highlight w:val="white"/>
        </w:rPr>
        <w:t>тве</w:t>
      </w:r>
      <w:r>
        <w:rPr>
          <w:highlight w:val="white"/>
        </w:rPr>
        <w:t xml:space="preserve">тчика составлял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</w:t>
      </w:r>
      <w:r w:rsidRPr="00CF0FC5">
        <w:rPr>
          <w:highlight w:val="white"/>
        </w:rPr>
        <w:t>. В период технического сбоя и</w:t>
      </w:r>
      <w:r>
        <w:rPr>
          <w:highlight w:val="white"/>
        </w:rPr>
        <w:t xml:space="preserve"> до момента </w:t>
      </w:r>
      <w:r w:rsidRPr="00CF0FC5">
        <w:rPr>
          <w:highlight w:val="white"/>
        </w:rPr>
        <w:t>устранения</w:t>
      </w:r>
      <w:r>
        <w:rPr>
          <w:highlight w:val="white"/>
        </w:rPr>
        <w:t xml:space="preserve"> ПАО </w:t>
      </w:r>
      <w:r>
        <w:rPr>
          <w:highlight w:val="white"/>
        </w:rPr>
        <w:t>«</w:t>
      </w:r>
      <w:r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>
        <w:rPr>
          <w:highlight w:val="white"/>
        </w:rPr>
        <w:t xml:space="preserve"> е</w:t>
      </w:r>
      <w:r>
        <w:rPr>
          <w:highlight w:val="white"/>
        </w:rPr>
        <w:t xml:space="preserve">го последствий с 02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г. по 04 июня </w:t>
      </w:r>
      <w:r w:rsidRPr="00CF0FC5">
        <w:rPr>
          <w:highlight w:val="white"/>
        </w:rPr>
        <w:t>201</w:t>
      </w:r>
      <w:r w:rsidR="00056250">
        <w:rPr>
          <w:highlight w:val="white"/>
        </w:rPr>
        <w:t>х</w:t>
      </w:r>
      <w:r w:rsidRPr="00CF0FC5">
        <w:rPr>
          <w:highlight w:val="white"/>
        </w:rPr>
        <w:t xml:space="preserve"> </w:t>
      </w:r>
      <w:r>
        <w:rPr>
          <w:highlight w:val="white"/>
        </w:rPr>
        <w:t>г.</w:t>
      </w:r>
      <w:r>
        <w:rPr>
          <w:highlight w:val="white"/>
        </w:rPr>
        <w:t>,</w:t>
      </w:r>
      <w:r>
        <w:rPr>
          <w:highlight w:val="white"/>
        </w:rPr>
        <w:t xml:space="preserve"> о</w:t>
      </w:r>
      <w:r w:rsidRPr="00CF0FC5">
        <w:rPr>
          <w:highlight w:val="white"/>
        </w:rPr>
        <w:t>тветчиком по банковскому счету карты была совершена расходная операция снятия наличных денежных средств через устройство самообслуживания</w:t>
      </w:r>
      <w:r>
        <w:rPr>
          <w:highlight w:val="white"/>
        </w:rPr>
        <w:t xml:space="preserve"> ПАО </w:t>
      </w:r>
      <w:r>
        <w:rPr>
          <w:highlight w:val="white"/>
        </w:rPr>
        <w:t>«</w:t>
      </w:r>
      <w:r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>
        <w:rPr>
          <w:highlight w:val="white"/>
        </w:rPr>
        <w:t xml:space="preserve">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коп.</w:t>
      </w:r>
      <w:r w:rsidRPr="00CF0FC5">
        <w:rPr>
          <w:highlight w:val="white"/>
        </w:rPr>
        <w:t xml:space="preserve"> за счет ден</w:t>
      </w:r>
      <w:r w:rsidRPr="00CF0FC5">
        <w:rPr>
          <w:highlight w:val="white"/>
        </w:rPr>
        <w:t>ежных средств, необосно</w:t>
      </w:r>
      <w:r>
        <w:rPr>
          <w:highlight w:val="white"/>
        </w:rPr>
        <w:t>ванно полученных от реализации б</w:t>
      </w:r>
      <w:r w:rsidRPr="00CF0FC5">
        <w:rPr>
          <w:highlight w:val="white"/>
        </w:rPr>
        <w:t xml:space="preserve">анку драгоценного металла. </w:t>
      </w:r>
      <w:r w:rsidRPr="00CF0FC5">
        <w:rPr>
          <w:highlight w:val="white"/>
        </w:rPr>
        <w:t>Впоследствии н</w:t>
      </w:r>
      <w:r>
        <w:rPr>
          <w:highlight w:val="white"/>
        </w:rPr>
        <w:t>а банковский счет карты о</w:t>
      </w:r>
      <w:r w:rsidRPr="00CF0FC5">
        <w:rPr>
          <w:highlight w:val="white"/>
        </w:rPr>
        <w:t>тветчика были зачислены денежные сре</w:t>
      </w:r>
      <w:r>
        <w:rPr>
          <w:highlight w:val="white"/>
        </w:rPr>
        <w:t xml:space="preserve">дства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</w:t>
      </w:r>
      <w:r w:rsidRPr="00CF0FC5">
        <w:rPr>
          <w:highlight w:val="white"/>
        </w:rPr>
        <w:t>.</w:t>
      </w:r>
      <w:r>
        <w:rPr>
          <w:highlight w:val="white"/>
        </w:rPr>
        <w:t>00 коп.</w:t>
      </w:r>
      <w:r w:rsidRPr="00CF0FC5">
        <w:rPr>
          <w:highlight w:val="white"/>
        </w:rPr>
        <w:t xml:space="preserve"> </w:t>
      </w:r>
      <w:r>
        <w:rPr>
          <w:highlight w:val="white"/>
        </w:rPr>
        <w:t>В</w:t>
      </w:r>
      <w:r w:rsidRPr="00CF0FC5">
        <w:rPr>
          <w:highlight w:val="white"/>
        </w:rPr>
        <w:t xml:space="preserve"> результате отмены всех некорректных операций по обезли</w:t>
      </w:r>
      <w:r>
        <w:rPr>
          <w:highlight w:val="white"/>
        </w:rPr>
        <w:t xml:space="preserve">ченному </w:t>
      </w:r>
      <w:r>
        <w:rPr>
          <w:highlight w:val="white"/>
        </w:rPr>
        <w:t>металлическому счету у о</w:t>
      </w:r>
      <w:r w:rsidRPr="00CF0FC5">
        <w:rPr>
          <w:highlight w:val="white"/>
        </w:rPr>
        <w:t>тветчика образовалась задолженность по банковском</w:t>
      </w:r>
      <w:r>
        <w:rPr>
          <w:highlight w:val="white"/>
        </w:rPr>
        <w:t xml:space="preserve">у счету карты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86 </w:t>
      </w:r>
      <w:r>
        <w:rPr>
          <w:highlight w:val="white"/>
        </w:rPr>
        <w:t>коп</w:t>
      </w:r>
      <w:r w:rsidRPr="00CF0FC5">
        <w:rPr>
          <w:highlight w:val="white"/>
        </w:rPr>
        <w:t xml:space="preserve">. </w:t>
      </w:r>
    </w:p>
    <w:p w:rsidR="00B70D09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Как усматривается из материалов дела, истец обратился с заявлением на имя Начальника УЭБиПК ГУ МВД России по г.</w:t>
      </w:r>
      <w:r>
        <w:rPr>
          <w:highlight w:val="white"/>
        </w:rPr>
        <w:t xml:space="preserve"> </w:t>
      </w:r>
      <w:r>
        <w:rPr>
          <w:highlight w:val="white"/>
        </w:rPr>
        <w:t>Москве от 21 ноября 201</w:t>
      </w:r>
      <w:r w:rsidR="00056250">
        <w:rPr>
          <w:highlight w:val="white"/>
        </w:rPr>
        <w:t>х</w:t>
      </w:r>
      <w:r>
        <w:rPr>
          <w:highlight w:val="white"/>
        </w:rPr>
        <w:t xml:space="preserve"> </w:t>
      </w:r>
      <w:r>
        <w:rPr>
          <w:highlight w:val="white"/>
        </w:rPr>
        <w:t xml:space="preserve">г. за № </w:t>
      </w:r>
      <w:r w:rsidR="00056250">
        <w:rPr>
          <w:highlight w:val="white"/>
        </w:rPr>
        <w:t>х</w:t>
      </w:r>
      <w:r>
        <w:rPr>
          <w:highlight w:val="white"/>
        </w:rPr>
        <w:t xml:space="preserve"> о проведении проверки изложенных в данном заявлении доводов</w:t>
      </w:r>
      <w:r>
        <w:rPr>
          <w:highlight w:val="white"/>
        </w:rPr>
        <w:t>,</w:t>
      </w:r>
      <w:r>
        <w:rPr>
          <w:highlight w:val="white"/>
        </w:rPr>
        <w:t xml:space="preserve"> в том числе</w:t>
      </w:r>
      <w:r>
        <w:rPr>
          <w:highlight w:val="white"/>
        </w:rPr>
        <w:t xml:space="preserve"> указывая на </w:t>
      </w:r>
      <w:r>
        <w:rPr>
          <w:highlight w:val="white"/>
        </w:rPr>
        <w:t xml:space="preserve"> совершенные ответчиком действия и при наличии оснований просил возбудить уголовное дело и привлечь  его к уголовной ответственности (л.д. 162-171).</w:t>
      </w:r>
    </w:p>
    <w:p w:rsidR="00317392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В </w:t>
      </w:r>
      <w:r>
        <w:rPr>
          <w:highlight w:val="white"/>
        </w:rPr>
        <w:t>силу</w:t>
      </w:r>
      <w:r>
        <w:rPr>
          <w:highlight w:val="white"/>
        </w:rPr>
        <w:t xml:space="preserve"> п. 4.1 у</w:t>
      </w:r>
      <w:r w:rsidRPr="00CF0FC5">
        <w:rPr>
          <w:highlight w:val="white"/>
        </w:rPr>
        <w:t>сл</w:t>
      </w:r>
      <w:r>
        <w:rPr>
          <w:highlight w:val="white"/>
        </w:rPr>
        <w:t>овий банковского обслуживания, о</w:t>
      </w:r>
      <w:r w:rsidRPr="00CF0FC5">
        <w:rPr>
          <w:highlight w:val="white"/>
        </w:rPr>
        <w:t xml:space="preserve">тветчик </w:t>
      </w:r>
      <w:r>
        <w:rPr>
          <w:highlight w:val="white"/>
        </w:rPr>
        <w:t xml:space="preserve">Гапонов А.А. </w:t>
      </w:r>
      <w:r w:rsidRPr="00CF0FC5">
        <w:rPr>
          <w:highlight w:val="white"/>
        </w:rPr>
        <w:t xml:space="preserve">обязался совершать операции по распоряжению денежными средствами, драгоценными металлами, находящимися на его счетах в банке, в соответствии с законодательством </w:t>
      </w:r>
      <w:r>
        <w:rPr>
          <w:highlight w:val="white"/>
        </w:rPr>
        <w:t>РФ</w:t>
      </w:r>
      <w:r w:rsidRPr="00CF0FC5">
        <w:rPr>
          <w:highlight w:val="white"/>
        </w:rPr>
        <w:t>, банковскими правилами и</w:t>
      </w:r>
      <w:r w:rsidRPr="00CF0FC5">
        <w:rPr>
          <w:highlight w:val="white"/>
        </w:rPr>
        <w:t xml:space="preserve"> договором банковского обслуживания, а также договором банковского вклада, договором банковского счета, договором обезличенного металлического счета в рамках договора банковского обслуживания. </w:t>
      </w:r>
    </w:p>
    <w:p w:rsidR="00600F45" w:rsidRPr="00CF0FC5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Как установлено </w:t>
      </w:r>
      <w:r>
        <w:rPr>
          <w:highlight w:val="white"/>
        </w:rPr>
        <w:t xml:space="preserve">в </w:t>
      </w:r>
      <w:r>
        <w:rPr>
          <w:highlight w:val="white"/>
        </w:rPr>
        <w:t>п. 4.7. у</w:t>
      </w:r>
      <w:r w:rsidRPr="00CF0FC5">
        <w:rPr>
          <w:highlight w:val="white"/>
        </w:rPr>
        <w:t>словий выпуска и обслуживан</w:t>
      </w:r>
      <w:r>
        <w:rPr>
          <w:highlight w:val="white"/>
        </w:rPr>
        <w:t>ия дебет</w:t>
      </w:r>
      <w:r>
        <w:rPr>
          <w:highlight w:val="white"/>
        </w:rPr>
        <w:t xml:space="preserve">овой карты ПАО </w:t>
      </w:r>
      <w:r>
        <w:rPr>
          <w:highlight w:val="white"/>
        </w:rPr>
        <w:t>«</w:t>
      </w:r>
      <w:r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>
        <w:rPr>
          <w:highlight w:val="white"/>
        </w:rPr>
        <w:t>,</w:t>
      </w:r>
      <w:r w:rsidRPr="00CF0FC5">
        <w:rPr>
          <w:highlight w:val="white"/>
        </w:rPr>
        <w:t xml:space="preserve"> держатель карты обязан совершать операции по карте в пределах расходного лимита</w:t>
      </w:r>
      <w:r>
        <w:rPr>
          <w:highlight w:val="white"/>
        </w:rPr>
        <w:t xml:space="preserve">, вместе с тем, совершенные </w:t>
      </w:r>
      <w:r>
        <w:rPr>
          <w:highlight w:val="white"/>
        </w:rPr>
        <w:t>ответчиком</w:t>
      </w:r>
      <w:r w:rsidRPr="00CF0FC5">
        <w:rPr>
          <w:highlight w:val="white"/>
        </w:rPr>
        <w:t xml:space="preserve"> расходные операции превышали остаток собственных средств по банковскому счету карты</w:t>
      </w:r>
      <w:r>
        <w:rPr>
          <w:highlight w:val="white"/>
        </w:rPr>
        <w:t>, что по</w:t>
      </w:r>
      <w:r>
        <w:rPr>
          <w:highlight w:val="white"/>
        </w:rPr>
        <w:t>влекл</w:t>
      </w:r>
      <w:r>
        <w:rPr>
          <w:highlight w:val="white"/>
        </w:rPr>
        <w:t>о</w:t>
      </w:r>
      <w:r>
        <w:rPr>
          <w:highlight w:val="white"/>
        </w:rPr>
        <w:t xml:space="preserve"> возник</w:t>
      </w:r>
      <w:r>
        <w:rPr>
          <w:highlight w:val="white"/>
        </w:rPr>
        <w:t>новение у Гапонова А.А.</w:t>
      </w:r>
      <w:r w:rsidRPr="00CF0FC5">
        <w:rPr>
          <w:highlight w:val="white"/>
        </w:rPr>
        <w:t xml:space="preserve"> неосновательного обог</w:t>
      </w:r>
      <w:r>
        <w:rPr>
          <w:highlight w:val="white"/>
        </w:rPr>
        <w:t>ащения за счет денежных средств</w:t>
      </w:r>
      <w:r w:rsidRPr="00CF0FC5">
        <w:rPr>
          <w:highlight w:val="white"/>
        </w:rPr>
        <w:t xml:space="preserve"> необоснованно полученных от реализации ПАО </w:t>
      </w:r>
      <w:r>
        <w:rPr>
          <w:highlight w:val="white"/>
        </w:rPr>
        <w:t>«</w:t>
      </w:r>
      <w:r w:rsidRPr="00CF0FC5">
        <w:rPr>
          <w:highlight w:val="white"/>
        </w:rPr>
        <w:t>Сбербанк</w:t>
      </w:r>
      <w:r>
        <w:rPr>
          <w:highlight w:val="white"/>
        </w:rPr>
        <w:t xml:space="preserve"> Р</w:t>
      </w:r>
      <w:r>
        <w:rPr>
          <w:highlight w:val="white"/>
        </w:rPr>
        <w:t>оссии»</w:t>
      </w:r>
      <w:r w:rsidRPr="00CF0FC5">
        <w:rPr>
          <w:highlight w:val="white"/>
        </w:rPr>
        <w:t xml:space="preserve"> драгоценного металла. </w:t>
      </w:r>
    </w:p>
    <w:p w:rsidR="00B80EEF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Так как ответчиком</w:t>
      </w:r>
      <w:r w:rsidRPr="00A00CFE">
        <w:rPr>
          <w:highlight w:val="white"/>
        </w:rPr>
        <w:t xml:space="preserve"> при покупке драгоценн</w:t>
      </w:r>
      <w:r>
        <w:rPr>
          <w:highlight w:val="white"/>
        </w:rPr>
        <w:t>ого</w:t>
      </w:r>
      <w:r w:rsidRPr="00A00CFE">
        <w:rPr>
          <w:highlight w:val="white"/>
        </w:rPr>
        <w:t xml:space="preserve"> металл</w:t>
      </w:r>
      <w:r>
        <w:rPr>
          <w:highlight w:val="white"/>
        </w:rPr>
        <w:t>а</w:t>
      </w:r>
      <w:r w:rsidRPr="00A00CFE">
        <w:rPr>
          <w:highlight w:val="white"/>
        </w:rPr>
        <w:t xml:space="preserve"> не была уплачена полная стоимость</w:t>
      </w:r>
      <w:r>
        <w:rPr>
          <w:highlight w:val="white"/>
        </w:rPr>
        <w:t xml:space="preserve"> металла</w:t>
      </w:r>
      <w:r w:rsidRPr="00A00CFE">
        <w:rPr>
          <w:highlight w:val="white"/>
        </w:rPr>
        <w:t xml:space="preserve">, </w:t>
      </w:r>
      <w:r>
        <w:rPr>
          <w:highlight w:val="white"/>
        </w:rPr>
        <w:t xml:space="preserve">и при последующей продаже </w:t>
      </w:r>
      <w:r w:rsidRPr="00AF6429">
        <w:rPr>
          <w:highlight w:val="white"/>
        </w:rPr>
        <w:t xml:space="preserve">металла банку, ПАО Сбербанк </w:t>
      </w:r>
      <w:r>
        <w:rPr>
          <w:highlight w:val="white"/>
        </w:rPr>
        <w:t xml:space="preserve">РФ </w:t>
      </w:r>
      <w:r w:rsidRPr="00AF6429">
        <w:rPr>
          <w:highlight w:val="white"/>
        </w:rPr>
        <w:t xml:space="preserve">зачислял на </w:t>
      </w:r>
      <w:r>
        <w:rPr>
          <w:highlight w:val="white"/>
        </w:rPr>
        <w:t xml:space="preserve">его </w:t>
      </w:r>
      <w:r w:rsidRPr="00AF6429">
        <w:rPr>
          <w:highlight w:val="white"/>
        </w:rPr>
        <w:t xml:space="preserve">банковский счёт карты денежную сумму по корректному курсу, </w:t>
      </w:r>
      <w:r>
        <w:rPr>
          <w:highlight w:val="white"/>
        </w:rPr>
        <w:t xml:space="preserve">то </w:t>
      </w:r>
      <w:r w:rsidRPr="00A00CFE">
        <w:rPr>
          <w:highlight w:val="white"/>
        </w:rPr>
        <w:t xml:space="preserve">со стороны </w:t>
      </w:r>
      <w:r>
        <w:rPr>
          <w:highlight w:val="white"/>
        </w:rPr>
        <w:t>о</w:t>
      </w:r>
      <w:r>
        <w:rPr>
          <w:highlight w:val="white"/>
        </w:rPr>
        <w:t xml:space="preserve">тветчика </w:t>
      </w:r>
      <w:r w:rsidRPr="00A00CFE">
        <w:rPr>
          <w:highlight w:val="white"/>
        </w:rPr>
        <w:t xml:space="preserve">имело место неосновательное </w:t>
      </w:r>
      <w:r>
        <w:rPr>
          <w:highlight w:val="white"/>
        </w:rPr>
        <w:t>обогащение</w:t>
      </w:r>
      <w:r w:rsidRPr="00A00CFE">
        <w:rPr>
          <w:highlight w:val="white"/>
        </w:rPr>
        <w:t xml:space="preserve"> за счет </w:t>
      </w:r>
      <w:r>
        <w:rPr>
          <w:highlight w:val="white"/>
        </w:rPr>
        <w:t xml:space="preserve">имущества </w:t>
      </w:r>
      <w:r>
        <w:rPr>
          <w:highlight w:val="white"/>
        </w:rPr>
        <w:t>ПАО Сбербанк</w:t>
      </w:r>
      <w:r>
        <w:rPr>
          <w:highlight w:val="white"/>
        </w:rPr>
        <w:t xml:space="preserve"> РФ</w:t>
      </w:r>
      <w:r>
        <w:rPr>
          <w:highlight w:val="white"/>
        </w:rPr>
        <w:t>,</w:t>
      </w:r>
      <w:r>
        <w:rPr>
          <w:highlight w:val="white"/>
        </w:rPr>
        <w:t xml:space="preserve"> в связи с чем,</w:t>
      </w:r>
      <w:r w:rsidRPr="00A00CFE">
        <w:rPr>
          <w:highlight w:val="white"/>
        </w:rPr>
        <w:t xml:space="preserve"> сумма</w:t>
      </w:r>
      <w:r>
        <w:rPr>
          <w:highlight w:val="white"/>
        </w:rPr>
        <w:t xml:space="preserve"> неосновательно полученного имущества</w:t>
      </w:r>
      <w:r w:rsidRPr="00A00CFE">
        <w:rPr>
          <w:highlight w:val="white"/>
        </w:rPr>
        <w:t xml:space="preserve"> подлежит возврату</w:t>
      </w:r>
      <w:r>
        <w:rPr>
          <w:highlight w:val="white"/>
        </w:rPr>
        <w:t xml:space="preserve"> и </w:t>
      </w:r>
      <w:r w:rsidRPr="00B80EEF">
        <w:rPr>
          <w:highlight w:val="white"/>
        </w:rPr>
        <w:t>судебная коллегия приходит к выводу о том, что требования истца являются законными и обоснованными, и подлежат удовлетворению.</w:t>
      </w:r>
    </w:p>
    <w:p w:rsidR="008923E5" w:rsidRPr="00CF0FC5" w:rsidP="00AD3C8B">
      <w:pPr>
        <w:tabs>
          <w:tab w:val="left" w:pos="1134"/>
        </w:tabs>
        <w:ind w:firstLine="709"/>
        <w:jc w:val="both"/>
      </w:pPr>
      <w:r w:rsidRPr="00CF0FC5">
        <w:rPr>
          <w:highlight w:val="white"/>
        </w:rPr>
        <w:t>Расчёт суммы неосновательного обогащения суд</w:t>
      </w:r>
      <w:r>
        <w:rPr>
          <w:highlight w:val="white"/>
        </w:rPr>
        <w:t>ебная коллегия</w:t>
      </w:r>
      <w:r w:rsidRPr="00CF0FC5">
        <w:rPr>
          <w:highlight w:val="white"/>
        </w:rPr>
        <w:t xml:space="preserve"> признаёт обо</w:t>
      </w:r>
      <w:r w:rsidRPr="00CF0FC5">
        <w:rPr>
          <w:highlight w:val="white"/>
        </w:rPr>
        <w:t xml:space="preserve">снованным, </w:t>
      </w:r>
      <w:r>
        <w:rPr>
          <w:highlight w:val="white"/>
        </w:rPr>
        <w:t>т.к.</w:t>
      </w:r>
      <w:r w:rsidRPr="00CF0FC5">
        <w:rPr>
          <w:highlight w:val="white"/>
        </w:rPr>
        <w:t xml:space="preserve"> он</w:t>
      </w:r>
      <w:r>
        <w:rPr>
          <w:highlight w:val="white"/>
        </w:rPr>
        <w:t xml:space="preserve"> не противоречит и</w:t>
      </w:r>
      <w:r w:rsidRPr="00CF0FC5">
        <w:rPr>
          <w:highlight w:val="white"/>
        </w:rPr>
        <w:t xml:space="preserve"> согласуется с представленными </w:t>
      </w:r>
      <w:r>
        <w:rPr>
          <w:highlight w:val="white"/>
        </w:rPr>
        <w:t xml:space="preserve">истцом </w:t>
      </w:r>
      <w:r w:rsidRPr="00CF0FC5">
        <w:rPr>
          <w:highlight w:val="white"/>
        </w:rPr>
        <w:t>док</w:t>
      </w:r>
      <w:r>
        <w:rPr>
          <w:highlight w:val="white"/>
        </w:rPr>
        <w:t xml:space="preserve">азательствами, </w:t>
      </w:r>
      <w:r>
        <w:rPr>
          <w:highlight w:val="white"/>
        </w:rPr>
        <w:t>в связи с чем</w:t>
      </w:r>
      <w:r w:rsidRPr="00CF0FC5">
        <w:rPr>
          <w:highlight w:val="white"/>
        </w:rPr>
        <w:t>,</w:t>
      </w:r>
      <w:r>
        <w:rPr>
          <w:highlight w:val="white"/>
        </w:rPr>
        <w:t xml:space="preserve"> с о</w:t>
      </w:r>
      <w:r w:rsidRPr="00CF0FC5">
        <w:rPr>
          <w:highlight w:val="white"/>
        </w:rPr>
        <w:t xml:space="preserve">тветчика Гапонова </w:t>
      </w:r>
      <w:r>
        <w:rPr>
          <w:highlight w:val="white"/>
        </w:rPr>
        <w:t>А.А. в пользу и</w:t>
      </w:r>
      <w:r w:rsidRPr="00CF0FC5">
        <w:rPr>
          <w:highlight w:val="white"/>
        </w:rPr>
        <w:t xml:space="preserve">стца ПАО </w:t>
      </w:r>
      <w:r>
        <w:rPr>
          <w:highlight w:val="white"/>
        </w:rPr>
        <w:t>«</w:t>
      </w:r>
      <w:r w:rsidRPr="00CF0FC5"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 w:rsidRPr="00CF0FC5">
        <w:rPr>
          <w:highlight w:val="white"/>
        </w:rPr>
        <w:t>подлежит взысканию сумма неосновательно</w:t>
      </w:r>
      <w:r>
        <w:rPr>
          <w:highlight w:val="white"/>
        </w:rPr>
        <w:t xml:space="preserve">го обогащения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86 </w:t>
      </w:r>
      <w:r>
        <w:rPr>
          <w:highlight w:val="white"/>
        </w:rPr>
        <w:t>коп</w:t>
      </w:r>
      <w:r w:rsidRPr="00CF0FC5">
        <w:rPr>
          <w:highlight w:val="white"/>
        </w:rPr>
        <w:t>.</w:t>
      </w:r>
    </w:p>
    <w:p w:rsidR="006A47D0" w:rsidRPr="00CF0FC5" w:rsidP="006844E4">
      <w:pPr>
        <w:tabs>
          <w:tab w:val="left" w:pos="1134"/>
        </w:tabs>
        <w:ind w:firstLine="709"/>
        <w:jc w:val="both"/>
      </w:pPr>
      <w:r w:rsidRPr="00CF0FC5">
        <w:rPr>
          <w:highlight w:val="white"/>
        </w:rPr>
        <w:t xml:space="preserve">В </w:t>
      </w:r>
      <w:r w:rsidRPr="00CF0FC5">
        <w:rPr>
          <w:highlight w:val="white"/>
        </w:rPr>
        <w:t>соответствии со ст.</w:t>
      </w:r>
      <w:r>
        <w:rPr>
          <w:highlight w:val="white"/>
        </w:rPr>
        <w:t xml:space="preserve"> </w:t>
      </w:r>
      <w:r w:rsidRPr="00CF0FC5">
        <w:rPr>
          <w:highlight w:val="white"/>
        </w:rPr>
        <w:t>98 ГПК РФ стороне, в пользу которой состоялось судебное решение, суд присуждает с другой стороны все понесённые по делу судебные расходы.</w:t>
      </w:r>
    </w:p>
    <w:p w:rsidR="003F288B" w:rsidP="00735AC8">
      <w:pPr>
        <w:tabs>
          <w:tab w:val="left" w:pos="1134"/>
        </w:tabs>
        <w:ind w:firstLine="709"/>
        <w:jc w:val="both"/>
      </w:pPr>
      <w:r w:rsidRPr="00735AC8">
        <w:rPr>
          <w:highlight w:val="white"/>
        </w:rPr>
        <w:t>Поскольку требования истца подлежат удовлетворению, то исходя из положений ст. 98 ГПК РФ,</w:t>
      </w:r>
      <w:r>
        <w:rPr>
          <w:highlight w:val="white"/>
        </w:rPr>
        <w:t xml:space="preserve"> ст.333.1</w:t>
      </w:r>
      <w:r>
        <w:rPr>
          <w:highlight w:val="white"/>
        </w:rPr>
        <w:t>9 НК РФ,</w:t>
      </w:r>
      <w:r w:rsidRPr="00735AC8">
        <w:rPr>
          <w:highlight w:val="white"/>
        </w:rPr>
        <w:t xml:space="preserve"> с ответчика в пользу истца подлежит взысканию госпошлина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руб. </w:t>
      </w:r>
      <w:r w:rsidRPr="00CF0FC5">
        <w:rPr>
          <w:highlight w:val="white"/>
        </w:rPr>
        <w:t xml:space="preserve">00 </w:t>
      </w:r>
      <w:r>
        <w:rPr>
          <w:highlight w:val="white"/>
        </w:rPr>
        <w:t>коп</w:t>
      </w:r>
      <w:r w:rsidRPr="00CF0FC5">
        <w:rPr>
          <w:highlight w:val="white"/>
        </w:rPr>
        <w:t xml:space="preserve">. </w:t>
      </w:r>
    </w:p>
    <w:p w:rsidR="00557343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Довод </w:t>
      </w:r>
      <w:r>
        <w:rPr>
          <w:highlight w:val="white"/>
        </w:rPr>
        <w:t xml:space="preserve">апелляционной </w:t>
      </w:r>
      <w:r>
        <w:rPr>
          <w:highlight w:val="white"/>
        </w:rPr>
        <w:t xml:space="preserve">жалобы </w:t>
      </w:r>
      <w:r>
        <w:rPr>
          <w:highlight w:val="white"/>
        </w:rPr>
        <w:t xml:space="preserve">Гапонова А.А. </w:t>
      </w:r>
      <w:r>
        <w:rPr>
          <w:highlight w:val="white"/>
        </w:rPr>
        <w:t>о том, что суд</w:t>
      </w:r>
      <w:r>
        <w:rPr>
          <w:highlight w:val="white"/>
        </w:rPr>
        <w:t xml:space="preserve"> первой инстанции</w:t>
      </w:r>
      <w:r>
        <w:rPr>
          <w:highlight w:val="white"/>
        </w:rPr>
        <w:t xml:space="preserve"> не учел, что истец, представляя расчет денежных  требований к ответчику</w:t>
      </w:r>
      <w:r>
        <w:rPr>
          <w:highlight w:val="white"/>
        </w:rPr>
        <w:t>,</w:t>
      </w:r>
      <w:r>
        <w:rPr>
          <w:highlight w:val="white"/>
        </w:rPr>
        <w:t xml:space="preserve"> не учел убытки</w:t>
      </w:r>
      <w:r>
        <w:rPr>
          <w:highlight w:val="white"/>
        </w:rPr>
        <w:t xml:space="preserve">, которые были причинены </w:t>
      </w:r>
      <w:r>
        <w:rPr>
          <w:highlight w:val="white"/>
        </w:rPr>
        <w:t>ему действиями истца блокировкой всех е</w:t>
      </w:r>
      <w:r>
        <w:rPr>
          <w:highlight w:val="white"/>
        </w:rPr>
        <w:t>го</w:t>
      </w:r>
      <w:r>
        <w:rPr>
          <w:highlight w:val="white"/>
        </w:rPr>
        <w:t xml:space="preserve"> счетов, </w:t>
      </w:r>
      <w:r>
        <w:rPr>
          <w:highlight w:val="white"/>
        </w:rPr>
        <w:t xml:space="preserve">и </w:t>
      </w:r>
      <w:r>
        <w:rPr>
          <w:highlight w:val="white"/>
        </w:rPr>
        <w:t>безакцептным списанием средств</w:t>
      </w:r>
      <w:r>
        <w:rPr>
          <w:highlight w:val="white"/>
        </w:rPr>
        <w:t>, п</w:t>
      </w:r>
      <w:r>
        <w:rPr>
          <w:highlight w:val="white"/>
        </w:rPr>
        <w:t>оступающих на его счета</w:t>
      </w:r>
      <w:r>
        <w:rPr>
          <w:highlight w:val="white"/>
        </w:rPr>
        <w:t>, не может быть принят во внимание судебной коллегией, поскольку  ответчик не лишен права на обращение в суд с иском о взыс</w:t>
      </w:r>
      <w:r>
        <w:rPr>
          <w:highlight w:val="white"/>
        </w:rPr>
        <w:t>кании убытков в отдельном судебном производстве, если полагает, что его права и интересы  вышеуказанными действиями истца были нарушены.</w:t>
      </w:r>
    </w:p>
    <w:p w:rsidR="003F288B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На основании изложенного, руководствуясь ст.ст. 328</w:t>
      </w:r>
      <w:r>
        <w:rPr>
          <w:highlight w:val="white"/>
        </w:rPr>
        <w:t xml:space="preserve"> - </w:t>
      </w:r>
      <w:r>
        <w:rPr>
          <w:highlight w:val="white"/>
        </w:rPr>
        <w:t>330 ГПК РФ, судебная коллегия,</w:t>
      </w:r>
    </w:p>
    <w:p w:rsidR="00A4701B" w:rsidP="006844E4">
      <w:pPr>
        <w:tabs>
          <w:tab w:val="left" w:pos="1134"/>
        </w:tabs>
        <w:ind w:firstLine="709"/>
        <w:jc w:val="both"/>
      </w:pPr>
    </w:p>
    <w:p w:rsidR="003F288B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                                              О П Р Е Д Е Л И Л А  :</w:t>
      </w:r>
    </w:p>
    <w:p w:rsidR="003F288B" w:rsidP="006844E4">
      <w:pPr>
        <w:tabs>
          <w:tab w:val="left" w:pos="1134"/>
        </w:tabs>
        <w:ind w:firstLine="709"/>
        <w:jc w:val="both"/>
      </w:pPr>
    </w:p>
    <w:p w:rsidR="00A4701B" w:rsidP="006844E4">
      <w:pPr>
        <w:tabs>
          <w:tab w:val="left" w:pos="1134"/>
        </w:tabs>
        <w:ind w:firstLine="709"/>
        <w:jc w:val="both"/>
      </w:pPr>
    </w:p>
    <w:p w:rsidR="003F288B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Решение Кунцевского районного суда г.</w:t>
      </w:r>
      <w:r>
        <w:rPr>
          <w:highlight w:val="white"/>
        </w:rPr>
        <w:t xml:space="preserve"> </w:t>
      </w:r>
      <w:r>
        <w:rPr>
          <w:highlight w:val="white"/>
        </w:rPr>
        <w:t>Москвы от 28 ноября 2016</w:t>
      </w:r>
      <w:r>
        <w:rPr>
          <w:highlight w:val="white"/>
        </w:rPr>
        <w:t xml:space="preserve"> </w:t>
      </w:r>
      <w:r>
        <w:rPr>
          <w:highlight w:val="white"/>
        </w:rPr>
        <w:t>г. отменить и принять по делу новое решение, которым</w:t>
      </w:r>
      <w:r>
        <w:rPr>
          <w:highlight w:val="white"/>
        </w:rPr>
        <w:t>: Исковые требования Публичного акционерного общества «Сбербанк Россия</w:t>
      </w:r>
      <w:r>
        <w:rPr>
          <w:highlight w:val="white"/>
        </w:rPr>
        <w:t xml:space="preserve">» </w:t>
      </w:r>
      <w:r>
        <w:rPr>
          <w:highlight w:val="white"/>
        </w:rPr>
        <w:t>в</w:t>
      </w:r>
      <w:r w:rsidRPr="00FB6C35">
        <w:rPr>
          <w:highlight w:val="white"/>
        </w:rPr>
        <w:t xml:space="preserve"> </w:t>
      </w:r>
      <w:r>
        <w:rPr>
          <w:highlight w:val="white"/>
        </w:rPr>
        <w:t xml:space="preserve">лице филиала –  Московского банка ПАО </w:t>
      </w:r>
      <w:r>
        <w:rPr>
          <w:highlight w:val="white"/>
        </w:rPr>
        <w:t>«</w:t>
      </w:r>
      <w:r>
        <w:rPr>
          <w:highlight w:val="white"/>
        </w:rPr>
        <w:t>Сбербанк 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>
        <w:rPr>
          <w:highlight w:val="white"/>
        </w:rPr>
        <w:t xml:space="preserve">к Гапонову </w:t>
      </w:r>
      <w:r w:rsidR="00056250">
        <w:rPr>
          <w:highlight w:val="white"/>
        </w:rPr>
        <w:t>А.А.</w:t>
      </w:r>
      <w:r>
        <w:rPr>
          <w:highlight w:val="white"/>
        </w:rPr>
        <w:t xml:space="preserve"> о взыскании суммы неосновательного обогащения, расходов по госпошлине </w:t>
      </w:r>
      <w:r>
        <w:rPr>
          <w:highlight w:val="white"/>
        </w:rPr>
        <w:t xml:space="preserve">- </w:t>
      </w:r>
      <w:r>
        <w:rPr>
          <w:highlight w:val="white"/>
        </w:rPr>
        <w:t>удовлетворить.</w:t>
      </w:r>
    </w:p>
    <w:p w:rsidR="006F06F1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 xml:space="preserve">Взыскать с Гапонова </w:t>
      </w:r>
      <w:r w:rsidR="00056250">
        <w:rPr>
          <w:highlight w:val="white"/>
        </w:rPr>
        <w:t>А.А.</w:t>
      </w:r>
      <w:r>
        <w:rPr>
          <w:highlight w:val="white"/>
        </w:rPr>
        <w:t xml:space="preserve"> в пользу ПАО </w:t>
      </w:r>
      <w:r>
        <w:rPr>
          <w:highlight w:val="white"/>
        </w:rPr>
        <w:t>«</w:t>
      </w:r>
      <w:r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>
        <w:rPr>
          <w:highlight w:val="white"/>
        </w:rPr>
        <w:t>в л</w:t>
      </w:r>
      <w:r>
        <w:rPr>
          <w:highlight w:val="white"/>
        </w:rPr>
        <w:t xml:space="preserve">ице филиала – Московского банка ПАО </w:t>
      </w:r>
      <w:r>
        <w:rPr>
          <w:highlight w:val="white"/>
        </w:rPr>
        <w:t>«</w:t>
      </w:r>
      <w:r>
        <w:rPr>
          <w:highlight w:val="white"/>
        </w:rPr>
        <w:t xml:space="preserve">Сбербанк </w:t>
      </w:r>
      <w:r>
        <w:rPr>
          <w:highlight w:val="white"/>
        </w:rPr>
        <w:t>Р</w:t>
      </w:r>
      <w:r>
        <w:rPr>
          <w:highlight w:val="white"/>
        </w:rPr>
        <w:t>оссии»</w:t>
      </w:r>
      <w:r>
        <w:rPr>
          <w:highlight w:val="white"/>
        </w:rPr>
        <w:t xml:space="preserve"> </w:t>
      </w:r>
      <w:r>
        <w:rPr>
          <w:highlight w:val="white"/>
        </w:rPr>
        <w:t xml:space="preserve">сумму неосновательного обогащения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(</w:t>
      </w:r>
      <w:r w:rsidR="00056250">
        <w:rPr>
          <w:highlight w:val="white"/>
        </w:rPr>
        <w:t>х</w:t>
      </w:r>
      <w:r>
        <w:rPr>
          <w:highlight w:val="white"/>
        </w:rPr>
        <w:t>) руб</w:t>
      </w:r>
      <w:r>
        <w:rPr>
          <w:highlight w:val="white"/>
        </w:rPr>
        <w:t>.</w:t>
      </w:r>
      <w:r>
        <w:rPr>
          <w:highlight w:val="white"/>
        </w:rPr>
        <w:t xml:space="preserve"> 86 коп</w:t>
      </w:r>
      <w:r>
        <w:rPr>
          <w:highlight w:val="white"/>
        </w:rPr>
        <w:t>.</w:t>
      </w:r>
      <w:r>
        <w:rPr>
          <w:highlight w:val="white"/>
        </w:rPr>
        <w:t xml:space="preserve">, расходы по уплате государственной пошлины в размере </w:t>
      </w:r>
      <w:r w:rsidR="00056250">
        <w:rPr>
          <w:highlight w:val="white"/>
        </w:rPr>
        <w:t>х</w:t>
      </w:r>
      <w:r>
        <w:rPr>
          <w:highlight w:val="white"/>
        </w:rPr>
        <w:t xml:space="preserve"> (</w:t>
      </w:r>
      <w:r w:rsidR="00056250">
        <w:rPr>
          <w:highlight w:val="white"/>
        </w:rPr>
        <w:t>х</w:t>
      </w:r>
      <w:r>
        <w:rPr>
          <w:highlight w:val="white"/>
        </w:rPr>
        <w:t>) руб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>
        <w:rPr>
          <w:highlight w:val="white"/>
        </w:rPr>
        <w:t>00 коп.</w:t>
      </w:r>
    </w:p>
    <w:p w:rsidR="006F06F1" w:rsidP="006844E4">
      <w:pPr>
        <w:tabs>
          <w:tab w:val="left" w:pos="1134"/>
        </w:tabs>
        <w:ind w:firstLine="709"/>
        <w:jc w:val="both"/>
      </w:pPr>
    </w:p>
    <w:p w:rsidR="00A4701B" w:rsidP="006844E4">
      <w:pPr>
        <w:tabs>
          <w:tab w:val="left" w:pos="1134"/>
        </w:tabs>
        <w:ind w:firstLine="709"/>
        <w:jc w:val="both"/>
      </w:pPr>
    </w:p>
    <w:p w:rsidR="00A4701B" w:rsidP="006844E4">
      <w:pPr>
        <w:tabs>
          <w:tab w:val="left" w:pos="1134"/>
        </w:tabs>
        <w:ind w:firstLine="709"/>
        <w:jc w:val="both"/>
      </w:pPr>
    </w:p>
    <w:p w:rsidR="00A4701B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Председательствующий:</w:t>
      </w:r>
    </w:p>
    <w:p w:rsidR="00A4701B" w:rsidP="006844E4">
      <w:pPr>
        <w:tabs>
          <w:tab w:val="left" w:pos="1134"/>
        </w:tabs>
        <w:ind w:firstLine="709"/>
        <w:jc w:val="both"/>
      </w:pPr>
    </w:p>
    <w:p w:rsidR="00A4701B" w:rsidP="006844E4">
      <w:pPr>
        <w:tabs>
          <w:tab w:val="left" w:pos="1134"/>
        </w:tabs>
        <w:ind w:firstLine="709"/>
        <w:jc w:val="both"/>
      </w:pPr>
      <w:r>
        <w:rPr>
          <w:highlight w:val="white"/>
        </w:rPr>
        <w:t>Судьи:</w:t>
      </w:r>
    </w:p>
    <w:sectPr w:rsidSect="00030814">
      <w:footerReference w:type="default" r:id="rId5"/>
      <w:pgSz w:w="11906" w:h="16838"/>
      <w:pgMar w:top="1134" w:right="1134" w:bottom="1134" w:left="1701" w:header="709" w:footer="14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DF7" w:rsidRPr="005E567E">
    <w:pPr>
      <w:pStyle w:val="Footer"/>
      <w:jc w:val="center"/>
      <w:rPr>
        <w:sz w:val="22"/>
        <w:szCs w:val="22"/>
      </w:rPr>
    </w:pPr>
    <w:r w:rsidRPr="005E567E">
      <w:rPr>
        <w:sz w:val="22"/>
        <w:szCs w:val="22"/>
      </w:rPr>
      <w:fldChar w:fldCharType="begin"/>
    </w:r>
    <w:r w:rsidRPr="005E567E">
      <w:rPr>
        <w:sz w:val="22"/>
        <w:szCs w:val="22"/>
        <w:highlight w:val="white"/>
      </w:rPr>
      <w:instrText>PAGE   \* MERGEFORMAT</w:instrText>
    </w:r>
    <w:r w:rsidRPr="005E567E">
      <w:rPr>
        <w:sz w:val="22"/>
        <w:szCs w:val="22"/>
      </w:rPr>
      <w:fldChar w:fldCharType="separate"/>
    </w:r>
    <w:r w:rsidR="00056250">
      <w:rPr>
        <w:noProof/>
        <w:sz w:val="22"/>
        <w:szCs w:val="22"/>
        <w:highlight w:val="white"/>
      </w:rPr>
      <w:t>1</w:t>
    </w:r>
    <w:r w:rsidRPr="005E567E">
      <w:rPr>
        <w:sz w:val="22"/>
        <w:szCs w:val="22"/>
      </w:rPr>
      <w:fldChar w:fldCharType="end"/>
    </w:r>
  </w:p>
  <w:p w:rsidR="00853DF7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35045"/>
    <w:multiLevelType w:val="hybridMultilevel"/>
    <w:tmpl w:val="5FFCB8B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2D0F5407"/>
    <w:multiLevelType w:val="hybridMultilevel"/>
    <w:tmpl w:val="3DFA02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8B56FC"/>
    <w:multiLevelType w:val="hybridMultilevel"/>
    <w:tmpl w:val="945AAB28"/>
    <w:lvl w:ilvl="0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3E6F7664"/>
    <w:multiLevelType w:val="hybridMultilevel"/>
    <w:tmpl w:val="A71A406C"/>
    <w:lvl w:ilvl="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4">
    <w:nsid w:val="58A21426"/>
    <w:multiLevelType w:val="hybridMultilevel"/>
    <w:tmpl w:val="AE8A84DA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1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1"/>
    <w:uiPriority w:val="99"/>
    <w:qFormat/>
    <w:rsid w:val="00B4508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B45081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a">
    <w:name w:val="Нормальный"/>
    <w:uiPriority w:val="99"/>
    <w:rsid w:val="0035721F"/>
    <w:pPr>
      <w:autoSpaceDE w:val="0"/>
      <w:autoSpaceDN w:val="0"/>
      <w:jc w:val="both"/>
    </w:pPr>
    <w:rPr>
      <w:rFonts w:ascii="Times New Roman" w:hAnsi="Times New Roman" w:cs="Latha"/>
    </w:rPr>
  </w:style>
  <w:style w:type="paragraph" w:styleId="BodyText2">
    <w:name w:val="Body Text 2"/>
    <w:basedOn w:val="Normal"/>
    <w:link w:val="2"/>
    <w:uiPriority w:val="99"/>
    <w:rsid w:val="0035721F"/>
    <w:pPr>
      <w:autoSpaceDE w:val="0"/>
      <w:autoSpaceDN w:val="0"/>
      <w:ind w:right="-1"/>
    </w:pPr>
  </w:style>
  <w:style w:type="character" w:customStyle="1" w:styleId="2">
    <w:name w:val="Основной текст 2 Знак"/>
    <w:link w:val="BodyText2"/>
    <w:uiPriority w:val="99"/>
    <w:locked/>
    <w:rsid w:val="0035721F"/>
    <w:rPr>
      <w:rFonts w:ascii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a0"/>
    <w:uiPriority w:val="99"/>
    <w:rsid w:val="0035721F"/>
    <w:pPr>
      <w:spacing w:after="120"/>
    </w:pPr>
  </w:style>
  <w:style w:type="character" w:customStyle="1" w:styleId="a0">
    <w:name w:val="Основной текст Знак"/>
    <w:link w:val="BodyText"/>
    <w:uiPriority w:val="99"/>
    <w:locked/>
    <w:rsid w:val="0035721F"/>
    <w:rPr>
      <w:rFonts w:ascii="Times New Roman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58399C"/>
    <w:rPr>
      <w:rFonts w:ascii="Times New Roman" w:hAnsi="Times New Roman" w:cs="Times New Roman"/>
      <w:color w:val="0000FF"/>
      <w:u w:val="single"/>
    </w:rPr>
  </w:style>
  <w:style w:type="paragraph" w:customStyle="1" w:styleId="a1">
    <w:name w:val="Должность"/>
    <w:basedOn w:val="Normal"/>
    <w:link w:val="10"/>
    <w:uiPriority w:val="99"/>
    <w:rsid w:val="00CE4648"/>
    <w:pPr>
      <w:autoSpaceDE w:val="0"/>
      <w:autoSpaceDN w:val="0"/>
      <w:jc w:val="center"/>
    </w:pPr>
    <w:rPr>
      <w:i/>
      <w:iCs/>
    </w:rPr>
  </w:style>
  <w:style w:type="character" w:customStyle="1" w:styleId="10">
    <w:name w:val="Должность Знак1"/>
    <w:link w:val="a1"/>
    <w:uiPriority w:val="99"/>
    <w:locked/>
    <w:rsid w:val="00CE4648"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a2"/>
    <w:uiPriority w:val="99"/>
    <w:semiHidden/>
    <w:unhideWhenUsed/>
    <w:rsid w:val="008C0B6A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sid w:val="008C0B6A"/>
    <w:rPr>
      <w:rFonts w:ascii="Tahoma" w:hAnsi="Tahoma" w:cs="Tahoma"/>
      <w:sz w:val="16"/>
      <w:szCs w:val="16"/>
      <w:lang w:eastAsia="ru-RU"/>
    </w:rPr>
  </w:style>
  <w:style w:type="character" w:styleId="FollowedHyperlink">
    <w:name w:val="FollowedHyperlink"/>
    <w:uiPriority w:val="99"/>
    <w:semiHidden/>
    <w:unhideWhenUsed/>
    <w:rsid w:val="0066099D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3BB4"/>
    <w:pPr>
      <w:ind w:left="720"/>
    </w:pPr>
    <w:rPr>
      <w:rFonts w:ascii="Calibri" w:hAnsi="Calibri" w:cs="Calibri"/>
      <w:sz w:val="22"/>
      <w:szCs w:val="22"/>
      <w:lang w:eastAsia="en-US"/>
    </w:rPr>
  </w:style>
  <w:style w:type="paragraph" w:styleId="BodyText3">
    <w:name w:val="Body Text 3"/>
    <w:basedOn w:val="Normal"/>
    <w:link w:val="3"/>
    <w:uiPriority w:val="99"/>
    <w:unhideWhenUsed/>
    <w:rsid w:val="0052452C"/>
    <w:pPr>
      <w:spacing w:after="120"/>
    </w:pPr>
    <w:rPr>
      <w:sz w:val="16"/>
      <w:szCs w:val="16"/>
    </w:rPr>
  </w:style>
  <w:style w:type="character" w:customStyle="1" w:styleId="3">
    <w:name w:val="Основной текст 3 Знак"/>
    <w:link w:val="BodyText3"/>
    <w:uiPriority w:val="99"/>
    <w:locked/>
    <w:rsid w:val="0052452C"/>
    <w:rPr>
      <w:rFonts w:ascii="Times New Roman" w:hAnsi="Times New Roman" w:cs="Times New Roman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FF529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a3"/>
    <w:uiPriority w:val="99"/>
    <w:semiHidden/>
    <w:unhideWhenUsed/>
    <w:rsid w:val="00FF529E"/>
    <w:rPr>
      <w:sz w:val="20"/>
      <w:szCs w:val="20"/>
    </w:rPr>
  </w:style>
  <w:style w:type="character" w:customStyle="1" w:styleId="a3">
    <w:name w:val="Текст примечания Знак"/>
    <w:link w:val="CommentText"/>
    <w:uiPriority w:val="99"/>
    <w:semiHidden/>
    <w:locked/>
    <w:rsid w:val="00FF529E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a4"/>
    <w:uiPriority w:val="99"/>
    <w:semiHidden/>
    <w:unhideWhenUsed/>
    <w:rsid w:val="00FF529E"/>
    <w:rPr>
      <w:b/>
      <w:bCs/>
    </w:rPr>
  </w:style>
  <w:style w:type="character" w:customStyle="1" w:styleId="a4">
    <w:name w:val="Тема примечания Знак"/>
    <w:link w:val="CommentSubject"/>
    <w:uiPriority w:val="99"/>
    <w:semiHidden/>
    <w:locked/>
    <w:rsid w:val="00FF529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basedOn w:val="Normal"/>
    <w:uiPriority w:val="1"/>
    <w:qFormat/>
    <w:rsid w:val="00122F50"/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C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5"/>
    <w:uiPriority w:val="99"/>
    <w:unhideWhenUsed/>
    <w:rsid w:val="00FE46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Header"/>
    <w:uiPriority w:val="99"/>
    <w:locked/>
    <w:rsid w:val="00FE46F7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a6"/>
    <w:uiPriority w:val="99"/>
    <w:unhideWhenUsed/>
    <w:rsid w:val="00FE46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Footer"/>
    <w:uiPriority w:val="99"/>
    <w:locked/>
    <w:rsid w:val="00FE46F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basedOn w:val="Normal"/>
    <w:rsid w:val="00227275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151B1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8A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link w:val="HTMLPreformatted"/>
    <w:uiPriority w:val="99"/>
    <w:semiHidden/>
    <w:locked/>
    <w:rsid w:val="008A22AA"/>
    <w:rPr>
      <w:rFonts w:ascii="Courier New" w:hAnsi="Courier New" w:cs="Courier New"/>
      <w:sz w:val="20"/>
      <w:szCs w:val="20"/>
      <w:lang w:eastAsia="ru-RU"/>
    </w:rPr>
  </w:style>
  <w:style w:type="character" w:customStyle="1" w:styleId="blk6">
    <w:name w:val="blk6"/>
    <w:rsid w:val="008A22A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2DA8-ABF8-477C-A348-F0C955AB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