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181F3" w14:textId="77777777" w:rsidR="00B9458B" w:rsidRPr="000722CF" w:rsidRDefault="001503B3" w:rsidP="00B9458B">
      <w:pPr>
        <w:tabs>
          <w:tab w:val="left" w:pos="9180"/>
        </w:tabs>
        <w:ind w:firstLine="851"/>
        <w:jc w:val="both"/>
        <w:rPr>
          <w:color w:val="000000"/>
          <w:sz w:val="24"/>
          <w:szCs w:val="24"/>
        </w:rPr>
      </w:pPr>
      <w:bookmarkStart w:id="0" w:name="_GoBack"/>
      <w:bookmarkEnd w:id="0"/>
      <w:r w:rsidRPr="000722CF">
        <w:rPr>
          <w:color w:val="000000"/>
          <w:sz w:val="24"/>
          <w:szCs w:val="24"/>
        </w:rPr>
        <w:t>Судья суда первой инстанции: Данилина Е.А.                      Дело № 33-7927/17</w:t>
      </w:r>
    </w:p>
    <w:p w14:paraId="36F30DA3" w14:textId="77777777" w:rsidR="00B9458B" w:rsidRPr="000722CF" w:rsidRDefault="001503B3" w:rsidP="00B9458B">
      <w:pPr>
        <w:tabs>
          <w:tab w:val="left" w:pos="9180"/>
        </w:tabs>
        <w:ind w:firstLine="851"/>
        <w:jc w:val="both"/>
        <w:rPr>
          <w:color w:val="000000"/>
          <w:sz w:val="24"/>
          <w:szCs w:val="24"/>
        </w:rPr>
      </w:pPr>
    </w:p>
    <w:p w14:paraId="255EEF32" w14:textId="77777777" w:rsidR="00B9458B" w:rsidRPr="000722CF" w:rsidRDefault="001503B3" w:rsidP="00B9458B">
      <w:pPr>
        <w:tabs>
          <w:tab w:val="left" w:pos="9180"/>
        </w:tabs>
        <w:ind w:firstLine="851"/>
        <w:jc w:val="center"/>
        <w:rPr>
          <w:color w:val="000000"/>
          <w:sz w:val="24"/>
          <w:szCs w:val="24"/>
        </w:rPr>
      </w:pPr>
      <w:r w:rsidRPr="000722CF">
        <w:rPr>
          <w:color w:val="000000"/>
          <w:sz w:val="24"/>
          <w:szCs w:val="24"/>
        </w:rPr>
        <w:t>А П Е Л Л Я Ц И О Н Н О Е   О П Р Е Д Е Л Е Н И Е</w:t>
      </w:r>
    </w:p>
    <w:p w14:paraId="460B27DB" w14:textId="77777777" w:rsidR="00B9458B" w:rsidRPr="000722CF" w:rsidRDefault="001503B3" w:rsidP="00B9458B">
      <w:pPr>
        <w:tabs>
          <w:tab w:val="left" w:pos="9180"/>
        </w:tabs>
        <w:ind w:firstLine="851"/>
        <w:jc w:val="both"/>
        <w:rPr>
          <w:color w:val="000000"/>
          <w:sz w:val="24"/>
          <w:szCs w:val="24"/>
        </w:rPr>
      </w:pPr>
    </w:p>
    <w:p w14:paraId="3504DC78" w14:textId="77777777" w:rsidR="00B9458B" w:rsidRPr="000722CF" w:rsidRDefault="001503B3" w:rsidP="00B9458B">
      <w:pPr>
        <w:tabs>
          <w:tab w:val="left" w:pos="9180"/>
        </w:tabs>
        <w:ind w:firstLine="851"/>
        <w:jc w:val="both"/>
        <w:rPr>
          <w:color w:val="000000"/>
          <w:sz w:val="24"/>
          <w:szCs w:val="24"/>
        </w:rPr>
      </w:pPr>
      <w:r w:rsidRPr="000722CF">
        <w:rPr>
          <w:color w:val="000000"/>
          <w:sz w:val="24"/>
          <w:szCs w:val="24"/>
        </w:rPr>
        <w:t>28 марта 2017 года                                                                              г. Москва</w:t>
      </w:r>
    </w:p>
    <w:p w14:paraId="168AAE41" w14:textId="77777777" w:rsidR="00B9458B" w:rsidRPr="000722CF" w:rsidRDefault="001503B3" w:rsidP="00B9458B">
      <w:pPr>
        <w:tabs>
          <w:tab w:val="left" w:pos="9180"/>
        </w:tabs>
        <w:ind w:firstLine="851"/>
        <w:jc w:val="both"/>
        <w:rPr>
          <w:color w:val="000000"/>
          <w:sz w:val="24"/>
          <w:szCs w:val="24"/>
        </w:rPr>
      </w:pPr>
    </w:p>
    <w:p w14:paraId="614BB21A" w14:textId="77777777" w:rsidR="00B9458B" w:rsidRPr="000722CF" w:rsidRDefault="001503B3" w:rsidP="00B9458B">
      <w:pPr>
        <w:tabs>
          <w:tab w:val="left" w:pos="9180"/>
        </w:tabs>
        <w:ind w:firstLine="851"/>
        <w:jc w:val="both"/>
        <w:rPr>
          <w:color w:val="000000"/>
          <w:sz w:val="24"/>
          <w:szCs w:val="24"/>
        </w:rPr>
      </w:pPr>
      <w:r w:rsidRPr="000722CF">
        <w:rPr>
          <w:color w:val="000000"/>
          <w:sz w:val="24"/>
          <w:szCs w:val="24"/>
        </w:rPr>
        <w:t>Судебная коллег</w:t>
      </w:r>
      <w:r w:rsidRPr="000722CF">
        <w:rPr>
          <w:color w:val="000000"/>
          <w:sz w:val="24"/>
          <w:szCs w:val="24"/>
        </w:rPr>
        <w:t>ия по гражданским делам Московского городского суда в составе</w:t>
      </w:r>
    </w:p>
    <w:p w14:paraId="2FFC7C05" w14:textId="77777777" w:rsidR="00B9458B" w:rsidRPr="000722CF" w:rsidRDefault="001503B3" w:rsidP="00B9458B">
      <w:pPr>
        <w:tabs>
          <w:tab w:val="left" w:pos="9180"/>
        </w:tabs>
        <w:ind w:firstLine="851"/>
        <w:jc w:val="both"/>
        <w:rPr>
          <w:color w:val="000000"/>
          <w:sz w:val="24"/>
          <w:szCs w:val="24"/>
        </w:rPr>
      </w:pPr>
      <w:r w:rsidRPr="000722CF">
        <w:rPr>
          <w:color w:val="000000"/>
          <w:sz w:val="24"/>
          <w:szCs w:val="24"/>
        </w:rPr>
        <w:t>Председательствующего Чубаровой Н.В.,</w:t>
      </w:r>
    </w:p>
    <w:p w14:paraId="042E86DD" w14:textId="77777777" w:rsidR="00B9458B" w:rsidRPr="000722CF" w:rsidRDefault="001503B3" w:rsidP="00B9458B">
      <w:pPr>
        <w:tabs>
          <w:tab w:val="left" w:pos="9180"/>
        </w:tabs>
        <w:ind w:firstLine="851"/>
        <w:jc w:val="both"/>
        <w:rPr>
          <w:color w:val="000000"/>
          <w:sz w:val="24"/>
          <w:szCs w:val="24"/>
        </w:rPr>
      </w:pPr>
      <w:r w:rsidRPr="000722CF">
        <w:rPr>
          <w:color w:val="000000"/>
          <w:sz w:val="24"/>
          <w:szCs w:val="24"/>
        </w:rPr>
        <w:t>судей Анашкина А.А., Карпушкиной Е.И.,</w:t>
      </w:r>
    </w:p>
    <w:p w14:paraId="07F884DC" w14:textId="77777777" w:rsidR="00B9458B" w:rsidRPr="000722CF" w:rsidRDefault="001503B3" w:rsidP="00B9458B">
      <w:pPr>
        <w:tabs>
          <w:tab w:val="left" w:pos="9180"/>
        </w:tabs>
        <w:ind w:firstLine="851"/>
        <w:jc w:val="both"/>
        <w:rPr>
          <w:color w:val="000000"/>
          <w:sz w:val="24"/>
          <w:szCs w:val="24"/>
        </w:rPr>
      </w:pPr>
      <w:r w:rsidRPr="000722CF">
        <w:rPr>
          <w:color w:val="000000"/>
          <w:sz w:val="24"/>
          <w:szCs w:val="24"/>
        </w:rPr>
        <w:t>при секретаре Григорян А.К.,</w:t>
      </w:r>
    </w:p>
    <w:p w14:paraId="640DA4B7" w14:textId="77777777" w:rsidR="00B9458B" w:rsidRPr="000722CF" w:rsidRDefault="001503B3" w:rsidP="00B9458B">
      <w:pPr>
        <w:pStyle w:val="a6"/>
        <w:spacing w:after="0"/>
        <w:ind w:left="0" w:firstLine="851"/>
        <w:jc w:val="both"/>
        <w:rPr>
          <w:color w:val="000000"/>
          <w:kern w:val="16"/>
          <w:sz w:val="24"/>
        </w:rPr>
      </w:pPr>
      <w:r w:rsidRPr="000722CF">
        <w:rPr>
          <w:color w:val="000000"/>
          <w:kern w:val="16"/>
          <w:sz w:val="24"/>
        </w:rPr>
        <w:t>заслушав в открытом судебном заседании по докладу судьи Анашкина А.А.,</w:t>
      </w:r>
    </w:p>
    <w:p w14:paraId="7A74F48B" w14:textId="77777777" w:rsidR="00B9458B" w:rsidRPr="000722CF" w:rsidRDefault="001503B3" w:rsidP="00B9458B">
      <w:pPr>
        <w:pStyle w:val="a6"/>
        <w:spacing w:after="0"/>
        <w:ind w:left="0" w:firstLine="851"/>
        <w:jc w:val="both"/>
        <w:rPr>
          <w:color w:val="000000"/>
          <w:kern w:val="16"/>
          <w:sz w:val="24"/>
        </w:rPr>
      </w:pPr>
      <w:r w:rsidRPr="000722CF">
        <w:rPr>
          <w:color w:val="000000"/>
          <w:kern w:val="16"/>
          <w:sz w:val="24"/>
        </w:rPr>
        <w:t>дело по апелляцио</w:t>
      </w:r>
      <w:r w:rsidRPr="000722CF">
        <w:rPr>
          <w:color w:val="000000"/>
          <w:kern w:val="16"/>
          <w:sz w:val="24"/>
        </w:rPr>
        <w:t>нной жалобе Хасянова Р.Х.</w:t>
      </w:r>
      <w:r w:rsidRPr="000722CF">
        <w:rPr>
          <w:color w:val="000000"/>
          <w:sz w:val="24"/>
        </w:rPr>
        <w:t xml:space="preserve"> на решение Бутырского районного суда г. Москвы от 01 декабря 2016 года, которым постановлено:      </w:t>
      </w:r>
    </w:p>
    <w:p w14:paraId="73D66032" w14:textId="77777777" w:rsidR="00B9458B" w:rsidRPr="000722CF" w:rsidRDefault="001503B3" w:rsidP="00B9458B">
      <w:pPr>
        <w:ind w:firstLine="851"/>
        <w:jc w:val="both"/>
        <w:rPr>
          <w:sz w:val="24"/>
          <w:szCs w:val="24"/>
        </w:rPr>
      </w:pPr>
      <w:r w:rsidRPr="000722CF">
        <w:rPr>
          <w:sz w:val="24"/>
          <w:szCs w:val="24"/>
        </w:rPr>
        <w:t xml:space="preserve">В удовлетворении исковых требования </w:t>
      </w:r>
      <w:r w:rsidRPr="000722CF">
        <w:rPr>
          <w:iCs/>
          <w:sz w:val="24"/>
        </w:rPr>
        <w:t>Хасянова Р</w:t>
      </w:r>
      <w:r>
        <w:rPr>
          <w:iCs/>
          <w:sz w:val="24"/>
        </w:rPr>
        <w:t>.</w:t>
      </w:r>
      <w:r w:rsidRPr="000722CF">
        <w:rPr>
          <w:iCs/>
          <w:sz w:val="24"/>
        </w:rPr>
        <w:t xml:space="preserve"> Х</w:t>
      </w:r>
      <w:r>
        <w:rPr>
          <w:iCs/>
          <w:sz w:val="24"/>
        </w:rPr>
        <w:t>.</w:t>
      </w:r>
      <w:r w:rsidRPr="000722CF">
        <w:rPr>
          <w:iCs/>
          <w:sz w:val="24"/>
        </w:rPr>
        <w:t xml:space="preserve"> к Публичному акционерному обществу «Сбербанк России» о взыскании неустойки и ко</w:t>
      </w:r>
      <w:r w:rsidRPr="000722CF">
        <w:rPr>
          <w:iCs/>
          <w:sz w:val="24"/>
        </w:rPr>
        <w:t>мпенсации морального вреда отказать.</w:t>
      </w:r>
    </w:p>
    <w:p w14:paraId="023546FE" w14:textId="77777777" w:rsidR="00B9458B" w:rsidRPr="000722CF" w:rsidRDefault="001503B3" w:rsidP="00B9458B">
      <w:pPr>
        <w:ind w:firstLine="851"/>
        <w:jc w:val="both"/>
        <w:rPr>
          <w:sz w:val="24"/>
          <w:szCs w:val="24"/>
        </w:rPr>
      </w:pPr>
      <w:r w:rsidRPr="000722CF">
        <w:rPr>
          <w:sz w:val="24"/>
          <w:szCs w:val="24"/>
        </w:rPr>
        <w:t xml:space="preserve">Исковые требования </w:t>
      </w:r>
      <w:r w:rsidRPr="000722CF">
        <w:rPr>
          <w:iCs/>
          <w:sz w:val="24"/>
        </w:rPr>
        <w:t>Хасянова Р</w:t>
      </w:r>
      <w:r>
        <w:rPr>
          <w:iCs/>
          <w:sz w:val="24"/>
        </w:rPr>
        <w:t>.</w:t>
      </w:r>
      <w:r w:rsidRPr="000722CF">
        <w:rPr>
          <w:iCs/>
          <w:sz w:val="24"/>
        </w:rPr>
        <w:t xml:space="preserve"> Х</w:t>
      </w:r>
      <w:r>
        <w:rPr>
          <w:iCs/>
          <w:sz w:val="24"/>
        </w:rPr>
        <w:t>.</w:t>
      </w:r>
      <w:r w:rsidRPr="000722CF">
        <w:rPr>
          <w:iCs/>
          <w:sz w:val="24"/>
        </w:rPr>
        <w:t xml:space="preserve"> к Публичному акционерному обществу «Вымпел-Коммуникации» о взыскании неустойки и компенсации морального вреда </w:t>
      </w:r>
      <w:r w:rsidRPr="000722CF">
        <w:rPr>
          <w:sz w:val="24"/>
          <w:szCs w:val="24"/>
        </w:rPr>
        <w:t>удовлетворить частично.</w:t>
      </w:r>
    </w:p>
    <w:p w14:paraId="50F1363F" w14:textId="77777777" w:rsidR="00B9458B" w:rsidRPr="000722CF" w:rsidRDefault="001503B3" w:rsidP="00B9458B">
      <w:pPr>
        <w:ind w:firstLine="851"/>
        <w:jc w:val="both"/>
        <w:rPr>
          <w:sz w:val="24"/>
          <w:szCs w:val="24"/>
        </w:rPr>
      </w:pPr>
      <w:r w:rsidRPr="000722CF">
        <w:rPr>
          <w:sz w:val="24"/>
          <w:szCs w:val="24"/>
        </w:rPr>
        <w:t>Взыскать с Публичного акционерного общества «Вымпел</w:t>
      </w:r>
      <w:r w:rsidRPr="000722CF">
        <w:rPr>
          <w:sz w:val="24"/>
          <w:szCs w:val="24"/>
        </w:rPr>
        <w:t>-Коммуникации» в пользу Хасянова Р</w:t>
      </w:r>
      <w:r>
        <w:rPr>
          <w:sz w:val="24"/>
          <w:szCs w:val="24"/>
        </w:rPr>
        <w:t>.</w:t>
      </w:r>
      <w:r w:rsidRPr="000722CF">
        <w:rPr>
          <w:sz w:val="24"/>
          <w:szCs w:val="24"/>
        </w:rPr>
        <w:t xml:space="preserve"> Х</w:t>
      </w:r>
      <w:r>
        <w:rPr>
          <w:sz w:val="24"/>
          <w:szCs w:val="24"/>
        </w:rPr>
        <w:t>.</w:t>
      </w:r>
      <w:r w:rsidRPr="000722CF">
        <w:rPr>
          <w:sz w:val="24"/>
          <w:szCs w:val="24"/>
        </w:rPr>
        <w:t xml:space="preserve"> </w:t>
      </w:r>
      <w:r w:rsidRPr="000722CF">
        <w:rPr>
          <w:sz w:val="24"/>
        </w:rPr>
        <w:t xml:space="preserve">неустойку за нарушение сроков удовлетворения требования потребителя в размере </w:t>
      </w:r>
      <w:r>
        <w:rPr>
          <w:sz w:val="24"/>
        </w:rPr>
        <w:t>….</w:t>
      </w:r>
      <w:r w:rsidRPr="000722CF">
        <w:rPr>
          <w:sz w:val="24"/>
        </w:rPr>
        <w:t xml:space="preserve"> рублей </w:t>
      </w:r>
      <w:r>
        <w:rPr>
          <w:sz w:val="24"/>
        </w:rPr>
        <w:t>…</w:t>
      </w:r>
      <w:r w:rsidRPr="000722CF">
        <w:rPr>
          <w:sz w:val="24"/>
        </w:rPr>
        <w:t xml:space="preserve"> копеек, </w:t>
      </w:r>
      <w:r w:rsidRPr="000722CF">
        <w:rPr>
          <w:sz w:val="24"/>
          <w:szCs w:val="24"/>
        </w:rPr>
        <w:t xml:space="preserve">денежную компенсацию морального вреда в размере </w:t>
      </w:r>
      <w:r>
        <w:rPr>
          <w:sz w:val="24"/>
          <w:szCs w:val="24"/>
        </w:rPr>
        <w:t>…</w:t>
      </w:r>
      <w:r w:rsidRPr="000722CF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0722CF">
        <w:rPr>
          <w:sz w:val="24"/>
          <w:szCs w:val="24"/>
        </w:rPr>
        <w:t xml:space="preserve"> копеек, штраф за несоблюдение в добровольном порядке удовлет</w:t>
      </w:r>
      <w:r w:rsidRPr="000722CF">
        <w:rPr>
          <w:sz w:val="24"/>
          <w:szCs w:val="24"/>
        </w:rPr>
        <w:t xml:space="preserve">ворения требований потребителя в размере </w:t>
      </w:r>
      <w:r>
        <w:rPr>
          <w:sz w:val="24"/>
          <w:szCs w:val="24"/>
        </w:rPr>
        <w:t>….</w:t>
      </w:r>
      <w:r w:rsidRPr="000722CF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0722CF">
        <w:rPr>
          <w:sz w:val="24"/>
          <w:szCs w:val="24"/>
        </w:rPr>
        <w:t xml:space="preserve"> копеек, расходы, связанные с оплатой юридических услуг, в размере </w:t>
      </w:r>
      <w:r>
        <w:rPr>
          <w:sz w:val="24"/>
          <w:szCs w:val="24"/>
        </w:rPr>
        <w:t>….</w:t>
      </w:r>
      <w:r w:rsidRPr="000722CF">
        <w:rPr>
          <w:sz w:val="24"/>
          <w:szCs w:val="24"/>
        </w:rPr>
        <w:t xml:space="preserve">рублей </w:t>
      </w:r>
      <w:r>
        <w:rPr>
          <w:sz w:val="24"/>
          <w:szCs w:val="24"/>
        </w:rPr>
        <w:t>….</w:t>
      </w:r>
      <w:r w:rsidRPr="000722CF">
        <w:rPr>
          <w:sz w:val="24"/>
          <w:szCs w:val="24"/>
        </w:rPr>
        <w:t xml:space="preserve"> копеек.</w:t>
      </w:r>
    </w:p>
    <w:p w14:paraId="50BADCAA" w14:textId="77777777" w:rsidR="00B9458B" w:rsidRPr="000722CF" w:rsidRDefault="001503B3" w:rsidP="00B9458B">
      <w:pPr>
        <w:ind w:firstLine="851"/>
        <w:jc w:val="both"/>
        <w:rPr>
          <w:sz w:val="24"/>
          <w:szCs w:val="24"/>
        </w:rPr>
      </w:pPr>
      <w:r w:rsidRPr="000722CF">
        <w:rPr>
          <w:sz w:val="24"/>
          <w:szCs w:val="24"/>
        </w:rPr>
        <w:t xml:space="preserve">В удовлетворении остальной части исковых требований </w:t>
      </w:r>
      <w:r w:rsidRPr="000722CF">
        <w:rPr>
          <w:iCs/>
          <w:sz w:val="24"/>
        </w:rPr>
        <w:t>Хасянова Р</w:t>
      </w:r>
      <w:r>
        <w:rPr>
          <w:iCs/>
          <w:sz w:val="24"/>
        </w:rPr>
        <w:t>.</w:t>
      </w:r>
      <w:r w:rsidRPr="000722CF">
        <w:rPr>
          <w:iCs/>
          <w:sz w:val="24"/>
        </w:rPr>
        <w:t>Х</w:t>
      </w:r>
      <w:r>
        <w:rPr>
          <w:iCs/>
          <w:sz w:val="24"/>
        </w:rPr>
        <w:t>.</w:t>
      </w:r>
      <w:r w:rsidRPr="000722CF">
        <w:rPr>
          <w:iCs/>
          <w:sz w:val="24"/>
        </w:rPr>
        <w:t>к Публичному акционерному обществу «Вымпел-Коммуника</w:t>
      </w:r>
      <w:r w:rsidRPr="000722CF">
        <w:rPr>
          <w:iCs/>
          <w:sz w:val="24"/>
        </w:rPr>
        <w:t>ции» о взыскании неустойки и компенсации морального вреда</w:t>
      </w:r>
      <w:r w:rsidRPr="000722CF">
        <w:rPr>
          <w:sz w:val="24"/>
          <w:szCs w:val="24"/>
        </w:rPr>
        <w:t xml:space="preserve"> отказать.</w:t>
      </w:r>
    </w:p>
    <w:p w14:paraId="2BB04511" w14:textId="77777777" w:rsidR="00B9458B" w:rsidRPr="000722CF" w:rsidRDefault="001503B3" w:rsidP="00B9458B">
      <w:pPr>
        <w:widowControl w:val="0"/>
        <w:ind w:firstLine="851"/>
        <w:jc w:val="both"/>
        <w:rPr>
          <w:sz w:val="24"/>
          <w:szCs w:val="24"/>
        </w:rPr>
      </w:pPr>
      <w:r w:rsidRPr="000722CF">
        <w:rPr>
          <w:sz w:val="24"/>
          <w:szCs w:val="24"/>
        </w:rPr>
        <w:t xml:space="preserve">Взыскать с Публичного акционерного общества «Вымпел-Коммуникации» в доход бюджета города Москвы государственную пошлину в размере </w:t>
      </w:r>
      <w:r>
        <w:rPr>
          <w:sz w:val="24"/>
          <w:szCs w:val="24"/>
        </w:rPr>
        <w:t>….</w:t>
      </w:r>
      <w:r w:rsidRPr="000722CF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0722CF">
        <w:rPr>
          <w:sz w:val="24"/>
          <w:szCs w:val="24"/>
        </w:rPr>
        <w:t xml:space="preserve"> копеек.</w:t>
      </w:r>
    </w:p>
    <w:p w14:paraId="245678D1" w14:textId="77777777" w:rsidR="00B9458B" w:rsidRPr="000722CF" w:rsidRDefault="001503B3" w:rsidP="00B9458B">
      <w:pPr>
        <w:tabs>
          <w:tab w:val="left" w:pos="9180"/>
        </w:tabs>
        <w:ind w:firstLine="851"/>
        <w:jc w:val="center"/>
        <w:rPr>
          <w:color w:val="000000"/>
          <w:sz w:val="24"/>
          <w:szCs w:val="24"/>
        </w:rPr>
      </w:pPr>
      <w:r w:rsidRPr="000722CF">
        <w:rPr>
          <w:color w:val="000000"/>
          <w:sz w:val="24"/>
          <w:szCs w:val="24"/>
        </w:rPr>
        <w:t>УСТАНОВИЛА:</w:t>
      </w:r>
    </w:p>
    <w:p w14:paraId="2465A306" w14:textId="77777777" w:rsidR="00B9458B" w:rsidRPr="000722CF" w:rsidRDefault="001503B3" w:rsidP="00B9458B">
      <w:pPr>
        <w:tabs>
          <w:tab w:val="left" w:pos="9180"/>
        </w:tabs>
        <w:ind w:firstLine="851"/>
        <w:jc w:val="both"/>
        <w:rPr>
          <w:color w:val="000000"/>
          <w:sz w:val="24"/>
          <w:szCs w:val="24"/>
        </w:rPr>
      </w:pPr>
    </w:p>
    <w:p w14:paraId="6A2BE063" w14:textId="77777777" w:rsidR="00B9458B" w:rsidRPr="000722CF" w:rsidRDefault="001503B3" w:rsidP="00B9458B">
      <w:pPr>
        <w:ind w:firstLine="851"/>
        <w:jc w:val="both"/>
        <w:rPr>
          <w:sz w:val="24"/>
          <w:szCs w:val="24"/>
        </w:rPr>
      </w:pPr>
      <w:r w:rsidRPr="000722CF">
        <w:rPr>
          <w:sz w:val="24"/>
          <w:szCs w:val="24"/>
        </w:rPr>
        <w:t xml:space="preserve">Хасянов Р.Х. обратился в </w:t>
      </w:r>
      <w:r w:rsidRPr="000722CF">
        <w:rPr>
          <w:sz w:val="24"/>
          <w:szCs w:val="24"/>
        </w:rPr>
        <w:t>суд с иском к Публичному акционерному обществу «Сбербанк России», Публичному акционерному обществу «Вымпел-Коммуникации» и просил суд признать незаконными действия ПАО «Вымпел-Коммуникации» по замене и выдаче третьим лицам идентификационного модуля (сим-ка</w:t>
      </w:r>
      <w:r w:rsidRPr="000722CF">
        <w:rPr>
          <w:sz w:val="24"/>
          <w:szCs w:val="24"/>
        </w:rPr>
        <w:t xml:space="preserve">рты) Хасянова Р.Х. без его согласия, взыскать с ПАО «Вымпел-Коммуникации» неустойку за нарушение сроков удовлетворения требований истца в размере </w:t>
      </w:r>
      <w:r>
        <w:rPr>
          <w:sz w:val="24"/>
          <w:szCs w:val="24"/>
        </w:rPr>
        <w:t>…</w:t>
      </w:r>
      <w:r w:rsidRPr="000722CF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..</w:t>
      </w:r>
      <w:r w:rsidRPr="000722CF">
        <w:rPr>
          <w:sz w:val="24"/>
          <w:szCs w:val="24"/>
        </w:rPr>
        <w:t xml:space="preserve">копеек, денежную компенсацию морального вреда в размере </w:t>
      </w:r>
      <w:r>
        <w:rPr>
          <w:sz w:val="24"/>
          <w:szCs w:val="24"/>
        </w:rPr>
        <w:t>…</w:t>
      </w:r>
      <w:r w:rsidRPr="000722CF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….</w:t>
      </w:r>
      <w:r w:rsidRPr="000722CF">
        <w:rPr>
          <w:sz w:val="24"/>
          <w:szCs w:val="24"/>
        </w:rPr>
        <w:t xml:space="preserve"> копеек; взыскать с ПАО «Сбербан</w:t>
      </w:r>
      <w:r w:rsidRPr="000722CF">
        <w:rPr>
          <w:sz w:val="24"/>
          <w:szCs w:val="24"/>
        </w:rPr>
        <w:t xml:space="preserve">к России» в порядке ст. 856 ГК РФ проценты за необоснованное списание денежных средств со счета истца в размере </w:t>
      </w:r>
      <w:r>
        <w:rPr>
          <w:sz w:val="24"/>
          <w:szCs w:val="24"/>
        </w:rPr>
        <w:t>…</w:t>
      </w:r>
      <w:r w:rsidRPr="000722CF">
        <w:rPr>
          <w:sz w:val="24"/>
          <w:szCs w:val="24"/>
        </w:rPr>
        <w:t xml:space="preserve"> рубля </w:t>
      </w:r>
      <w:r>
        <w:rPr>
          <w:sz w:val="24"/>
          <w:szCs w:val="24"/>
        </w:rPr>
        <w:t>…</w:t>
      </w:r>
      <w:r w:rsidRPr="000722CF">
        <w:rPr>
          <w:sz w:val="24"/>
          <w:szCs w:val="24"/>
        </w:rPr>
        <w:t xml:space="preserve"> копеек, неустойку за нарушение сроков удовлетворения требований истца в размере </w:t>
      </w:r>
      <w:r>
        <w:rPr>
          <w:sz w:val="24"/>
          <w:szCs w:val="24"/>
        </w:rPr>
        <w:t>…</w:t>
      </w:r>
      <w:r w:rsidRPr="000722CF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0722CF">
        <w:rPr>
          <w:sz w:val="24"/>
          <w:szCs w:val="24"/>
        </w:rPr>
        <w:t xml:space="preserve"> копеек; взыскать солидарно с ответчиков в п</w:t>
      </w:r>
      <w:r w:rsidRPr="000722CF">
        <w:rPr>
          <w:sz w:val="24"/>
          <w:szCs w:val="24"/>
        </w:rPr>
        <w:t xml:space="preserve">ользу истца расходы по оплате юридических услуг в размере </w:t>
      </w:r>
      <w:r>
        <w:rPr>
          <w:sz w:val="24"/>
          <w:szCs w:val="24"/>
        </w:rPr>
        <w:t>…</w:t>
      </w:r>
      <w:r w:rsidRPr="000722CF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….</w:t>
      </w:r>
      <w:r w:rsidRPr="000722CF">
        <w:rPr>
          <w:sz w:val="24"/>
          <w:szCs w:val="24"/>
        </w:rPr>
        <w:t xml:space="preserve"> копеек и штраф в размере 50% от суммы, присужденной судом в пользу истца за несоблюдение в добровольном порядке удовлетворения его требований, мотивируя свои требования тем, что в резуль</w:t>
      </w:r>
      <w:r w:rsidRPr="000722CF">
        <w:rPr>
          <w:sz w:val="24"/>
          <w:szCs w:val="24"/>
        </w:rPr>
        <w:t>тате несанкционированных списаний денежных средств с его счета 11 марта 2015 года в период, когда сим-карта по мобильному номеру телефона истца была выведена из строя путем передачи ответчиком ПАО «Вымпел-Коммуникации» ее дубликата неизвестному лицу, истцу</w:t>
      </w:r>
      <w:r w:rsidRPr="000722CF">
        <w:rPr>
          <w:sz w:val="24"/>
          <w:szCs w:val="24"/>
        </w:rPr>
        <w:t xml:space="preserve"> были причинены убытки.</w:t>
      </w:r>
    </w:p>
    <w:p w14:paraId="304C338C" w14:textId="77777777" w:rsidR="00B9458B" w:rsidRPr="000722CF" w:rsidRDefault="001503B3" w:rsidP="00B9458B">
      <w:pPr>
        <w:ind w:firstLine="851"/>
        <w:jc w:val="both"/>
        <w:rPr>
          <w:sz w:val="24"/>
          <w:szCs w:val="16"/>
        </w:rPr>
      </w:pPr>
    </w:p>
    <w:p w14:paraId="766245D1" w14:textId="77777777" w:rsidR="00B9458B" w:rsidRPr="000722CF" w:rsidRDefault="001503B3" w:rsidP="00B9458B">
      <w:pPr>
        <w:ind w:firstLine="851"/>
        <w:jc w:val="both"/>
        <w:rPr>
          <w:sz w:val="24"/>
          <w:szCs w:val="24"/>
        </w:rPr>
      </w:pPr>
      <w:r w:rsidRPr="000722CF">
        <w:rPr>
          <w:sz w:val="24"/>
          <w:szCs w:val="24"/>
        </w:rPr>
        <w:t>Истец в судебное заседание явился, заявленные требования поддержал, настаивал на их удовлетворении.</w:t>
      </w:r>
    </w:p>
    <w:p w14:paraId="331D5977" w14:textId="77777777" w:rsidR="00B9458B" w:rsidRPr="000722CF" w:rsidRDefault="001503B3" w:rsidP="00B9458B">
      <w:pPr>
        <w:ind w:firstLine="851"/>
        <w:jc w:val="both"/>
        <w:rPr>
          <w:sz w:val="24"/>
          <w:szCs w:val="24"/>
        </w:rPr>
      </w:pPr>
    </w:p>
    <w:p w14:paraId="07FDEB7F" w14:textId="77777777" w:rsidR="00B9458B" w:rsidRPr="000722CF" w:rsidRDefault="001503B3" w:rsidP="00B9458B">
      <w:pPr>
        <w:ind w:firstLine="851"/>
        <w:jc w:val="both"/>
        <w:rPr>
          <w:sz w:val="24"/>
          <w:szCs w:val="24"/>
        </w:rPr>
      </w:pPr>
      <w:r w:rsidRPr="000722CF">
        <w:rPr>
          <w:sz w:val="24"/>
          <w:szCs w:val="24"/>
        </w:rPr>
        <w:t>Представитель ответчика ПАО «Вымпел-Коммуникации» Липский А.А. в судебное заседание явился, возражал против удовлетворения заявлен</w:t>
      </w:r>
      <w:r w:rsidRPr="000722CF">
        <w:rPr>
          <w:sz w:val="24"/>
          <w:szCs w:val="24"/>
        </w:rPr>
        <w:t>ных требований.</w:t>
      </w:r>
    </w:p>
    <w:p w14:paraId="334022A2" w14:textId="77777777" w:rsidR="00B9458B" w:rsidRPr="000722CF" w:rsidRDefault="001503B3" w:rsidP="00B9458B">
      <w:pPr>
        <w:ind w:firstLine="851"/>
        <w:jc w:val="both"/>
        <w:rPr>
          <w:sz w:val="24"/>
          <w:szCs w:val="24"/>
        </w:rPr>
      </w:pPr>
    </w:p>
    <w:p w14:paraId="3E7D5CDF" w14:textId="77777777" w:rsidR="00B9458B" w:rsidRPr="000722CF" w:rsidRDefault="001503B3" w:rsidP="00B9458B">
      <w:pPr>
        <w:ind w:firstLine="851"/>
        <w:jc w:val="both"/>
        <w:rPr>
          <w:sz w:val="24"/>
          <w:szCs w:val="24"/>
        </w:rPr>
      </w:pPr>
      <w:r w:rsidRPr="000722CF">
        <w:rPr>
          <w:sz w:val="24"/>
          <w:szCs w:val="24"/>
        </w:rPr>
        <w:t xml:space="preserve">Представитель ответчика ПАО «Сбербанк России» Тимофеева Н.А. в судебное заседание не явилась, о времени и месте судебного разбирательства извещена. </w:t>
      </w:r>
    </w:p>
    <w:p w14:paraId="6A609D71" w14:textId="77777777" w:rsidR="00B9458B" w:rsidRPr="000722CF" w:rsidRDefault="001503B3" w:rsidP="00B9458B">
      <w:pPr>
        <w:ind w:firstLine="851"/>
        <w:jc w:val="both"/>
        <w:rPr>
          <w:bCs/>
          <w:iCs/>
          <w:color w:val="000000"/>
          <w:sz w:val="24"/>
          <w:szCs w:val="24"/>
        </w:rPr>
      </w:pPr>
    </w:p>
    <w:p w14:paraId="1784EE5E" w14:textId="77777777" w:rsidR="00B9458B" w:rsidRPr="000722CF" w:rsidRDefault="001503B3" w:rsidP="00B9458B">
      <w:pPr>
        <w:tabs>
          <w:tab w:val="left" w:pos="9180"/>
        </w:tabs>
        <w:ind w:firstLine="851"/>
        <w:jc w:val="both"/>
        <w:rPr>
          <w:color w:val="000000"/>
          <w:sz w:val="24"/>
        </w:rPr>
      </w:pPr>
      <w:r w:rsidRPr="000722CF">
        <w:rPr>
          <w:color w:val="000000"/>
          <w:sz w:val="24"/>
        </w:rPr>
        <w:t xml:space="preserve">Судом постановлено указанное выше решение, об отмене которого просит </w:t>
      </w:r>
      <w:r w:rsidRPr="000722CF">
        <w:rPr>
          <w:color w:val="000000"/>
          <w:kern w:val="16"/>
          <w:sz w:val="24"/>
        </w:rPr>
        <w:t>Хасянов Р.Х.</w:t>
      </w:r>
      <w:r w:rsidRPr="000722CF">
        <w:rPr>
          <w:color w:val="000000"/>
          <w:sz w:val="24"/>
        </w:rPr>
        <w:t>, по дов</w:t>
      </w:r>
      <w:r w:rsidRPr="000722CF">
        <w:rPr>
          <w:color w:val="000000"/>
          <w:sz w:val="24"/>
        </w:rPr>
        <w:t>одам апелляционной жалобы, в обоснование которой указывает, что  ПАО «Вымпел-Коммуникации» не исполнил в установленный срок требование потребителя о возмещении  убытков, что является основание для  взыскания  с него неустойки за период времени начин</w:t>
      </w:r>
      <w:r>
        <w:rPr>
          <w:color w:val="000000"/>
          <w:sz w:val="24"/>
        </w:rPr>
        <w:t>а</w:t>
      </w:r>
      <w:r w:rsidRPr="000722CF">
        <w:rPr>
          <w:color w:val="000000"/>
          <w:sz w:val="24"/>
        </w:rPr>
        <w:t>я с 10</w:t>
      </w:r>
      <w:r w:rsidRPr="000722CF">
        <w:rPr>
          <w:color w:val="000000"/>
          <w:sz w:val="24"/>
        </w:rPr>
        <w:t xml:space="preserve"> ноября 2016 года по 01 декабря 2016 года; банк возмещает денежных средства по претензиям клиента без учета своей вины. Банк не может проводить  проверку по претензиям клиента неопределенный срок и возвращать денежные средства по своему усмотрению, а потом</w:t>
      </w:r>
      <w:r w:rsidRPr="000722CF">
        <w:rPr>
          <w:color w:val="000000"/>
          <w:sz w:val="24"/>
        </w:rPr>
        <w:t>у банк был обязан возмещать ущерб причиненный истцу в полном объеме.</w:t>
      </w:r>
    </w:p>
    <w:p w14:paraId="61B9385B" w14:textId="77777777" w:rsidR="00B9458B" w:rsidRPr="000722CF" w:rsidRDefault="001503B3" w:rsidP="00B9458B">
      <w:pPr>
        <w:tabs>
          <w:tab w:val="left" w:pos="9180"/>
        </w:tabs>
        <w:ind w:firstLine="851"/>
        <w:jc w:val="both"/>
        <w:rPr>
          <w:color w:val="000000"/>
          <w:sz w:val="24"/>
        </w:rPr>
      </w:pPr>
    </w:p>
    <w:p w14:paraId="19B3DB58" w14:textId="77777777" w:rsidR="00B9458B" w:rsidRPr="000722CF" w:rsidRDefault="001503B3" w:rsidP="00B9458B">
      <w:pPr>
        <w:tabs>
          <w:tab w:val="left" w:pos="9180"/>
        </w:tabs>
        <w:ind w:firstLine="851"/>
        <w:jc w:val="both"/>
        <w:rPr>
          <w:color w:val="000000"/>
          <w:sz w:val="24"/>
          <w:szCs w:val="24"/>
        </w:rPr>
      </w:pPr>
      <w:r w:rsidRPr="000722CF">
        <w:rPr>
          <w:color w:val="000000"/>
          <w:sz w:val="24"/>
        </w:rPr>
        <w:t xml:space="preserve">Истец Хасянов Р.Х.  </w:t>
      </w:r>
      <w:r w:rsidRPr="000722CF">
        <w:rPr>
          <w:color w:val="000000"/>
          <w:sz w:val="24"/>
          <w:szCs w:val="24"/>
        </w:rPr>
        <w:t>в заседание судебной коллегии явился, доводы жалобы поддержал.</w:t>
      </w:r>
    </w:p>
    <w:p w14:paraId="23F2821B" w14:textId="77777777" w:rsidR="00B9458B" w:rsidRPr="000722CF" w:rsidRDefault="001503B3" w:rsidP="00B9458B">
      <w:pPr>
        <w:tabs>
          <w:tab w:val="left" w:pos="9180"/>
        </w:tabs>
        <w:ind w:firstLine="851"/>
        <w:jc w:val="both"/>
        <w:rPr>
          <w:color w:val="000000"/>
          <w:sz w:val="24"/>
          <w:szCs w:val="24"/>
        </w:rPr>
      </w:pPr>
    </w:p>
    <w:p w14:paraId="2976160F" w14:textId="77777777" w:rsidR="00B9458B" w:rsidRPr="000722CF" w:rsidRDefault="001503B3" w:rsidP="00B9458B">
      <w:pPr>
        <w:tabs>
          <w:tab w:val="left" w:pos="9180"/>
        </w:tabs>
        <w:ind w:firstLine="851"/>
        <w:jc w:val="both"/>
        <w:rPr>
          <w:color w:val="000000"/>
          <w:sz w:val="24"/>
          <w:szCs w:val="24"/>
        </w:rPr>
      </w:pPr>
      <w:r w:rsidRPr="000722CF">
        <w:rPr>
          <w:color w:val="000000"/>
          <w:sz w:val="24"/>
          <w:szCs w:val="24"/>
        </w:rPr>
        <w:t>Представитель ПАО «Сбербанк России» по доверенности Тимофеева Н.А. в заседание судебной коллегии явила</w:t>
      </w:r>
      <w:r w:rsidRPr="000722CF">
        <w:rPr>
          <w:color w:val="000000"/>
          <w:sz w:val="24"/>
          <w:szCs w:val="24"/>
        </w:rPr>
        <w:t>сь, доводы жалобы не признала.</w:t>
      </w:r>
    </w:p>
    <w:p w14:paraId="32390588" w14:textId="77777777" w:rsidR="00B9458B" w:rsidRPr="000722CF" w:rsidRDefault="001503B3" w:rsidP="00B9458B">
      <w:pPr>
        <w:tabs>
          <w:tab w:val="left" w:pos="9180"/>
        </w:tabs>
        <w:ind w:firstLine="851"/>
        <w:jc w:val="both"/>
        <w:rPr>
          <w:sz w:val="24"/>
          <w:szCs w:val="24"/>
        </w:rPr>
      </w:pPr>
    </w:p>
    <w:p w14:paraId="50960234" w14:textId="77777777" w:rsidR="00B9458B" w:rsidRPr="000722CF" w:rsidRDefault="001503B3" w:rsidP="00B9458B">
      <w:pPr>
        <w:tabs>
          <w:tab w:val="left" w:pos="9180"/>
        </w:tabs>
        <w:ind w:firstLine="851"/>
        <w:jc w:val="both"/>
        <w:rPr>
          <w:sz w:val="24"/>
          <w:szCs w:val="24"/>
        </w:rPr>
      </w:pPr>
      <w:r w:rsidRPr="000722CF">
        <w:rPr>
          <w:sz w:val="24"/>
          <w:szCs w:val="24"/>
        </w:rPr>
        <w:t>Представитель ответчика ПАО «Вымпел-Коммуникации» в заседание судебной коллегии не явился, извещен.</w:t>
      </w:r>
    </w:p>
    <w:p w14:paraId="25DF6FE4" w14:textId="77777777" w:rsidR="00B9458B" w:rsidRPr="000722CF" w:rsidRDefault="001503B3" w:rsidP="00B9458B">
      <w:pPr>
        <w:tabs>
          <w:tab w:val="left" w:pos="9180"/>
        </w:tabs>
        <w:ind w:firstLine="851"/>
        <w:jc w:val="both"/>
        <w:rPr>
          <w:color w:val="000000"/>
          <w:sz w:val="24"/>
          <w:szCs w:val="24"/>
        </w:rPr>
      </w:pPr>
    </w:p>
    <w:p w14:paraId="07D43FFE" w14:textId="77777777" w:rsidR="00B9458B" w:rsidRPr="000722CF" w:rsidRDefault="001503B3" w:rsidP="00B9458B">
      <w:pPr>
        <w:pStyle w:val="2"/>
        <w:widowControl w:val="0"/>
        <w:tabs>
          <w:tab w:val="left" w:pos="9180"/>
        </w:tabs>
        <w:spacing w:after="0" w:line="240" w:lineRule="auto"/>
        <w:ind w:left="0" w:firstLine="851"/>
        <w:jc w:val="both"/>
        <w:rPr>
          <w:color w:val="000000"/>
          <w:sz w:val="24"/>
          <w:szCs w:val="24"/>
        </w:rPr>
      </w:pPr>
      <w:r w:rsidRPr="000722CF">
        <w:rPr>
          <w:color w:val="000000"/>
          <w:sz w:val="24"/>
          <w:szCs w:val="24"/>
        </w:rPr>
        <w:t>Судебная коллегия, выслушав</w:t>
      </w:r>
      <w:r w:rsidRPr="000722CF">
        <w:rPr>
          <w:color w:val="000000"/>
          <w:sz w:val="24"/>
        </w:rPr>
        <w:t xml:space="preserve"> Хасянова Р.Х.,  </w:t>
      </w:r>
      <w:r w:rsidRPr="000722CF">
        <w:rPr>
          <w:color w:val="000000"/>
          <w:sz w:val="24"/>
          <w:szCs w:val="24"/>
        </w:rPr>
        <w:t>представителя ПАО «Сбербанк России» по доверенности Тимофееву Н.А., проверив ма</w:t>
      </w:r>
      <w:r w:rsidRPr="000722CF">
        <w:rPr>
          <w:color w:val="000000"/>
          <w:sz w:val="24"/>
          <w:szCs w:val="24"/>
        </w:rPr>
        <w:t>териалы дела, изучив доводы жалобы, находит решение законным и обоснованным, жалобу не подлежащей удовлетворению по следующим основаниям.</w:t>
      </w:r>
    </w:p>
    <w:p w14:paraId="74A7B5A8" w14:textId="77777777" w:rsidR="00B9458B" w:rsidRPr="000722CF" w:rsidRDefault="001503B3" w:rsidP="00B9458B">
      <w:pPr>
        <w:pStyle w:val="2"/>
        <w:widowControl w:val="0"/>
        <w:tabs>
          <w:tab w:val="left" w:pos="9180"/>
        </w:tabs>
        <w:spacing w:after="0" w:line="240" w:lineRule="auto"/>
        <w:ind w:left="0" w:firstLine="851"/>
        <w:jc w:val="both"/>
        <w:rPr>
          <w:color w:val="000000"/>
          <w:sz w:val="24"/>
          <w:szCs w:val="24"/>
        </w:rPr>
      </w:pPr>
    </w:p>
    <w:p w14:paraId="60F0EBAF" w14:textId="77777777" w:rsidR="00B9458B" w:rsidRPr="000722CF" w:rsidRDefault="001503B3" w:rsidP="00B9458B">
      <w:pPr>
        <w:ind w:firstLine="851"/>
        <w:jc w:val="both"/>
        <w:rPr>
          <w:sz w:val="24"/>
          <w:szCs w:val="24"/>
        </w:rPr>
      </w:pPr>
      <w:r w:rsidRPr="000722CF">
        <w:rPr>
          <w:sz w:val="24"/>
          <w:szCs w:val="24"/>
        </w:rPr>
        <w:t xml:space="preserve">Согласно </w:t>
      </w:r>
      <w:hyperlink r:id="rId5" w:history="1">
        <w:r w:rsidRPr="000722CF">
          <w:rPr>
            <w:color w:val="0000FF"/>
            <w:sz w:val="24"/>
            <w:szCs w:val="24"/>
          </w:rPr>
          <w:t>ст. 15</w:t>
        </w:r>
      </w:hyperlink>
      <w:r w:rsidRPr="000722CF">
        <w:rPr>
          <w:sz w:val="24"/>
          <w:szCs w:val="24"/>
        </w:rPr>
        <w:t xml:space="preserve"> ГК РФ лицо, право которого нарушено, может требовать полного возмещения причиненных ему убытков, если законом или договором не предусмотрено возмещение убытков в меньшем размере.</w:t>
      </w:r>
    </w:p>
    <w:p w14:paraId="158E89F2" w14:textId="77777777" w:rsidR="00B9458B" w:rsidRPr="000722CF" w:rsidRDefault="001503B3" w:rsidP="00B9458B">
      <w:pPr>
        <w:ind w:firstLine="851"/>
        <w:jc w:val="both"/>
        <w:rPr>
          <w:sz w:val="24"/>
          <w:szCs w:val="24"/>
        </w:rPr>
      </w:pPr>
      <w:hyperlink r:id="rId6" w:history="1">
        <w:r w:rsidRPr="000722CF">
          <w:rPr>
            <w:color w:val="0000FF"/>
            <w:sz w:val="24"/>
            <w:szCs w:val="24"/>
          </w:rPr>
          <w:t>Статьей 845</w:t>
        </w:r>
      </w:hyperlink>
      <w:r w:rsidRPr="000722CF">
        <w:rPr>
          <w:sz w:val="24"/>
          <w:szCs w:val="24"/>
        </w:rPr>
        <w:t xml:space="preserve"> ГК РФ определено, что по договору банковского счета банк обязуется принимать и зачислять поступающие на счет, открытый клиенту (владельцу счета), денежные средства,</w:t>
      </w:r>
      <w:r w:rsidRPr="000722CF">
        <w:rPr>
          <w:sz w:val="24"/>
          <w:szCs w:val="24"/>
        </w:rPr>
        <w:t xml:space="preserve"> выполнять распоряжения клиента о перечислении и выдаче соответствующих сумм со счета и проведении других операций по счету. Банк может использовать имеющиеся на счете денежные средства, гарантируя право клиента беспрепятственно распоряжаться этими средств</w:t>
      </w:r>
      <w:r w:rsidRPr="000722CF">
        <w:rPr>
          <w:sz w:val="24"/>
          <w:szCs w:val="24"/>
        </w:rPr>
        <w:t>ами. Банк не вправе определять и контролировать направления использования денежных средств клиента и устанавливать другие не предусмотренные законом или договором банковского счета ограничения его права распоряжаться денежными средствами по своему усмотрен</w:t>
      </w:r>
      <w:r w:rsidRPr="000722CF">
        <w:rPr>
          <w:sz w:val="24"/>
          <w:szCs w:val="24"/>
        </w:rPr>
        <w:t>ию.</w:t>
      </w:r>
    </w:p>
    <w:p w14:paraId="184EB593" w14:textId="77777777" w:rsidR="00B9458B" w:rsidRPr="000722CF" w:rsidRDefault="001503B3" w:rsidP="00B9458B">
      <w:pPr>
        <w:ind w:firstLine="851"/>
        <w:jc w:val="both"/>
        <w:rPr>
          <w:sz w:val="24"/>
          <w:szCs w:val="24"/>
        </w:rPr>
      </w:pPr>
      <w:r w:rsidRPr="000722CF">
        <w:rPr>
          <w:sz w:val="24"/>
          <w:szCs w:val="24"/>
        </w:rPr>
        <w:t xml:space="preserve">В силу </w:t>
      </w:r>
      <w:hyperlink r:id="rId7" w:history="1">
        <w:r w:rsidRPr="000722CF">
          <w:rPr>
            <w:color w:val="0000FF"/>
            <w:sz w:val="24"/>
            <w:szCs w:val="24"/>
          </w:rPr>
          <w:t>ст. 847</w:t>
        </w:r>
      </w:hyperlink>
      <w:r w:rsidRPr="000722CF">
        <w:rPr>
          <w:sz w:val="24"/>
          <w:szCs w:val="24"/>
        </w:rPr>
        <w:t xml:space="preserve"> ГК РФ договором может быть предусмотрено удостоверение прав распоряжения денежными суммами, находящимися на </w:t>
      </w:r>
      <w:r w:rsidRPr="000722CF">
        <w:rPr>
          <w:sz w:val="24"/>
          <w:szCs w:val="24"/>
        </w:rPr>
        <w:t xml:space="preserve">счете, электронными средствами платежа и другими документами с использованием в них аналогов собственноручной подписи </w:t>
      </w:r>
      <w:hyperlink r:id="rId8" w:history="1">
        <w:r w:rsidRPr="000722CF">
          <w:rPr>
            <w:color w:val="0000FF"/>
            <w:sz w:val="24"/>
            <w:szCs w:val="24"/>
          </w:rPr>
          <w:t xml:space="preserve">(пункт 2 статьи </w:t>
        </w:r>
        <w:r w:rsidRPr="000722CF">
          <w:rPr>
            <w:color w:val="0000FF"/>
            <w:sz w:val="24"/>
            <w:szCs w:val="24"/>
          </w:rPr>
          <w:t>160)</w:t>
        </w:r>
      </w:hyperlink>
      <w:r w:rsidRPr="000722CF">
        <w:rPr>
          <w:sz w:val="24"/>
          <w:szCs w:val="24"/>
        </w:rPr>
        <w:t>, кодов, паролей и иных средств, подтверждающих, что распоряжение дано уполномоченным на это лицом.</w:t>
      </w:r>
    </w:p>
    <w:p w14:paraId="1E9885C5" w14:textId="77777777" w:rsidR="00B9458B" w:rsidRPr="000722CF" w:rsidRDefault="001503B3" w:rsidP="00B9458B">
      <w:pPr>
        <w:ind w:firstLine="851"/>
        <w:jc w:val="both"/>
        <w:rPr>
          <w:sz w:val="24"/>
          <w:szCs w:val="24"/>
        </w:rPr>
      </w:pPr>
      <w:hyperlink r:id="rId9" w:history="1">
        <w:r w:rsidRPr="000722CF">
          <w:rPr>
            <w:color w:val="0000FF"/>
            <w:sz w:val="24"/>
            <w:szCs w:val="24"/>
          </w:rPr>
          <w:t>Статьей 854</w:t>
        </w:r>
      </w:hyperlink>
      <w:r w:rsidRPr="000722CF">
        <w:rPr>
          <w:sz w:val="24"/>
          <w:szCs w:val="24"/>
        </w:rPr>
        <w:t xml:space="preserve"> ГК РФ уста</w:t>
      </w:r>
      <w:r w:rsidRPr="000722CF">
        <w:rPr>
          <w:sz w:val="24"/>
          <w:szCs w:val="24"/>
        </w:rPr>
        <w:t>новлено, что списание денежных средств со счета осуществляется банком на основании распоряжения клиента.</w:t>
      </w:r>
    </w:p>
    <w:p w14:paraId="5C50A756" w14:textId="77777777" w:rsidR="00B9458B" w:rsidRPr="000722CF" w:rsidRDefault="001503B3" w:rsidP="00B9458B">
      <w:pPr>
        <w:ind w:firstLine="851"/>
        <w:jc w:val="both"/>
        <w:rPr>
          <w:sz w:val="24"/>
          <w:szCs w:val="24"/>
        </w:rPr>
      </w:pPr>
      <w:r w:rsidRPr="000722CF">
        <w:rPr>
          <w:sz w:val="24"/>
          <w:szCs w:val="24"/>
        </w:rPr>
        <w:t xml:space="preserve">В соответствии со </w:t>
      </w:r>
      <w:hyperlink r:id="rId10" w:history="1">
        <w:r w:rsidRPr="000722CF">
          <w:rPr>
            <w:color w:val="0000FF"/>
            <w:sz w:val="24"/>
            <w:szCs w:val="24"/>
          </w:rPr>
          <w:t>ст. 8</w:t>
        </w:r>
        <w:r w:rsidRPr="000722CF">
          <w:rPr>
            <w:color w:val="0000FF"/>
            <w:sz w:val="24"/>
            <w:szCs w:val="24"/>
          </w:rPr>
          <w:t>56</w:t>
        </w:r>
      </w:hyperlink>
      <w:r w:rsidRPr="000722CF">
        <w:rPr>
          <w:sz w:val="24"/>
          <w:szCs w:val="24"/>
        </w:rPr>
        <w:t xml:space="preserve"> ГК РФ случаях несвоевременного зачисления на счет поступивших клиенту денежных средств либо их необоснованного списания банком со счета, а также невыполнения указаний клиента о перечислении денежных средств со счета либо об их выдаче со счета банк обяз</w:t>
      </w:r>
      <w:r w:rsidRPr="000722CF">
        <w:rPr>
          <w:sz w:val="24"/>
          <w:szCs w:val="24"/>
        </w:rPr>
        <w:t xml:space="preserve">ан уплатить на эту сумму проценты в порядке и в размере, предусмотренных </w:t>
      </w:r>
      <w:hyperlink r:id="rId11" w:history="1">
        <w:r w:rsidRPr="000722CF">
          <w:rPr>
            <w:color w:val="0000FF"/>
            <w:sz w:val="24"/>
            <w:szCs w:val="24"/>
          </w:rPr>
          <w:t>статьей 395</w:t>
        </w:r>
      </w:hyperlink>
      <w:r w:rsidRPr="000722CF">
        <w:rPr>
          <w:sz w:val="24"/>
          <w:szCs w:val="24"/>
        </w:rPr>
        <w:t xml:space="preserve"> настоящего Кодекса.</w:t>
      </w:r>
    </w:p>
    <w:p w14:paraId="1D30871B" w14:textId="77777777" w:rsidR="00B9458B" w:rsidRPr="000722CF" w:rsidRDefault="001503B3" w:rsidP="00B9458B">
      <w:pPr>
        <w:ind w:firstLine="851"/>
        <w:jc w:val="both"/>
        <w:rPr>
          <w:sz w:val="24"/>
          <w:szCs w:val="24"/>
        </w:rPr>
      </w:pPr>
      <w:r w:rsidRPr="000722CF">
        <w:rPr>
          <w:sz w:val="24"/>
          <w:szCs w:val="24"/>
        </w:rPr>
        <w:t xml:space="preserve">В соответствии с </w:t>
      </w:r>
      <w:hyperlink r:id="rId12" w:history="1">
        <w:r w:rsidRPr="000722CF">
          <w:rPr>
            <w:color w:val="0000FF"/>
            <w:sz w:val="24"/>
            <w:szCs w:val="24"/>
          </w:rPr>
          <w:t>п.п. 1</w:t>
        </w:r>
      </w:hyperlink>
      <w:r w:rsidRPr="000722CF">
        <w:rPr>
          <w:sz w:val="24"/>
          <w:szCs w:val="24"/>
        </w:rPr>
        <w:t xml:space="preserve">, </w:t>
      </w:r>
      <w:hyperlink r:id="rId13" w:history="1">
        <w:r w:rsidRPr="000722CF">
          <w:rPr>
            <w:color w:val="0000FF"/>
            <w:sz w:val="24"/>
            <w:szCs w:val="24"/>
          </w:rPr>
          <w:t>2 ст. 1064</w:t>
        </w:r>
      </w:hyperlink>
      <w:r w:rsidRPr="000722CF">
        <w:rPr>
          <w:sz w:val="24"/>
          <w:szCs w:val="24"/>
        </w:rPr>
        <w:t xml:space="preserve"> ГК РФ вред, причиненный личности или имуществу гражданина, а также вред, причиненный имуществу юридического лица, подлежит возмещению в полном объеме лицом, причинившим вред. Лицо, причинившее </w:t>
      </w:r>
      <w:r w:rsidRPr="000722CF">
        <w:rPr>
          <w:sz w:val="24"/>
          <w:szCs w:val="24"/>
        </w:rPr>
        <w:lastRenderedPageBreak/>
        <w:t>вред, освобождается от возмещения вреда, если д</w:t>
      </w:r>
      <w:r w:rsidRPr="000722CF">
        <w:rPr>
          <w:sz w:val="24"/>
          <w:szCs w:val="24"/>
        </w:rPr>
        <w:t xml:space="preserve">окажет, что вред причинен не по его вине. </w:t>
      </w:r>
      <w:hyperlink r:id="rId14" w:history="1">
        <w:r w:rsidRPr="000722CF">
          <w:rPr>
            <w:color w:val="0000FF"/>
            <w:sz w:val="24"/>
            <w:szCs w:val="24"/>
          </w:rPr>
          <w:t>Законом</w:t>
        </w:r>
      </w:hyperlink>
      <w:r w:rsidRPr="000722CF">
        <w:rPr>
          <w:sz w:val="24"/>
          <w:szCs w:val="24"/>
        </w:rPr>
        <w:t xml:space="preserve"> может быть предусмотрено возмещение вреда и при отсутствии вины причинителя вреда.</w:t>
      </w:r>
    </w:p>
    <w:p w14:paraId="69BBC9C2" w14:textId="77777777" w:rsidR="00B9458B" w:rsidRPr="000722CF" w:rsidRDefault="001503B3" w:rsidP="00B9458B">
      <w:pPr>
        <w:ind w:firstLine="851"/>
        <w:jc w:val="both"/>
        <w:rPr>
          <w:sz w:val="24"/>
          <w:szCs w:val="24"/>
        </w:rPr>
      </w:pPr>
      <w:r w:rsidRPr="000722CF">
        <w:rPr>
          <w:sz w:val="24"/>
          <w:szCs w:val="24"/>
        </w:rPr>
        <w:t xml:space="preserve">В силу </w:t>
      </w:r>
      <w:hyperlink r:id="rId15" w:history="1">
        <w:r w:rsidRPr="000722CF">
          <w:rPr>
            <w:color w:val="0000FF"/>
            <w:sz w:val="24"/>
            <w:szCs w:val="24"/>
          </w:rPr>
          <w:t>п. 1 ст. 44</w:t>
        </w:r>
      </w:hyperlink>
      <w:r w:rsidRPr="000722CF">
        <w:rPr>
          <w:sz w:val="24"/>
          <w:szCs w:val="24"/>
        </w:rPr>
        <w:t xml:space="preserve"> Федерального закона от 07.07.2003 № 126-ФЗ «О связи» на территории Российской Федерации услуги связи оказываются операторами связи</w:t>
      </w:r>
      <w:r w:rsidRPr="000722CF">
        <w:rPr>
          <w:sz w:val="24"/>
          <w:szCs w:val="24"/>
        </w:rPr>
        <w:t xml:space="preserve"> пользователям услугами связи на основании договора об оказании услуг связи, заключенного в соответствии с гражданским законодательством и правилами оказания услуг связи.</w:t>
      </w:r>
    </w:p>
    <w:p w14:paraId="64380518" w14:textId="77777777" w:rsidR="00B9458B" w:rsidRPr="000722CF" w:rsidRDefault="001503B3" w:rsidP="00B9458B">
      <w:pPr>
        <w:ind w:firstLine="851"/>
        <w:jc w:val="both"/>
        <w:rPr>
          <w:sz w:val="24"/>
          <w:szCs w:val="24"/>
        </w:rPr>
      </w:pPr>
      <w:r w:rsidRPr="000722CF">
        <w:rPr>
          <w:sz w:val="24"/>
          <w:szCs w:val="24"/>
        </w:rPr>
        <w:t xml:space="preserve">На основании </w:t>
      </w:r>
      <w:hyperlink r:id="rId16" w:history="1">
        <w:r w:rsidRPr="000722CF">
          <w:rPr>
            <w:color w:val="0000FF"/>
            <w:sz w:val="24"/>
            <w:szCs w:val="24"/>
          </w:rPr>
          <w:t>п. 1 ст. 45</w:t>
        </w:r>
      </w:hyperlink>
      <w:r w:rsidRPr="000722CF">
        <w:rPr>
          <w:sz w:val="24"/>
          <w:szCs w:val="24"/>
        </w:rPr>
        <w:t xml:space="preserve"> Закона «О связи» договор об оказании услуг связи, заключаемый с гражданами, является публичным договором. Условия такого договора должны соответствовать правилам оказания услуг связи.</w:t>
      </w:r>
    </w:p>
    <w:p w14:paraId="54285FF4" w14:textId="77777777" w:rsidR="00B9458B" w:rsidRPr="000722CF" w:rsidRDefault="001503B3" w:rsidP="00B9458B">
      <w:pPr>
        <w:ind w:firstLine="851"/>
        <w:jc w:val="both"/>
        <w:rPr>
          <w:sz w:val="24"/>
          <w:szCs w:val="24"/>
        </w:rPr>
      </w:pPr>
      <w:r w:rsidRPr="000722CF">
        <w:rPr>
          <w:sz w:val="24"/>
          <w:szCs w:val="24"/>
        </w:rPr>
        <w:t>Отн</w:t>
      </w:r>
      <w:r w:rsidRPr="000722CF">
        <w:rPr>
          <w:sz w:val="24"/>
          <w:szCs w:val="24"/>
        </w:rPr>
        <w:t xml:space="preserve">ошения между абонентом, пользующимся услугами подвижной телефонной связи, и оператором связи регулируются </w:t>
      </w:r>
      <w:hyperlink r:id="rId17" w:history="1">
        <w:r w:rsidRPr="000722CF">
          <w:rPr>
            <w:color w:val="0000FF"/>
            <w:sz w:val="24"/>
            <w:szCs w:val="24"/>
          </w:rPr>
          <w:t>главой 39</w:t>
        </w:r>
      </w:hyperlink>
      <w:r w:rsidRPr="000722CF">
        <w:rPr>
          <w:sz w:val="24"/>
          <w:szCs w:val="24"/>
        </w:rPr>
        <w:t xml:space="preserve"> ГК РФ, Феде</w:t>
      </w:r>
      <w:r w:rsidRPr="000722CF">
        <w:rPr>
          <w:sz w:val="24"/>
          <w:szCs w:val="24"/>
        </w:rPr>
        <w:t>ральным законом 07.07.2003 № 126-ФЗ «О связи», Правилами оказания услуг телефонной связи.</w:t>
      </w:r>
    </w:p>
    <w:p w14:paraId="2BF6059C" w14:textId="77777777" w:rsidR="00B9458B" w:rsidRPr="000722CF" w:rsidRDefault="001503B3" w:rsidP="00B9458B">
      <w:pPr>
        <w:ind w:firstLine="851"/>
        <w:jc w:val="both"/>
        <w:rPr>
          <w:sz w:val="24"/>
          <w:szCs w:val="24"/>
        </w:rPr>
      </w:pPr>
      <w:r w:rsidRPr="000722CF">
        <w:rPr>
          <w:sz w:val="24"/>
          <w:szCs w:val="24"/>
        </w:rPr>
        <w:t xml:space="preserve">Кроме того, на отношения оператора связи с гражданином, пользующимся услугами связи для личных семейных, домашних, бытовых и иных нужд, не связанных с осуществлением </w:t>
      </w:r>
      <w:r w:rsidRPr="000722CF">
        <w:rPr>
          <w:sz w:val="24"/>
          <w:szCs w:val="24"/>
        </w:rPr>
        <w:t>предпринимательской деятельности, распространяются положения Закона РФ «О защите прав потребителей» в части, не урегулированной специальными законами.</w:t>
      </w:r>
    </w:p>
    <w:p w14:paraId="1841EFB7" w14:textId="77777777" w:rsidR="00B9458B" w:rsidRPr="000722CF" w:rsidRDefault="001503B3" w:rsidP="00B9458B">
      <w:pPr>
        <w:ind w:firstLine="851"/>
        <w:jc w:val="both"/>
        <w:rPr>
          <w:sz w:val="24"/>
          <w:szCs w:val="24"/>
        </w:rPr>
      </w:pPr>
      <w:r w:rsidRPr="000722CF">
        <w:rPr>
          <w:sz w:val="24"/>
          <w:szCs w:val="24"/>
        </w:rPr>
        <w:t xml:space="preserve">В соответствии со </w:t>
      </w:r>
      <w:hyperlink r:id="rId18" w:history="1">
        <w:r w:rsidRPr="000722CF">
          <w:rPr>
            <w:color w:val="0000FF"/>
            <w:sz w:val="24"/>
            <w:szCs w:val="24"/>
          </w:rPr>
          <w:t>статьей 2</w:t>
        </w:r>
      </w:hyperlink>
      <w:r w:rsidRPr="000722CF">
        <w:rPr>
          <w:sz w:val="24"/>
          <w:szCs w:val="24"/>
        </w:rPr>
        <w:t xml:space="preserve"> Закона «О связи» услугой связи является деятельность по приему, обработке, хранению, передаче, доставке сообщений электросвязи или почтовых отправлений (подпункт 32).</w:t>
      </w:r>
    </w:p>
    <w:p w14:paraId="3496023E" w14:textId="77777777" w:rsidR="00B9458B" w:rsidRPr="000722CF" w:rsidRDefault="001503B3" w:rsidP="00B9458B">
      <w:pPr>
        <w:ind w:firstLine="851"/>
        <w:jc w:val="both"/>
        <w:rPr>
          <w:sz w:val="24"/>
          <w:szCs w:val="24"/>
        </w:rPr>
      </w:pPr>
      <w:r w:rsidRPr="000722CF">
        <w:rPr>
          <w:sz w:val="24"/>
          <w:szCs w:val="24"/>
        </w:rPr>
        <w:t xml:space="preserve">Согласно </w:t>
      </w:r>
      <w:hyperlink r:id="rId19" w:history="1">
        <w:r w:rsidRPr="000722CF">
          <w:rPr>
            <w:color w:val="0000FF"/>
            <w:sz w:val="24"/>
            <w:szCs w:val="24"/>
          </w:rPr>
          <w:t>ст. 44</w:t>
        </w:r>
      </w:hyperlink>
      <w:r w:rsidRPr="000722CF">
        <w:rPr>
          <w:sz w:val="24"/>
          <w:szCs w:val="24"/>
        </w:rPr>
        <w:t xml:space="preserve"> Закона «О связи», а также </w:t>
      </w:r>
      <w:hyperlink r:id="rId20" w:history="1">
        <w:r w:rsidRPr="000722CF">
          <w:rPr>
            <w:color w:val="0000FF"/>
            <w:sz w:val="24"/>
            <w:szCs w:val="24"/>
          </w:rPr>
          <w:t>п.</w:t>
        </w:r>
        <w:r w:rsidRPr="000722CF">
          <w:rPr>
            <w:color w:val="0000FF"/>
            <w:sz w:val="24"/>
            <w:szCs w:val="24"/>
          </w:rPr>
          <w:t xml:space="preserve"> 18</w:t>
        </w:r>
      </w:hyperlink>
      <w:r w:rsidRPr="000722CF">
        <w:rPr>
          <w:sz w:val="24"/>
          <w:szCs w:val="24"/>
        </w:rPr>
        <w:t xml:space="preserve"> Правил оказания услуг телефонной связи, утвержденных постановлением Правительства № 1342 от 09.12.2014, предъявление документа, удостоверяющего личность, является надлежащим образом выполненной обязанность оператора связи/представителя оператора связи</w:t>
      </w:r>
      <w:r w:rsidRPr="000722CF">
        <w:rPr>
          <w:sz w:val="24"/>
          <w:szCs w:val="24"/>
        </w:rPr>
        <w:t xml:space="preserve"> для идентификации клиентов. Правилами оказания услуг телефонной связи установлен исчерпывающий перечень обстоятельств, при которых абонент обязан подавать заявление в адрес оператора связи (п. 45 - для приостановления услуг связи, п. 120 - заявление о пер</w:t>
      </w:r>
      <w:r w:rsidRPr="000722CF">
        <w:rPr>
          <w:sz w:val="24"/>
          <w:szCs w:val="24"/>
        </w:rPr>
        <w:t>енесения абонентского номера). Иных оснований истребовать какие-либо документы, в том числе заявления, не предусмотренные действующим законодательством РФ оператор связи не имеет права.</w:t>
      </w:r>
    </w:p>
    <w:p w14:paraId="79E0D84A" w14:textId="77777777" w:rsidR="00B9458B" w:rsidRPr="000722CF" w:rsidRDefault="001503B3" w:rsidP="00B9458B">
      <w:pPr>
        <w:ind w:firstLine="851"/>
        <w:jc w:val="both"/>
        <w:rPr>
          <w:sz w:val="24"/>
          <w:szCs w:val="24"/>
        </w:rPr>
      </w:pPr>
      <w:r w:rsidRPr="000722CF">
        <w:rPr>
          <w:sz w:val="24"/>
          <w:szCs w:val="24"/>
        </w:rPr>
        <w:t>Согласно положениям «Порядка предоставления наименование организации у</w:t>
      </w:r>
      <w:r w:rsidRPr="000722CF">
        <w:rPr>
          <w:sz w:val="24"/>
          <w:szCs w:val="24"/>
        </w:rPr>
        <w:t xml:space="preserve">слуг через удаленные каналы обслуживания (устройства самообслуживания банка, системы «Сбербанк Онлайн», «Мобильный банк», Контактный Центр Банка)», являющегося приложением № 4 к Условиям банковского обслуживания физических лиц ОАО «Сбербанк России» услуга </w:t>
      </w:r>
      <w:r w:rsidRPr="000722CF">
        <w:rPr>
          <w:sz w:val="24"/>
          <w:szCs w:val="24"/>
        </w:rPr>
        <w:t>«Мобильный банк» - услуга дистанционного доступа клиента к своим счетам/вкладам и другим продуктам в банке, предоставляемая банком клиенту с использованием мобильной связи (по номеру мобильного телефона) (пункт 2.2). Идентификация клиента при совершении оп</w:t>
      </w:r>
      <w:r w:rsidRPr="000722CF">
        <w:rPr>
          <w:sz w:val="24"/>
          <w:szCs w:val="24"/>
        </w:rPr>
        <w:t>ераций в рамках услуги «Мобильный банк» осуществляется по номеру мобильного телефона (пункт 2.9 названного Порядка). Предоставление услуги «Мобильный банк», в том числе, списание/перевод денежных средств со счетов клиента в банке на счета физических и юрид</w:t>
      </w:r>
      <w:r w:rsidRPr="000722CF">
        <w:rPr>
          <w:sz w:val="24"/>
          <w:szCs w:val="24"/>
        </w:rPr>
        <w:t>ических лиц осуществляется на основании полученного банком распоряжения в виде СМС-сообщения, направленного с использованием средства мобильной связи с номера телефона, указанного клиентом при подключении услуги «Мобильный банк» (п. 2.11 названного Порядка</w:t>
      </w:r>
      <w:r w:rsidRPr="000722CF">
        <w:rPr>
          <w:sz w:val="24"/>
          <w:szCs w:val="24"/>
        </w:rPr>
        <w:t>). Клиент подтверждает, что полученное банком СМС-сообщение рассматривается банком как распоряжение (поручение) на проведение операций по счетам/вкладам клиента и на предоставление других услуг банка, полученное непосредственно от клиента (п. 2.12 названно</w:t>
      </w:r>
      <w:r w:rsidRPr="000722CF">
        <w:rPr>
          <w:sz w:val="24"/>
          <w:szCs w:val="24"/>
        </w:rPr>
        <w:t>го Порядка).</w:t>
      </w:r>
    </w:p>
    <w:p w14:paraId="41D691EF" w14:textId="77777777" w:rsidR="00B9458B" w:rsidRPr="000722CF" w:rsidRDefault="001503B3" w:rsidP="00B9458B">
      <w:pPr>
        <w:tabs>
          <w:tab w:val="left" w:pos="9180"/>
        </w:tabs>
        <w:ind w:firstLine="851"/>
        <w:jc w:val="both"/>
        <w:rPr>
          <w:sz w:val="24"/>
          <w:szCs w:val="24"/>
        </w:rPr>
      </w:pPr>
      <w:r w:rsidRPr="000722CF">
        <w:rPr>
          <w:sz w:val="24"/>
          <w:szCs w:val="24"/>
        </w:rPr>
        <w:t>При этом в пунктах 2.18, 2.20 названного Порядка предусмотрено, что клиент обязан исключить возможность использования третьими лицами мобильного телефона, номер которого используется для предоставления услуги «Мобильный банк». Банк не несет от</w:t>
      </w:r>
      <w:r w:rsidRPr="000722CF">
        <w:rPr>
          <w:sz w:val="24"/>
          <w:szCs w:val="24"/>
        </w:rPr>
        <w:t>ветственности за последствия исполнения распоряжения, переданного в банк с использованием номера мобильного телефона клиента, в том числе, в случае использования мобильного телефона клиента неуполномоченным лицом.</w:t>
      </w:r>
    </w:p>
    <w:p w14:paraId="5FA94BD3" w14:textId="77777777" w:rsidR="00B9458B" w:rsidRPr="000722CF" w:rsidRDefault="001503B3" w:rsidP="00B9458B">
      <w:pPr>
        <w:tabs>
          <w:tab w:val="left" w:pos="9180"/>
        </w:tabs>
        <w:ind w:firstLine="851"/>
        <w:jc w:val="both"/>
        <w:rPr>
          <w:color w:val="000000"/>
          <w:sz w:val="24"/>
          <w:szCs w:val="24"/>
        </w:rPr>
      </w:pPr>
    </w:p>
    <w:p w14:paraId="7CCEBADC" w14:textId="77777777" w:rsidR="00B9458B" w:rsidRPr="000722CF" w:rsidRDefault="001503B3" w:rsidP="00B9458B">
      <w:pPr>
        <w:ind w:firstLine="851"/>
        <w:jc w:val="both"/>
        <w:rPr>
          <w:sz w:val="24"/>
          <w:szCs w:val="24"/>
        </w:rPr>
      </w:pPr>
      <w:r w:rsidRPr="000722CF">
        <w:rPr>
          <w:color w:val="000000"/>
          <w:sz w:val="24"/>
        </w:rPr>
        <w:t xml:space="preserve">Из материалов дела следует, что </w:t>
      </w:r>
      <w:r w:rsidRPr="000722CF">
        <w:rPr>
          <w:sz w:val="24"/>
          <w:szCs w:val="24"/>
        </w:rPr>
        <w:t>02 ноября</w:t>
      </w:r>
      <w:r w:rsidRPr="000722CF">
        <w:rPr>
          <w:sz w:val="24"/>
          <w:szCs w:val="24"/>
        </w:rPr>
        <w:t xml:space="preserve"> 20106 года между Хасяновым Р.Х. и ПАО «Сбербанк России» было заключено соглашение об открытии банковского счета №</w:t>
      </w:r>
      <w:r>
        <w:rPr>
          <w:sz w:val="24"/>
          <w:szCs w:val="24"/>
        </w:rPr>
        <w:t>….и выдаче банковской карты № ….</w:t>
      </w:r>
      <w:r w:rsidRPr="000722CF">
        <w:rPr>
          <w:sz w:val="24"/>
          <w:szCs w:val="24"/>
        </w:rPr>
        <w:t xml:space="preserve"> с целью выплаты заработной платы.</w:t>
      </w:r>
    </w:p>
    <w:p w14:paraId="21E388A1" w14:textId="77777777" w:rsidR="00B9458B" w:rsidRPr="000722CF" w:rsidRDefault="001503B3" w:rsidP="00B9458B">
      <w:pPr>
        <w:ind w:firstLine="851"/>
        <w:jc w:val="both"/>
        <w:rPr>
          <w:sz w:val="24"/>
          <w:szCs w:val="24"/>
        </w:rPr>
      </w:pPr>
      <w:r w:rsidRPr="000722CF">
        <w:rPr>
          <w:sz w:val="24"/>
          <w:szCs w:val="24"/>
        </w:rPr>
        <w:t>16 июня 2011 года между Хасяновым Р.Х. и ПАО «Вымпел-Коммуникации» был закл</w:t>
      </w:r>
      <w:r w:rsidRPr="000722CF">
        <w:rPr>
          <w:sz w:val="24"/>
          <w:szCs w:val="24"/>
        </w:rPr>
        <w:t xml:space="preserve">ючен договор № </w:t>
      </w:r>
      <w:r>
        <w:rPr>
          <w:sz w:val="24"/>
          <w:szCs w:val="24"/>
        </w:rPr>
        <w:t>….</w:t>
      </w:r>
      <w:r w:rsidRPr="000722CF">
        <w:rPr>
          <w:sz w:val="24"/>
          <w:szCs w:val="24"/>
        </w:rPr>
        <w:t xml:space="preserve"> об оказании услуг связи «Билайн» с постоплатной системой расчетов, после чего ему была выдана сим-карта № </w:t>
      </w:r>
      <w:r>
        <w:rPr>
          <w:sz w:val="24"/>
          <w:szCs w:val="24"/>
        </w:rPr>
        <w:t>….</w:t>
      </w:r>
      <w:r w:rsidRPr="000722CF">
        <w:rPr>
          <w:sz w:val="24"/>
          <w:szCs w:val="24"/>
        </w:rPr>
        <w:t>, которую он заменил в 2014 году.</w:t>
      </w:r>
    </w:p>
    <w:p w14:paraId="30FD41F6" w14:textId="77777777" w:rsidR="00B9458B" w:rsidRPr="000722CF" w:rsidRDefault="001503B3" w:rsidP="00B9458B">
      <w:pPr>
        <w:ind w:firstLine="851"/>
        <w:jc w:val="both"/>
        <w:rPr>
          <w:sz w:val="24"/>
          <w:szCs w:val="24"/>
        </w:rPr>
      </w:pPr>
      <w:r w:rsidRPr="000722CF">
        <w:rPr>
          <w:sz w:val="24"/>
          <w:szCs w:val="24"/>
        </w:rPr>
        <w:t>11 марта 2015 года в 11 часов 00 минут сим-карта Хасянова Р.Х. была заблокирована, а неустановле</w:t>
      </w:r>
      <w:r w:rsidRPr="000722CF">
        <w:rPr>
          <w:sz w:val="24"/>
          <w:szCs w:val="24"/>
        </w:rPr>
        <w:t>нному лицу ПАО «Вымпел-Коммуникации» был выдан дубликат сим-карты с абонентским номером истца.</w:t>
      </w:r>
    </w:p>
    <w:p w14:paraId="7ED83A0D" w14:textId="77777777" w:rsidR="00B9458B" w:rsidRPr="000722CF" w:rsidRDefault="001503B3" w:rsidP="00B9458B">
      <w:pPr>
        <w:ind w:firstLine="851"/>
        <w:jc w:val="both"/>
        <w:rPr>
          <w:sz w:val="24"/>
          <w:szCs w:val="24"/>
        </w:rPr>
      </w:pPr>
      <w:r w:rsidRPr="000722CF">
        <w:rPr>
          <w:sz w:val="24"/>
          <w:szCs w:val="24"/>
        </w:rPr>
        <w:t xml:space="preserve">В этот же день с банковского счета истца, открытого в ПАО «Сбербанк России», были списаны денежные средства в общей сумме </w:t>
      </w:r>
      <w:r>
        <w:rPr>
          <w:sz w:val="24"/>
          <w:szCs w:val="24"/>
        </w:rPr>
        <w:t>…</w:t>
      </w:r>
      <w:r w:rsidRPr="000722CF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….</w:t>
      </w:r>
      <w:r w:rsidRPr="000722CF">
        <w:rPr>
          <w:sz w:val="24"/>
          <w:szCs w:val="24"/>
        </w:rPr>
        <w:t xml:space="preserve"> копеек. </w:t>
      </w:r>
    </w:p>
    <w:p w14:paraId="4838140F" w14:textId="77777777" w:rsidR="00B9458B" w:rsidRPr="000722CF" w:rsidRDefault="001503B3" w:rsidP="00B9458B">
      <w:pPr>
        <w:ind w:firstLine="851"/>
        <w:jc w:val="both"/>
        <w:rPr>
          <w:sz w:val="24"/>
          <w:szCs w:val="24"/>
        </w:rPr>
      </w:pPr>
      <w:r w:rsidRPr="000722CF">
        <w:rPr>
          <w:sz w:val="24"/>
          <w:szCs w:val="24"/>
        </w:rPr>
        <w:t>Ввиду подключенной</w:t>
      </w:r>
      <w:r w:rsidRPr="000722CF">
        <w:rPr>
          <w:sz w:val="24"/>
          <w:szCs w:val="24"/>
        </w:rPr>
        <w:t xml:space="preserve"> услуги «мобильный банк», в подтверждение платежных операций с использованием банковской карты истца списание было произведено путем введения одноразовых паролей, направленных на абонентский номер истца, в то время когда сим-карта истца была неактивна, а д</w:t>
      </w:r>
      <w:r w:rsidRPr="000722CF">
        <w:rPr>
          <w:sz w:val="24"/>
          <w:szCs w:val="24"/>
        </w:rPr>
        <w:t>убликат указанной сим-карты с абонентским номером истца находился у неустановленного лица.</w:t>
      </w:r>
    </w:p>
    <w:p w14:paraId="2A666FB9" w14:textId="77777777" w:rsidR="00B9458B" w:rsidRPr="000722CF" w:rsidRDefault="001503B3" w:rsidP="00B9458B">
      <w:pPr>
        <w:ind w:firstLine="851"/>
        <w:jc w:val="both"/>
        <w:rPr>
          <w:sz w:val="24"/>
          <w:szCs w:val="24"/>
        </w:rPr>
      </w:pPr>
      <w:r w:rsidRPr="000722CF">
        <w:rPr>
          <w:sz w:val="24"/>
          <w:szCs w:val="24"/>
        </w:rPr>
        <w:t xml:space="preserve">12 марта 2015 года Хасянов Р.Х. обратился в ПАО «Сбербанк России» с заявлением о возврате незаконно списанных денежных средств (л.д. </w:t>
      </w:r>
      <w:r>
        <w:rPr>
          <w:sz w:val="24"/>
          <w:szCs w:val="24"/>
        </w:rPr>
        <w:t>….</w:t>
      </w:r>
      <w:r w:rsidRPr="000722CF">
        <w:rPr>
          <w:sz w:val="24"/>
          <w:szCs w:val="24"/>
        </w:rPr>
        <w:t>), в ответ на которое ПАО «Сбе</w:t>
      </w:r>
      <w:r w:rsidRPr="000722CF">
        <w:rPr>
          <w:sz w:val="24"/>
          <w:szCs w:val="24"/>
        </w:rPr>
        <w:t>рбанк России» указал, что поскольку спорные операции были совершены в сети «Интернет» с использование одноразовых паролей, ПАО «Сбербанк России» не усматривает оснований для возмещения денежных средств за счет банка.</w:t>
      </w:r>
    </w:p>
    <w:p w14:paraId="36D8D1BE" w14:textId="77777777" w:rsidR="00B9458B" w:rsidRPr="000722CF" w:rsidRDefault="001503B3" w:rsidP="00B9458B">
      <w:pPr>
        <w:ind w:firstLine="851"/>
        <w:jc w:val="both"/>
        <w:rPr>
          <w:sz w:val="24"/>
          <w:szCs w:val="24"/>
        </w:rPr>
      </w:pPr>
      <w:r w:rsidRPr="000722CF">
        <w:rPr>
          <w:sz w:val="24"/>
          <w:szCs w:val="24"/>
        </w:rPr>
        <w:t>27 марта 2015 года Хасянов Р.Х. обратил</w:t>
      </w:r>
      <w:r w:rsidRPr="000722CF">
        <w:rPr>
          <w:sz w:val="24"/>
          <w:szCs w:val="24"/>
        </w:rPr>
        <w:t xml:space="preserve">ся в ПАО «Сбербанк России» с претензией о возврате денежных средств в размере </w:t>
      </w:r>
      <w:r>
        <w:rPr>
          <w:sz w:val="24"/>
          <w:szCs w:val="24"/>
        </w:rPr>
        <w:t>…</w:t>
      </w:r>
      <w:r w:rsidRPr="000722CF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….</w:t>
      </w:r>
      <w:r w:rsidRPr="000722CF">
        <w:rPr>
          <w:sz w:val="24"/>
          <w:szCs w:val="24"/>
        </w:rPr>
        <w:t xml:space="preserve"> копеек, списанных в результате выдачи дубликата сим-карты неустановленному лицу, в ответ на которую ПАО «Сбербанк России» сообщило, что поскольку сим-карта была выдан</w:t>
      </w:r>
      <w:r w:rsidRPr="000722CF">
        <w:rPr>
          <w:sz w:val="24"/>
          <w:szCs w:val="24"/>
        </w:rPr>
        <w:t>а без ведома истца, банк готов провести дополнительное разбирательство, по результатам которого рассмотреть возможность возврата денежных средств.</w:t>
      </w:r>
    </w:p>
    <w:p w14:paraId="36F32F14" w14:textId="77777777" w:rsidR="00B9458B" w:rsidRPr="000722CF" w:rsidRDefault="001503B3" w:rsidP="00B9458B">
      <w:pPr>
        <w:ind w:firstLine="851"/>
        <w:jc w:val="both"/>
        <w:rPr>
          <w:sz w:val="24"/>
          <w:szCs w:val="24"/>
        </w:rPr>
      </w:pPr>
      <w:r w:rsidRPr="000722CF">
        <w:rPr>
          <w:sz w:val="24"/>
          <w:szCs w:val="24"/>
        </w:rPr>
        <w:t xml:space="preserve">30 ноября 2015 года ПАО «Сбербанк России» вернул Хасянову Р.Х. похищенные денежные средства в размере </w:t>
      </w:r>
      <w:r>
        <w:rPr>
          <w:sz w:val="24"/>
          <w:szCs w:val="24"/>
        </w:rPr>
        <w:t>…</w:t>
      </w:r>
      <w:r w:rsidRPr="000722CF">
        <w:rPr>
          <w:sz w:val="24"/>
          <w:szCs w:val="24"/>
        </w:rPr>
        <w:t xml:space="preserve"> рубле</w:t>
      </w:r>
      <w:r w:rsidRPr="000722CF">
        <w:rPr>
          <w:sz w:val="24"/>
          <w:szCs w:val="24"/>
        </w:rPr>
        <w:t xml:space="preserve">й </w:t>
      </w:r>
      <w:r>
        <w:rPr>
          <w:sz w:val="24"/>
          <w:szCs w:val="24"/>
        </w:rPr>
        <w:t>….</w:t>
      </w:r>
      <w:r w:rsidRPr="000722CF">
        <w:rPr>
          <w:sz w:val="24"/>
          <w:szCs w:val="24"/>
        </w:rPr>
        <w:t xml:space="preserve"> копеек.</w:t>
      </w:r>
    </w:p>
    <w:p w14:paraId="2A61EFED" w14:textId="77777777" w:rsidR="00B9458B" w:rsidRPr="000722CF" w:rsidRDefault="001503B3" w:rsidP="00B9458B">
      <w:pPr>
        <w:ind w:firstLine="851"/>
        <w:jc w:val="both"/>
        <w:rPr>
          <w:sz w:val="24"/>
          <w:szCs w:val="24"/>
        </w:rPr>
      </w:pPr>
      <w:r w:rsidRPr="000722CF">
        <w:rPr>
          <w:sz w:val="24"/>
          <w:szCs w:val="24"/>
        </w:rPr>
        <w:t>25 марта 2015 года Хасянов Р.Х. обратился в ПАО «Вымпел-Коммуникации» с заявлением по факту выдачи дубликата сим-карты неустановленному лицу, в ответ на которое ему сообщили, что ПАО «Вымпел-Коммуникации» проводит расследование по данному факт</w:t>
      </w:r>
      <w:r w:rsidRPr="000722CF">
        <w:rPr>
          <w:sz w:val="24"/>
          <w:szCs w:val="24"/>
        </w:rPr>
        <w:t>у о результатах которого будет сообщено заявителю.</w:t>
      </w:r>
    </w:p>
    <w:p w14:paraId="0A3E32E3" w14:textId="77777777" w:rsidR="00B9458B" w:rsidRPr="000722CF" w:rsidRDefault="001503B3" w:rsidP="00B9458B">
      <w:pPr>
        <w:ind w:firstLine="851"/>
        <w:jc w:val="both"/>
        <w:rPr>
          <w:sz w:val="24"/>
          <w:szCs w:val="24"/>
        </w:rPr>
      </w:pPr>
      <w:r w:rsidRPr="000722CF">
        <w:rPr>
          <w:sz w:val="24"/>
          <w:szCs w:val="24"/>
        </w:rPr>
        <w:t xml:space="preserve">10 ноября 2015 года Хасянов Р.Х. обратился в ПАО «Вымпел-Кммуникации» с заявлением о возврате денежных средств в размере </w:t>
      </w:r>
      <w:r>
        <w:rPr>
          <w:sz w:val="24"/>
          <w:szCs w:val="24"/>
        </w:rPr>
        <w:t>…</w:t>
      </w:r>
      <w:r w:rsidRPr="000722CF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….</w:t>
      </w:r>
      <w:r w:rsidRPr="000722CF">
        <w:rPr>
          <w:sz w:val="24"/>
          <w:szCs w:val="24"/>
        </w:rPr>
        <w:t>копеек, в чем ему было отказано 20 ноября 2015 года.</w:t>
      </w:r>
    </w:p>
    <w:p w14:paraId="0F32F580" w14:textId="77777777" w:rsidR="00B9458B" w:rsidRPr="000722CF" w:rsidRDefault="001503B3" w:rsidP="00B9458B">
      <w:pPr>
        <w:ind w:firstLine="851"/>
        <w:jc w:val="both"/>
        <w:rPr>
          <w:sz w:val="24"/>
          <w:szCs w:val="24"/>
        </w:rPr>
      </w:pPr>
      <w:r w:rsidRPr="000722CF">
        <w:rPr>
          <w:sz w:val="24"/>
          <w:szCs w:val="24"/>
        </w:rPr>
        <w:t>27 марта 2015 года Х</w:t>
      </w:r>
      <w:r w:rsidRPr="000722CF">
        <w:rPr>
          <w:sz w:val="24"/>
          <w:szCs w:val="24"/>
        </w:rPr>
        <w:t xml:space="preserve">асянов Р.Х. обратился в 1ОП по г. Одинцово МУ МВД России «Одинцовское» с заявлением о возбуждении уголовного дела по факту хищения денежных средств, и 03 апреля 2015 года СУ МУ МВД России «Одинцовское» было принято решение о возбуждении уголовного дела по </w:t>
      </w:r>
      <w:r w:rsidRPr="000722CF">
        <w:rPr>
          <w:sz w:val="24"/>
          <w:szCs w:val="24"/>
        </w:rPr>
        <w:t>признакам состава преступления, предусмотренного п. «в» ч. 2 ст. 158 УК РФ.</w:t>
      </w:r>
    </w:p>
    <w:p w14:paraId="3100EA78" w14:textId="77777777" w:rsidR="00B9458B" w:rsidRPr="000722CF" w:rsidRDefault="001503B3" w:rsidP="00B9458B">
      <w:pPr>
        <w:ind w:firstLine="851"/>
        <w:jc w:val="both"/>
        <w:rPr>
          <w:sz w:val="24"/>
          <w:szCs w:val="24"/>
        </w:rPr>
      </w:pPr>
      <w:r w:rsidRPr="000722CF">
        <w:rPr>
          <w:sz w:val="24"/>
          <w:szCs w:val="24"/>
        </w:rPr>
        <w:t>11 ноября 2015 года Хасянов Р.Х. обратился в Управление Роскомнадзора по Центральному федеральному округу с заявлением о возбуждении дела об административном правонарушении в отнош</w:t>
      </w:r>
      <w:r w:rsidRPr="000722CF">
        <w:rPr>
          <w:sz w:val="24"/>
          <w:szCs w:val="24"/>
        </w:rPr>
        <w:t>ении ПАО «Вымпел-Коммуникации», по результатам рассмотрения которого было установлено, что ПАО «Вымпел-Коммуникации» не смог представить документ, подписанный Хасяновым Р.Х., на основании которого была осуществлена замена сим-карты, в связи с чем в действи</w:t>
      </w:r>
      <w:r w:rsidRPr="000722CF">
        <w:rPr>
          <w:sz w:val="24"/>
          <w:szCs w:val="24"/>
        </w:rPr>
        <w:t>ях оператора усмотрели нарушение требований законодательства РФ в области связи и основания для привлечения ПАО «Вымпел-Коммуникации» к административной ответственности.</w:t>
      </w:r>
    </w:p>
    <w:p w14:paraId="0B2FD590" w14:textId="77777777" w:rsidR="00B9458B" w:rsidRPr="000722CF" w:rsidRDefault="001503B3" w:rsidP="00B9458B">
      <w:pPr>
        <w:ind w:firstLine="851"/>
        <w:jc w:val="both"/>
        <w:rPr>
          <w:sz w:val="24"/>
          <w:szCs w:val="24"/>
        </w:rPr>
      </w:pPr>
      <w:r w:rsidRPr="000722CF">
        <w:rPr>
          <w:sz w:val="24"/>
          <w:szCs w:val="24"/>
        </w:rPr>
        <w:t>Постановлением Девятого Арбитражного апелляционного суда города Москвы от 24 августа 2</w:t>
      </w:r>
      <w:r w:rsidRPr="000722CF">
        <w:rPr>
          <w:sz w:val="24"/>
          <w:szCs w:val="24"/>
        </w:rPr>
        <w:t xml:space="preserve">016 года ПАО «Вымпел-Коммуникации» было привлечено к административной ответственности по ч. 3 ст. 14.1 Кодекса РФ об административных правонарушениях с назначением наказания в виде штрафа в размере </w:t>
      </w:r>
      <w:r>
        <w:rPr>
          <w:sz w:val="24"/>
          <w:szCs w:val="24"/>
        </w:rPr>
        <w:t>…</w:t>
      </w:r>
      <w:r w:rsidRPr="000722CF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….</w:t>
      </w:r>
      <w:r w:rsidRPr="000722CF">
        <w:rPr>
          <w:sz w:val="24"/>
          <w:szCs w:val="24"/>
        </w:rPr>
        <w:t>копеек.</w:t>
      </w:r>
    </w:p>
    <w:p w14:paraId="4520B23B" w14:textId="77777777" w:rsidR="00B9458B" w:rsidRPr="000722CF" w:rsidRDefault="001503B3" w:rsidP="00B9458B">
      <w:pPr>
        <w:pStyle w:val="aa"/>
        <w:ind w:firstLine="851"/>
        <w:jc w:val="both"/>
        <w:rPr>
          <w:rFonts w:ascii="Times New Roman" w:hAnsi="Times New Roman"/>
          <w:color w:val="000000"/>
          <w:sz w:val="24"/>
          <w:lang w:val="ru-RU"/>
        </w:rPr>
      </w:pPr>
    </w:p>
    <w:p w14:paraId="12624EC3" w14:textId="77777777" w:rsidR="00B9458B" w:rsidRPr="000722CF" w:rsidRDefault="001503B3" w:rsidP="00B9458B">
      <w:pPr>
        <w:ind w:firstLine="851"/>
        <w:jc w:val="both"/>
        <w:rPr>
          <w:sz w:val="24"/>
          <w:szCs w:val="24"/>
        </w:rPr>
      </w:pPr>
      <w:r w:rsidRPr="000722CF">
        <w:rPr>
          <w:color w:val="000000"/>
          <w:sz w:val="24"/>
        </w:rPr>
        <w:t>Разрешая заявленные требования по суще</w:t>
      </w:r>
      <w:r w:rsidRPr="000722CF">
        <w:rPr>
          <w:color w:val="000000"/>
          <w:sz w:val="24"/>
        </w:rPr>
        <w:t xml:space="preserve">ству, суд правомерно применил к спорным правоотношениям положения вышеуказанных правовых норм, и учитывая, что </w:t>
      </w:r>
      <w:r w:rsidRPr="000722CF">
        <w:rPr>
          <w:sz w:val="24"/>
          <w:szCs w:val="24"/>
        </w:rPr>
        <w:t>ПАО «Сбербанк России» исполнял поручения клиента в соответствии с установленными и согласованными сторонами правилами и условиями договора на обс</w:t>
      </w:r>
      <w:r w:rsidRPr="000722CF">
        <w:rPr>
          <w:sz w:val="24"/>
          <w:szCs w:val="24"/>
        </w:rPr>
        <w:t>луживание карты, права потребителя не нарушил</w:t>
      </w:r>
      <w:r w:rsidRPr="000722CF">
        <w:rPr>
          <w:color w:val="000000"/>
          <w:sz w:val="24"/>
        </w:rPr>
        <w:t xml:space="preserve">, а также учитывая, что </w:t>
      </w:r>
      <w:r w:rsidRPr="000722CF">
        <w:rPr>
          <w:sz w:val="24"/>
          <w:szCs w:val="24"/>
        </w:rPr>
        <w:t>в результате выдачи дубликата сим-карты ПАО «Вымпел-Коммуникации» неустановленному лицу Хасянов Р.Х. был лишен доступа к сообщениям, которые направлялись банком посредством сотовой связи,</w:t>
      </w:r>
      <w:r w:rsidRPr="000722CF">
        <w:rPr>
          <w:sz w:val="24"/>
          <w:szCs w:val="24"/>
        </w:rPr>
        <w:t xml:space="preserve"> а неустановленное лицо получило возможность пользоваться услугами связи с абонентского номера истца и управлять банковским счетом истца в ПАО «Сбербанк России», в том числе, получать данные одноразовых паролей, необходимых для списания денежных средств с </w:t>
      </w:r>
      <w:r w:rsidRPr="000722CF">
        <w:rPr>
          <w:sz w:val="24"/>
          <w:szCs w:val="24"/>
        </w:rPr>
        <w:t>банковского счета истца,</w:t>
      </w:r>
      <w:r w:rsidRPr="000722CF">
        <w:rPr>
          <w:color w:val="000000"/>
          <w:sz w:val="24"/>
        </w:rPr>
        <w:t xml:space="preserve"> пришел к обоснованным выводам </w:t>
      </w:r>
      <w:r w:rsidRPr="000722CF">
        <w:rPr>
          <w:sz w:val="24"/>
          <w:szCs w:val="24"/>
        </w:rPr>
        <w:t xml:space="preserve">об отказе в удовлетворении исковых требования </w:t>
      </w:r>
      <w:r w:rsidRPr="000722CF">
        <w:rPr>
          <w:iCs/>
          <w:sz w:val="24"/>
        </w:rPr>
        <w:t xml:space="preserve">Хасянова Р.Х. к Публичному акционерному обществу «Сбербанк России», взыскав </w:t>
      </w:r>
      <w:r>
        <w:rPr>
          <w:iCs/>
          <w:sz w:val="24"/>
        </w:rPr>
        <w:t>С</w:t>
      </w:r>
      <w:r w:rsidRPr="000722CF">
        <w:rPr>
          <w:sz w:val="24"/>
          <w:szCs w:val="24"/>
        </w:rPr>
        <w:t xml:space="preserve">ПАО «Вымпел-Коммуникации» в пользу Хасянова Р.Х. </w:t>
      </w:r>
      <w:r w:rsidRPr="000722CF">
        <w:rPr>
          <w:sz w:val="24"/>
        </w:rPr>
        <w:t>неустойк</w:t>
      </w:r>
      <w:r>
        <w:rPr>
          <w:sz w:val="24"/>
        </w:rPr>
        <w:t>у</w:t>
      </w:r>
      <w:r w:rsidRPr="000722CF">
        <w:rPr>
          <w:sz w:val="24"/>
        </w:rPr>
        <w:t xml:space="preserve"> за нарушение сроков</w:t>
      </w:r>
      <w:r w:rsidRPr="000722CF">
        <w:rPr>
          <w:sz w:val="24"/>
        </w:rPr>
        <w:t xml:space="preserve"> удовлетворения требования потребителя в размере </w:t>
      </w:r>
      <w:r>
        <w:rPr>
          <w:sz w:val="24"/>
        </w:rPr>
        <w:t>…</w:t>
      </w:r>
      <w:r w:rsidRPr="000722CF">
        <w:rPr>
          <w:sz w:val="24"/>
        </w:rPr>
        <w:t xml:space="preserve">  рублей </w:t>
      </w:r>
      <w:r>
        <w:rPr>
          <w:sz w:val="24"/>
        </w:rPr>
        <w:t>…</w:t>
      </w:r>
      <w:r w:rsidRPr="000722CF">
        <w:rPr>
          <w:sz w:val="24"/>
        </w:rPr>
        <w:t xml:space="preserve"> копеек, </w:t>
      </w:r>
      <w:r w:rsidRPr="000722CF">
        <w:rPr>
          <w:sz w:val="24"/>
          <w:szCs w:val="24"/>
        </w:rPr>
        <w:t xml:space="preserve">денежной  компенсации морального вреда в размере </w:t>
      </w:r>
      <w:r>
        <w:rPr>
          <w:sz w:val="24"/>
          <w:szCs w:val="24"/>
        </w:rPr>
        <w:t>…</w:t>
      </w:r>
      <w:r w:rsidRPr="000722CF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0722CF">
        <w:rPr>
          <w:sz w:val="24"/>
          <w:szCs w:val="24"/>
        </w:rPr>
        <w:t xml:space="preserve"> копеек, штрафа за несоблюдение в добровольном порядке удовлетворения требований потребителя в размере </w:t>
      </w:r>
      <w:r>
        <w:rPr>
          <w:sz w:val="24"/>
          <w:szCs w:val="24"/>
        </w:rPr>
        <w:t>…</w:t>
      </w:r>
      <w:r w:rsidRPr="000722CF">
        <w:rPr>
          <w:sz w:val="24"/>
          <w:szCs w:val="24"/>
        </w:rPr>
        <w:t xml:space="preserve"> рублей </w:t>
      </w:r>
      <w:r>
        <w:rPr>
          <w:sz w:val="24"/>
          <w:szCs w:val="24"/>
        </w:rPr>
        <w:t>…</w:t>
      </w:r>
      <w:r w:rsidRPr="000722CF">
        <w:rPr>
          <w:sz w:val="24"/>
          <w:szCs w:val="24"/>
        </w:rPr>
        <w:t xml:space="preserve"> копеек.</w:t>
      </w:r>
    </w:p>
    <w:p w14:paraId="607453B3" w14:textId="77777777" w:rsidR="00B9458B" w:rsidRPr="000722CF" w:rsidRDefault="001503B3" w:rsidP="00B9458B">
      <w:pPr>
        <w:pStyle w:val="aa"/>
        <w:ind w:firstLine="851"/>
        <w:jc w:val="both"/>
        <w:rPr>
          <w:rFonts w:ascii="Times New Roman" w:hAnsi="Times New Roman"/>
          <w:bCs/>
          <w:iCs/>
          <w:color w:val="000000"/>
          <w:sz w:val="24"/>
          <w:szCs w:val="24"/>
          <w:lang w:val="ru-RU"/>
        </w:rPr>
      </w:pPr>
    </w:p>
    <w:p w14:paraId="69BBD118" w14:textId="77777777" w:rsidR="00B9458B" w:rsidRPr="000722CF" w:rsidRDefault="001503B3" w:rsidP="00B9458B">
      <w:pPr>
        <w:widowControl w:val="0"/>
        <w:ind w:firstLine="851"/>
        <w:jc w:val="both"/>
        <w:rPr>
          <w:sz w:val="24"/>
          <w:szCs w:val="24"/>
        </w:rPr>
      </w:pPr>
      <w:r w:rsidRPr="000722CF">
        <w:rPr>
          <w:color w:val="000000"/>
          <w:sz w:val="24"/>
        </w:rPr>
        <w:t>Также</w:t>
      </w:r>
      <w:r w:rsidRPr="000722CF">
        <w:rPr>
          <w:color w:val="000000"/>
          <w:sz w:val="24"/>
        </w:rPr>
        <w:t xml:space="preserve">  разрешая исковые требования, на основании  ст.ст.100, 103 ГПК РФ, суд первой инстанции  законно взыскал  с </w:t>
      </w:r>
      <w:r w:rsidRPr="000722CF">
        <w:rPr>
          <w:sz w:val="24"/>
          <w:szCs w:val="24"/>
        </w:rPr>
        <w:t xml:space="preserve">ПАО «Вымпел-Коммуникации» в пользу Хасянова Р.Х. , расходов, связанных с оплатой юридических услуг, в размере </w:t>
      </w:r>
      <w:r>
        <w:rPr>
          <w:sz w:val="24"/>
          <w:szCs w:val="24"/>
        </w:rPr>
        <w:t>…</w:t>
      </w:r>
      <w:r w:rsidRPr="000722CF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0722CF">
        <w:rPr>
          <w:sz w:val="24"/>
          <w:szCs w:val="24"/>
        </w:rPr>
        <w:t xml:space="preserve"> копеек и в доход бюджета г</w:t>
      </w:r>
      <w:r w:rsidRPr="000722CF">
        <w:rPr>
          <w:sz w:val="24"/>
          <w:szCs w:val="24"/>
        </w:rPr>
        <w:t xml:space="preserve">орода Москвы государственную пошлину в размере </w:t>
      </w:r>
      <w:r>
        <w:rPr>
          <w:sz w:val="24"/>
          <w:szCs w:val="24"/>
        </w:rPr>
        <w:t>…</w:t>
      </w:r>
      <w:r w:rsidRPr="000722CF">
        <w:rPr>
          <w:sz w:val="24"/>
          <w:szCs w:val="24"/>
        </w:rPr>
        <w:t xml:space="preserve">  рублей </w:t>
      </w:r>
      <w:r>
        <w:rPr>
          <w:sz w:val="24"/>
          <w:szCs w:val="24"/>
        </w:rPr>
        <w:t>…</w:t>
      </w:r>
      <w:r w:rsidRPr="000722CF">
        <w:rPr>
          <w:sz w:val="24"/>
          <w:szCs w:val="24"/>
        </w:rPr>
        <w:t>копеек.</w:t>
      </w:r>
    </w:p>
    <w:p w14:paraId="6551621A" w14:textId="77777777" w:rsidR="00B9458B" w:rsidRPr="000722CF" w:rsidRDefault="001503B3" w:rsidP="00B9458B">
      <w:pPr>
        <w:ind w:firstLine="851"/>
        <w:jc w:val="both"/>
        <w:rPr>
          <w:sz w:val="24"/>
          <w:szCs w:val="24"/>
        </w:rPr>
      </w:pPr>
    </w:p>
    <w:p w14:paraId="7E2D7E38" w14:textId="77777777" w:rsidR="00B9458B" w:rsidRPr="000722CF" w:rsidRDefault="001503B3" w:rsidP="00B9458B">
      <w:pPr>
        <w:pStyle w:val="a3"/>
        <w:tabs>
          <w:tab w:val="left" w:pos="9180"/>
        </w:tabs>
        <w:spacing w:after="0"/>
        <w:ind w:firstLine="851"/>
        <w:jc w:val="both"/>
        <w:rPr>
          <w:color w:val="000000"/>
        </w:rPr>
      </w:pPr>
      <w:r w:rsidRPr="000722CF">
        <w:rPr>
          <w:color w:val="000000"/>
        </w:rPr>
        <w:t xml:space="preserve">Судебная коллегия в полной мере соглашается с выводами суда первой инстанции. Данные выводы основаны судом на материалах дела, к ним он пришел в результате обоснованного анализа письменных </w:t>
      </w:r>
      <w:r w:rsidRPr="000722CF">
        <w:rPr>
          <w:color w:val="000000"/>
        </w:rPr>
        <w:t>доказательств</w:t>
      </w:r>
      <w:r w:rsidRPr="000722CF">
        <w:rPr>
          <w:bCs/>
          <w:color w:val="000000"/>
        </w:rPr>
        <w:t xml:space="preserve">, </w:t>
      </w:r>
      <w:r w:rsidRPr="000722CF">
        <w:rPr>
          <w:color w:val="000000"/>
        </w:rPr>
        <w:t>которым  суд дал надлежащую оценку в соответствии с положениями ст. 67 ГПК РФ.</w:t>
      </w:r>
    </w:p>
    <w:p w14:paraId="3250376F" w14:textId="77777777" w:rsidR="00B9458B" w:rsidRPr="000722CF" w:rsidRDefault="001503B3" w:rsidP="00B9458B">
      <w:pPr>
        <w:tabs>
          <w:tab w:val="left" w:pos="9180"/>
        </w:tabs>
        <w:ind w:firstLine="851"/>
        <w:jc w:val="both"/>
        <w:rPr>
          <w:color w:val="000000"/>
          <w:sz w:val="24"/>
        </w:rPr>
      </w:pPr>
      <w:r w:rsidRPr="000722CF">
        <w:rPr>
          <w:color w:val="000000"/>
          <w:sz w:val="24"/>
        </w:rPr>
        <w:t xml:space="preserve"> </w:t>
      </w:r>
    </w:p>
    <w:p w14:paraId="4A6B785D" w14:textId="77777777" w:rsidR="00B9458B" w:rsidRPr="000722CF" w:rsidRDefault="001503B3" w:rsidP="00B9458B">
      <w:pPr>
        <w:pStyle w:val="2"/>
        <w:widowControl w:val="0"/>
        <w:spacing w:after="0" w:line="240" w:lineRule="auto"/>
        <w:ind w:left="0" w:firstLine="851"/>
        <w:jc w:val="both"/>
        <w:rPr>
          <w:color w:val="000000"/>
          <w:sz w:val="24"/>
          <w:szCs w:val="24"/>
        </w:rPr>
      </w:pPr>
      <w:r w:rsidRPr="000722CF">
        <w:rPr>
          <w:color w:val="000000"/>
          <w:sz w:val="24"/>
        </w:rPr>
        <w:t>Доводы апелляционной жалобы о том, что ПАО «Вымпел-Коммуникации» не исполнил в установленный срок требование потребителя о возмещении  убытков, что является осн</w:t>
      </w:r>
      <w:r w:rsidRPr="000722CF">
        <w:rPr>
          <w:color w:val="000000"/>
          <w:sz w:val="24"/>
        </w:rPr>
        <w:t>ование для  взыскания  с него неустойки за период времени начиняя с 10 ноября 201</w:t>
      </w:r>
      <w:r>
        <w:rPr>
          <w:color w:val="000000"/>
          <w:sz w:val="24"/>
        </w:rPr>
        <w:t>5</w:t>
      </w:r>
      <w:r w:rsidRPr="000722CF">
        <w:rPr>
          <w:color w:val="000000"/>
          <w:sz w:val="24"/>
        </w:rPr>
        <w:t xml:space="preserve"> года по 01 декабря 2016 года, не могут служить основаниями к отмене решения суда, поскольку </w:t>
      </w:r>
      <w:r w:rsidRPr="000722CF">
        <w:rPr>
          <w:color w:val="000000"/>
          <w:sz w:val="24"/>
          <w:szCs w:val="23"/>
        </w:rPr>
        <w:t>сводятся к неверному толкованию нор</w:t>
      </w:r>
      <w:r>
        <w:rPr>
          <w:color w:val="000000"/>
          <w:sz w:val="24"/>
          <w:szCs w:val="23"/>
        </w:rPr>
        <w:t>м действующего законодательства. К</w:t>
      </w:r>
      <w:r w:rsidRPr="000722CF">
        <w:rPr>
          <w:color w:val="000000"/>
          <w:sz w:val="24"/>
          <w:szCs w:val="23"/>
        </w:rPr>
        <w:t>ак следует и</w:t>
      </w:r>
      <w:r w:rsidRPr="000722CF">
        <w:rPr>
          <w:color w:val="000000"/>
          <w:sz w:val="24"/>
          <w:szCs w:val="23"/>
        </w:rPr>
        <w:t>з материалов дела</w:t>
      </w:r>
      <w:r>
        <w:rPr>
          <w:color w:val="000000"/>
          <w:sz w:val="24"/>
          <w:szCs w:val="23"/>
        </w:rPr>
        <w:t>,</w:t>
      </w:r>
      <w:r w:rsidRPr="000722CF">
        <w:rPr>
          <w:color w:val="000000"/>
          <w:sz w:val="24"/>
          <w:szCs w:val="23"/>
        </w:rPr>
        <w:t xml:space="preserve"> </w:t>
      </w:r>
      <w:r w:rsidRPr="000722CF">
        <w:rPr>
          <w:color w:val="000000"/>
          <w:sz w:val="24"/>
          <w:szCs w:val="24"/>
        </w:rPr>
        <w:t xml:space="preserve">10 ноября 2015 года Хасянов Р.Х. обратился в ПАО «Вымпел-Кммуникации» с заявлением о возврате денежных средств в размере </w:t>
      </w:r>
      <w:r>
        <w:rPr>
          <w:color w:val="000000"/>
          <w:sz w:val="24"/>
          <w:szCs w:val="24"/>
        </w:rPr>
        <w:t>…</w:t>
      </w:r>
      <w:r w:rsidRPr="000722CF">
        <w:rPr>
          <w:color w:val="000000"/>
          <w:sz w:val="24"/>
          <w:szCs w:val="24"/>
        </w:rPr>
        <w:t xml:space="preserve"> рублей </w:t>
      </w:r>
      <w:r>
        <w:rPr>
          <w:color w:val="000000"/>
          <w:sz w:val="24"/>
          <w:szCs w:val="24"/>
        </w:rPr>
        <w:t>…..</w:t>
      </w:r>
      <w:r w:rsidRPr="000722CF">
        <w:rPr>
          <w:color w:val="000000"/>
          <w:sz w:val="24"/>
          <w:szCs w:val="24"/>
        </w:rPr>
        <w:t>копеек, в чем ему было отказано 20 ноября 2015 года.</w:t>
      </w:r>
    </w:p>
    <w:p w14:paraId="17F555DD" w14:textId="77777777" w:rsidR="00B9458B" w:rsidRPr="000722CF" w:rsidRDefault="001503B3" w:rsidP="00B9458B">
      <w:pPr>
        <w:widowControl w:val="0"/>
        <w:ind w:firstLine="851"/>
        <w:jc w:val="both"/>
        <w:rPr>
          <w:sz w:val="24"/>
          <w:szCs w:val="24"/>
        </w:rPr>
      </w:pPr>
      <w:r w:rsidRPr="000722CF">
        <w:rPr>
          <w:color w:val="000000"/>
          <w:sz w:val="24"/>
          <w:szCs w:val="24"/>
        </w:rPr>
        <w:t xml:space="preserve">В соответствии с п. 3 ст. 31 </w:t>
      </w:r>
      <w:r w:rsidRPr="000722CF">
        <w:rPr>
          <w:bCs/>
          <w:color w:val="000000"/>
          <w:sz w:val="24"/>
          <w:szCs w:val="24"/>
        </w:rPr>
        <w:t>Закона РФ «О защите пр</w:t>
      </w:r>
      <w:r w:rsidRPr="000722CF">
        <w:rPr>
          <w:bCs/>
          <w:color w:val="000000"/>
          <w:sz w:val="24"/>
          <w:szCs w:val="24"/>
        </w:rPr>
        <w:t xml:space="preserve">ав потребителей» </w:t>
      </w:r>
      <w:r w:rsidRPr="000722CF">
        <w:rPr>
          <w:color w:val="000000"/>
          <w:sz w:val="24"/>
          <w:szCs w:val="24"/>
        </w:rPr>
        <w:t>о защите прав потребителей за нарушение предусмотренных настоящей статьей</w:t>
      </w:r>
      <w:r w:rsidRPr="000722CF">
        <w:rPr>
          <w:sz w:val="24"/>
          <w:szCs w:val="24"/>
        </w:rPr>
        <w:t xml:space="preserve"> сроков удовлетворения отдельных требований потребителя исполнитель уплачивает потребителю за каждый день просрочки неустойку (пеню), размер и порядок исчисления кото</w:t>
      </w:r>
      <w:r w:rsidRPr="000722CF">
        <w:rPr>
          <w:sz w:val="24"/>
          <w:szCs w:val="24"/>
        </w:rPr>
        <w:t xml:space="preserve">рой определяются в соответствии с пунктом 5 </w:t>
      </w:r>
      <w:hyperlink r:id="rId21" w:history="1">
        <w:r w:rsidRPr="000722CF">
          <w:rPr>
            <w:sz w:val="24"/>
            <w:szCs w:val="24"/>
          </w:rPr>
          <w:t>статьи 28</w:t>
        </w:r>
      </w:hyperlink>
      <w:r w:rsidRPr="000722CF">
        <w:rPr>
          <w:sz w:val="24"/>
          <w:szCs w:val="24"/>
        </w:rPr>
        <w:t xml:space="preserve"> настоящего Закона.</w:t>
      </w:r>
    </w:p>
    <w:p w14:paraId="39EBBD1A" w14:textId="77777777" w:rsidR="00B9458B" w:rsidRPr="000722CF" w:rsidRDefault="001503B3" w:rsidP="00B9458B">
      <w:pPr>
        <w:ind w:firstLine="851"/>
        <w:jc w:val="both"/>
        <w:rPr>
          <w:sz w:val="24"/>
          <w:szCs w:val="24"/>
        </w:rPr>
      </w:pPr>
      <w:r w:rsidRPr="000722CF">
        <w:rPr>
          <w:sz w:val="24"/>
          <w:szCs w:val="24"/>
        </w:rPr>
        <w:t>В случае нарушения установленных сроков оказания ус</w:t>
      </w:r>
      <w:r w:rsidRPr="000722CF">
        <w:rPr>
          <w:sz w:val="24"/>
          <w:szCs w:val="24"/>
        </w:rPr>
        <w:t>луги ... исполнитель уплачивает потребителю за каждый день (час, если срок определен в часах) просрочки неустойку (пеню) в размере трех процентов цены оказания услуги, а если цена оказания услуги договором об оказании услуг не определена - общей цены заказ</w:t>
      </w:r>
      <w:r w:rsidRPr="000722CF">
        <w:rPr>
          <w:sz w:val="24"/>
          <w:szCs w:val="24"/>
        </w:rPr>
        <w:t>а. Договором об оказании услуг между потребителем и исполнителем может быть установлен более высокий размер неустойки (пени) (абз. 1 п. 5 ст. 28 названного Закона).</w:t>
      </w:r>
    </w:p>
    <w:p w14:paraId="23C262AB" w14:textId="77777777" w:rsidR="00B9458B" w:rsidRPr="000722CF" w:rsidRDefault="001503B3" w:rsidP="00B9458B">
      <w:pPr>
        <w:ind w:firstLine="851"/>
        <w:jc w:val="both"/>
        <w:rPr>
          <w:color w:val="FF0000"/>
          <w:sz w:val="24"/>
        </w:rPr>
      </w:pPr>
      <w:r w:rsidRPr="000722CF">
        <w:rPr>
          <w:sz w:val="24"/>
        </w:rPr>
        <w:t>Таким образом, суд первой инстанции обоснованно, учитывая, тот факт, что ПАО «Вымпел-Коммун</w:t>
      </w:r>
      <w:r w:rsidRPr="000722CF">
        <w:rPr>
          <w:sz w:val="24"/>
        </w:rPr>
        <w:t>икации» обязательства по возврату денежных средств не исполнило, взыскал неустойку за нарушение сроков возврата денежных средств, списанных со счета истца без его волеизъявления в результате неправомерных действий ответчика, за период с 20 ноября 2</w:t>
      </w:r>
      <w:r>
        <w:rPr>
          <w:sz w:val="24"/>
        </w:rPr>
        <w:t>015 года</w:t>
      </w:r>
      <w:r>
        <w:rPr>
          <w:sz w:val="24"/>
        </w:rPr>
        <w:t xml:space="preserve"> по 30 ноября 2015 года</w:t>
      </w:r>
      <w:r w:rsidRPr="000722CF">
        <w:rPr>
          <w:sz w:val="24"/>
        </w:rPr>
        <w:t xml:space="preserve"> в размере </w:t>
      </w:r>
      <w:r>
        <w:rPr>
          <w:sz w:val="24"/>
        </w:rPr>
        <w:t>…</w:t>
      </w:r>
      <w:r w:rsidRPr="000722CF">
        <w:rPr>
          <w:sz w:val="24"/>
        </w:rPr>
        <w:t xml:space="preserve"> рублей </w:t>
      </w:r>
      <w:r>
        <w:rPr>
          <w:sz w:val="24"/>
        </w:rPr>
        <w:t>….</w:t>
      </w:r>
      <w:r w:rsidRPr="000722CF">
        <w:rPr>
          <w:sz w:val="24"/>
        </w:rPr>
        <w:t xml:space="preserve"> копеек</w:t>
      </w:r>
      <w:r>
        <w:rPr>
          <w:sz w:val="24"/>
        </w:rPr>
        <w:t>, то есть до даты возврата ОАО «Сбербанком» похищенных денежных средств, с учетом того, что право на компенсацию убытков с этого момента считается восстановленным.</w:t>
      </w:r>
    </w:p>
    <w:p w14:paraId="734FF3E3" w14:textId="77777777" w:rsidR="00B9458B" w:rsidRPr="000722CF" w:rsidRDefault="001503B3" w:rsidP="00B9458B">
      <w:pPr>
        <w:pStyle w:val="a3"/>
        <w:tabs>
          <w:tab w:val="left" w:pos="9180"/>
        </w:tabs>
        <w:spacing w:after="0"/>
        <w:ind w:firstLine="851"/>
        <w:jc w:val="both"/>
        <w:rPr>
          <w:color w:val="FF0000"/>
        </w:rPr>
      </w:pPr>
    </w:p>
    <w:p w14:paraId="5D4C4D64" w14:textId="77777777" w:rsidR="00B9458B" w:rsidRPr="000722CF" w:rsidRDefault="001503B3" w:rsidP="00B9458B">
      <w:pPr>
        <w:ind w:firstLine="851"/>
        <w:jc w:val="both"/>
        <w:rPr>
          <w:color w:val="000000"/>
          <w:sz w:val="24"/>
          <w:szCs w:val="24"/>
        </w:rPr>
      </w:pPr>
      <w:r w:rsidRPr="000722CF">
        <w:rPr>
          <w:color w:val="000000"/>
          <w:sz w:val="24"/>
        </w:rPr>
        <w:t xml:space="preserve">Доводы апелляционной жалобы о том, что </w:t>
      </w:r>
      <w:r w:rsidRPr="000722CF">
        <w:rPr>
          <w:color w:val="000000"/>
          <w:sz w:val="24"/>
        </w:rPr>
        <w:t>банк возмещает денежны</w:t>
      </w:r>
      <w:r>
        <w:rPr>
          <w:color w:val="000000"/>
          <w:sz w:val="24"/>
        </w:rPr>
        <w:t>е</w:t>
      </w:r>
      <w:r w:rsidRPr="000722CF">
        <w:rPr>
          <w:color w:val="000000"/>
          <w:sz w:val="24"/>
        </w:rPr>
        <w:t xml:space="preserve"> средства по претензи</w:t>
      </w:r>
      <w:r>
        <w:rPr>
          <w:color w:val="000000"/>
          <w:sz w:val="24"/>
        </w:rPr>
        <w:t>ям клиента без учета своей вины, б</w:t>
      </w:r>
      <w:r w:rsidRPr="000722CF">
        <w:rPr>
          <w:color w:val="000000"/>
          <w:sz w:val="24"/>
        </w:rPr>
        <w:t>анк не может проводить  проверку по претензиям клиента неопределенный срок и возвращать денежные средства по своему усмотрению, а потому банк был обязан возмещать ущерб</w:t>
      </w:r>
      <w:r>
        <w:rPr>
          <w:color w:val="000000"/>
          <w:sz w:val="24"/>
        </w:rPr>
        <w:t>,</w:t>
      </w:r>
      <w:r w:rsidRPr="000722CF">
        <w:rPr>
          <w:color w:val="000000"/>
          <w:sz w:val="24"/>
        </w:rPr>
        <w:t xml:space="preserve"> причинен</w:t>
      </w:r>
      <w:r w:rsidRPr="000722CF">
        <w:rPr>
          <w:color w:val="000000"/>
          <w:sz w:val="24"/>
        </w:rPr>
        <w:t>ный истцу в полном объеме,</w:t>
      </w:r>
      <w:r>
        <w:rPr>
          <w:color w:val="000000"/>
          <w:sz w:val="24"/>
        </w:rPr>
        <w:t xml:space="preserve"> также</w:t>
      </w:r>
      <w:r w:rsidRPr="000722CF">
        <w:rPr>
          <w:color w:val="000000"/>
          <w:sz w:val="24"/>
        </w:rPr>
        <w:t xml:space="preserve"> не могут служить основаниями к отмене решения суда, поскольку </w:t>
      </w:r>
      <w:r w:rsidRPr="000722CF">
        <w:rPr>
          <w:color w:val="000000"/>
          <w:sz w:val="24"/>
          <w:szCs w:val="24"/>
        </w:rPr>
        <w:t>ПАО «Сбербанк России» исполнял поручения клиента в соответствии с установленными и согласованными сторонами правилами и условиями договора на обслуживание карты,</w:t>
      </w:r>
      <w:r w:rsidRPr="000722CF">
        <w:rPr>
          <w:color w:val="000000"/>
          <w:sz w:val="24"/>
          <w:szCs w:val="24"/>
        </w:rPr>
        <w:t xml:space="preserve"> права </w:t>
      </w:r>
      <w:r>
        <w:rPr>
          <w:color w:val="000000"/>
          <w:sz w:val="24"/>
          <w:szCs w:val="24"/>
        </w:rPr>
        <w:t xml:space="preserve">истца как </w:t>
      </w:r>
      <w:r w:rsidRPr="000722CF">
        <w:rPr>
          <w:color w:val="000000"/>
          <w:sz w:val="24"/>
          <w:szCs w:val="24"/>
        </w:rPr>
        <w:t xml:space="preserve">потребителя не нарушил, а потому не должен нести гражданско-правовую ответственность в виде неустойки, компенсации морального вреда и штрафа, предусмотренного </w:t>
      </w:r>
      <w:hyperlink r:id="rId22" w:history="1">
        <w:r w:rsidRPr="000722CF">
          <w:rPr>
            <w:color w:val="000000"/>
            <w:sz w:val="24"/>
            <w:szCs w:val="24"/>
          </w:rPr>
          <w:t>ст. 13</w:t>
        </w:r>
      </w:hyperlink>
      <w:r w:rsidRPr="000722CF">
        <w:rPr>
          <w:color w:val="000000"/>
          <w:sz w:val="24"/>
          <w:szCs w:val="24"/>
        </w:rPr>
        <w:t xml:space="preserve"> Закона РФ «О защите прав потребителей».</w:t>
      </w:r>
    </w:p>
    <w:p w14:paraId="5341CDF8" w14:textId="77777777" w:rsidR="00B9458B" w:rsidRPr="000722CF" w:rsidRDefault="001503B3" w:rsidP="00B9458B">
      <w:pPr>
        <w:ind w:firstLine="851"/>
        <w:jc w:val="both"/>
        <w:rPr>
          <w:sz w:val="24"/>
          <w:szCs w:val="24"/>
        </w:rPr>
      </w:pPr>
      <w:r w:rsidRPr="000722CF">
        <w:rPr>
          <w:color w:val="000000"/>
          <w:sz w:val="24"/>
          <w:szCs w:val="24"/>
        </w:rPr>
        <w:t>Сам по себе факт</w:t>
      </w:r>
      <w:r w:rsidRPr="000722CF">
        <w:rPr>
          <w:sz w:val="24"/>
          <w:szCs w:val="24"/>
        </w:rPr>
        <w:t xml:space="preserve"> добровольного возврата банком Хасянову Р.Х. похищенных с его счета денежных средств в рамках программы лояльности к клиентам не является подтве</w:t>
      </w:r>
      <w:r w:rsidRPr="000722CF">
        <w:rPr>
          <w:sz w:val="24"/>
          <w:szCs w:val="24"/>
        </w:rPr>
        <w:t>рждением факта нарушения ПАО «Сбербанк России» его прав, а материальный ущерб истцу причинен не по причине ненадлежащего оказания ответчиком банковских услуг, а вследствие прот</w:t>
      </w:r>
      <w:r>
        <w:rPr>
          <w:sz w:val="24"/>
          <w:szCs w:val="24"/>
        </w:rPr>
        <w:t>ивоправных действий третьих лиц, которые стали возможны вследствие нарушения ПАО</w:t>
      </w:r>
      <w:r>
        <w:rPr>
          <w:sz w:val="24"/>
          <w:szCs w:val="24"/>
        </w:rPr>
        <w:t xml:space="preserve"> «Вымпел-Коммуникации» правил оказания  услуг связи.</w:t>
      </w:r>
    </w:p>
    <w:p w14:paraId="1E87785D" w14:textId="77777777" w:rsidR="00B9458B" w:rsidRPr="000722CF" w:rsidRDefault="001503B3" w:rsidP="00B9458B">
      <w:pPr>
        <w:overflowPunct/>
        <w:ind w:firstLine="851"/>
        <w:jc w:val="both"/>
        <w:rPr>
          <w:color w:val="FF0000"/>
          <w:sz w:val="24"/>
          <w:szCs w:val="24"/>
        </w:rPr>
      </w:pPr>
    </w:p>
    <w:p w14:paraId="4E215662" w14:textId="77777777" w:rsidR="00B9458B" w:rsidRPr="000722CF" w:rsidRDefault="001503B3" w:rsidP="00B9458B">
      <w:pPr>
        <w:pStyle w:val="a5"/>
        <w:tabs>
          <w:tab w:val="left" w:pos="9180"/>
        </w:tabs>
        <w:spacing w:before="0" w:beforeAutospacing="0" w:after="0" w:afterAutospacing="0"/>
        <w:ind w:firstLine="851"/>
        <w:jc w:val="both"/>
        <w:rPr>
          <w:color w:val="000000"/>
        </w:rPr>
      </w:pPr>
      <w:r w:rsidRPr="000722CF">
        <w:rPr>
          <w:color w:val="000000"/>
        </w:rPr>
        <w:t>Суд с достаточной полнотой исследовал все обстоятельства дела, дал надлежащую оценку представленным доказательствам, выводы суда не противоречат материалам дела, юридически значимые обстоятельства по де</w:t>
      </w:r>
      <w:r w:rsidRPr="000722CF">
        <w:rPr>
          <w:color w:val="000000"/>
        </w:rPr>
        <w:t>лу судом установлены правильно, нормы материального права судом применены верно.</w:t>
      </w:r>
    </w:p>
    <w:p w14:paraId="6FFBDC31" w14:textId="77777777" w:rsidR="00B9458B" w:rsidRPr="000722CF" w:rsidRDefault="001503B3" w:rsidP="00B9458B">
      <w:pPr>
        <w:tabs>
          <w:tab w:val="left" w:pos="9180"/>
        </w:tabs>
        <w:ind w:firstLine="851"/>
        <w:jc w:val="both"/>
        <w:rPr>
          <w:color w:val="000000"/>
          <w:sz w:val="24"/>
          <w:szCs w:val="24"/>
        </w:rPr>
      </w:pPr>
      <w:r w:rsidRPr="000722CF">
        <w:rPr>
          <w:color w:val="000000"/>
          <w:sz w:val="24"/>
          <w:szCs w:val="24"/>
        </w:rPr>
        <w:t xml:space="preserve">Руководствуясь ст. ст. 328, 329 ГПК РФ, судебная коллегия </w:t>
      </w:r>
    </w:p>
    <w:p w14:paraId="2C3B47E7" w14:textId="77777777" w:rsidR="00B9458B" w:rsidRPr="000722CF" w:rsidRDefault="001503B3" w:rsidP="00B9458B">
      <w:pPr>
        <w:tabs>
          <w:tab w:val="left" w:pos="9180"/>
        </w:tabs>
        <w:ind w:firstLine="851"/>
        <w:jc w:val="both"/>
        <w:rPr>
          <w:color w:val="000000"/>
          <w:sz w:val="24"/>
          <w:szCs w:val="24"/>
        </w:rPr>
      </w:pPr>
    </w:p>
    <w:p w14:paraId="79422562" w14:textId="77777777" w:rsidR="00B9458B" w:rsidRPr="000722CF" w:rsidRDefault="001503B3" w:rsidP="00B9458B">
      <w:pPr>
        <w:tabs>
          <w:tab w:val="left" w:pos="9180"/>
        </w:tabs>
        <w:ind w:firstLine="851"/>
        <w:jc w:val="center"/>
        <w:rPr>
          <w:color w:val="000000"/>
          <w:sz w:val="24"/>
          <w:szCs w:val="24"/>
        </w:rPr>
      </w:pPr>
      <w:r w:rsidRPr="000722CF">
        <w:rPr>
          <w:color w:val="000000"/>
          <w:sz w:val="24"/>
          <w:szCs w:val="24"/>
        </w:rPr>
        <w:t>О П Р Е Д Е Л И Л А:</w:t>
      </w:r>
    </w:p>
    <w:p w14:paraId="79A110D7" w14:textId="77777777" w:rsidR="00B9458B" w:rsidRPr="000722CF" w:rsidRDefault="001503B3" w:rsidP="00B9458B">
      <w:pPr>
        <w:tabs>
          <w:tab w:val="left" w:pos="9180"/>
        </w:tabs>
        <w:ind w:firstLine="851"/>
        <w:jc w:val="both"/>
        <w:rPr>
          <w:color w:val="000000"/>
          <w:sz w:val="24"/>
          <w:szCs w:val="24"/>
        </w:rPr>
      </w:pPr>
    </w:p>
    <w:p w14:paraId="33100C35" w14:textId="77777777" w:rsidR="00B9458B" w:rsidRPr="000722CF" w:rsidRDefault="001503B3" w:rsidP="00B9458B">
      <w:pPr>
        <w:tabs>
          <w:tab w:val="left" w:pos="9180"/>
        </w:tabs>
        <w:ind w:firstLine="851"/>
        <w:jc w:val="both"/>
        <w:rPr>
          <w:color w:val="000000"/>
          <w:sz w:val="24"/>
          <w:szCs w:val="24"/>
        </w:rPr>
      </w:pPr>
      <w:r w:rsidRPr="000722CF">
        <w:rPr>
          <w:color w:val="000000"/>
          <w:sz w:val="24"/>
          <w:szCs w:val="24"/>
        </w:rPr>
        <w:t>Решение Бутырского районного суда г. Москвы от 01 декабря 2016 года оставить без изменения, а</w:t>
      </w:r>
      <w:r w:rsidRPr="000722CF">
        <w:rPr>
          <w:color w:val="000000"/>
          <w:sz w:val="24"/>
          <w:szCs w:val="24"/>
        </w:rPr>
        <w:t xml:space="preserve">пелляционную жалобу </w:t>
      </w:r>
      <w:r w:rsidRPr="000722CF">
        <w:rPr>
          <w:color w:val="000000"/>
          <w:kern w:val="16"/>
          <w:sz w:val="24"/>
        </w:rPr>
        <w:t>Хасянова Р.Х.</w:t>
      </w:r>
      <w:r w:rsidRPr="000722CF">
        <w:rPr>
          <w:color w:val="000000"/>
          <w:sz w:val="24"/>
        </w:rPr>
        <w:t xml:space="preserve"> </w:t>
      </w:r>
      <w:r w:rsidRPr="000722CF">
        <w:rPr>
          <w:color w:val="000000"/>
          <w:sz w:val="24"/>
          <w:szCs w:val="24"/>
        </w:rPr>
        <w:t>- без удовлетворения.</w:t>
      </w:r>
    </w:p>
    <w:p w14:paraId="09B109BA" w14:textId="77777777" w:rsidR="00B9458B" w:rsidRPr="000722CF" w:rsidRDefault="001503B3" w:rsidP="00B9458B">
      <w:pPr>
        <w:tabs>
          <w:tab w:val="left" w:pos="9180"/>
        </w:tabs>
        <w:ind w:firstLine="851"/>
        <w:jc w:val="both"/>
        <w:rPr>
          <w:color w:val="000000"/>
          <w:sz w:val="24"/>
          <w:szCs w:val="24"/>
        </w:rPr>
      </w:pPr>
    </w:p>
    <w:p w14:paraId="67CEC816" w14:textId="77777777" w:rsidR="00B9458B" w:rsidRPr="000722CF" w:rsidRDefault="001503B3" w:rsidP="00B9458B">
      <w:pPr>
        <w:tabs>
          <w:tab w:val="left" w:pos="9180"/>
        </w:tabs>
        <w:ind w:firstLine="851"/>
        <w:jc w:val="both"/>
        <w:rPr>
          <w:color w:val="000000"/>
          <w:sz w:val="24"/>
          <w:szCs w:val="24"/>
        </w:rPr>
      </w:pPr>
      <w:r w:rsidRPr="000722CF">
        <w:rPr>
          <w:color w:val="000000"/>
          <w:sz w:val="24"/>
          <w:szCs w:val="24"/>
        </w:rPr>
        <w:t xml:space="preserve">Председательствующий: </w:t>
      </w:r>
    </w:p>
    <w:p w14:paraId="02DED195" w14:textId="77777777" w:rsidR="00B9458B" w:rsidRPr="000722CF" w:rsidRDefault="001503B3" w:rsidP="00B9458B">
      <w:pPr>
        <w:tabs>
          <w:tab w:val="left" w:pos="9180"/>
        </w:tabs>
        <w:ind w:firstLine="851"/>
        <w:jc w:val="both"/>
        <w:rPr>
          <w:color w:val="000000"/>
          <w:sz w:val="24"/>
          <w:szCs w:val="24"/>
        </w:rPr>
      </w:pPr>
    </w:p>
    <w:p w14:paraId="391AEF96" w14:textId="77777777" w:rsidR="00B9458B" w:rsidRPr="000722CF" w:rsidRDefault="001503B3" w:rsidP="00B9458B">
      <w:pPr>
        <w:tabs>
          <w:tab w:val="left" w:pos="9180"/>
        </w:tabs>
        <w:ind w:firstLine="851"/>
        <w:jc w:val="both"/>
        <w:rPr>
          <w:color w:val="000000"/>
          <w:sz w:val="24"/>
          <w:szCs w:val="24"/>
        </w:rPr>
      </w:pPr>
      <w:r w:rsidRPr="000722CF">
        <w:rPr>
          <w:color w:val="000000"/>
          <w:sz w:val="24"/>
          <w:szCs w:val="24"/>
        </w:rPr>
        <w:t xml:space="preserve">Судьи: </w:t>
      </w:r>
    </w:p>
    <w:p w14:paraId="596618A5" w14:textId="77777777" w:rsidR="00B9458B" w:rsidRPr="000722CF" w:rsidRDefault="001503B3" w:rsidP="00B9458B">
      <w:pPr>
        <w:tabs>
          <w:tab w:val="left" w:pos="9180"/>
        </w:tabs>
        <w:ind w:firstLine="851"/>
        <w:jc w:val="both"/>
        <w:rPr>
          <w:color w:val="000000"/>
          <w:sz w:val="24"/>
          <w:szCs w:val="24"/>
        </w:rPr>
      </w:pPr>
    </w:p>
    <w:p w14:paraId="3CCC69E7" w14:textId="77777777" w:rsidR="00B9458B" w:rsidRPr="000722CF" w:rsidRDefault="001503B3" w:rsidP="00B9458B">
      <w:pPr>
        <w:tabs>
          <w:tab w:val="left" w:pos="9180"/>
        </w:tabs>
        <w:ind w:firstLine="851"/>
        <w:jc w:val="both"/>
        <w:rPr>
          <w:color w:val="000000"/>
          <w:sz w:val="24"/>
          <w:szCs w:val="24"/>
        </w:rPr>
      </w:pPr>
    </w:p>
    <w:p w14:paraId="09079558" w14:textId="77777777" w:rsidR="00B9458B" w:rsidRPr="000722CF" w:rsidRDefault="001503B3" w:rsidP="00B9458B">
      <w:pPr>
        <w:tabs>
          <w:tab w:val="left" w:pos="9180"/>
        </w:tabs>
        <w:ind w:firstLine="851"/>
        <w:jc w:val="both"/>
        <w:rPr>
          <w:color w:val="000000"/>
          <w:sz w:val="24"/>
          <w:szCs w:val="24"/>
        </w:rPr>
      </w:pPr>
    </w:p>
    <w:p w14:paraId="02F8FCF5" w14:textId="77777777" w:rsidR="00B9458B" w:rsidRDefault="001503B3" w:rsidP="00B9458B">
      <w:pPr>
        <w:tabs>
          <w:tab w:val="left" w:pos="9180"/>
        </w:tabs>
        <w:ind w:firstLine="851"/>
        <w:jc w:val="both"/>
        <w:rPr>
          <w:color w:val="000000"/>
          <w:sz w:val="24"/>
          <w:szCs w:val="24"/>
        </w:rPr>
      </w:pPr>
    </w:p>
    <w:p w14:paraId="250CE805" w14:textId="77777777" w:rsidR="00B9458B" w:rsidRDefault="001503B3" w:rsidP="00B9458B">
      <w:pPr>
        <w:tabs>
          <w:tab w:val="left" w:pos="9180"/>
        </w:tabs>
        <w:ind w:firstLine="851"/>
        <w:jc w:val="both"/>
        <w:rPr>
          <w:color w:val="000000"/>
          <w:sz w:val="24"/>
          <w:szCs w:val="24"/>
        </w:rPr>
      </w:pPr>
    </w:p>
    <w:p w14:paraId="7B2DD750" w14:textId="77777777" w:rsidR="00B9458B" w:rsidRDefault="001503B3" w:rsidP="00B9458B">
      <w:pPr>
        <w:tabs>
          <w:tab w:val="left" w:pos="9180"/>
        </w:tabs>
        <w:ind w:firstLine="851"/>
        <w:jc w:val="both"/>
        <w:rPr>
          <w:color w:val="000000"/>
          <w:sz w:val="24"/>
          <w:szCs w:val="24"/>
        </w:rPr>
      </w:pPr>
    </w:p>
    <w:p w14:paraId="28AA248E" w14:textId="77777777" w:rsidR="00B9458B" w:rsidRDefault="001503B3" w:rsidP="00B9458B">
      <w:pPr>
        <w:tabs>
          <w:tab w:val="left" w:pos="9180"/>
        </w:tabs>
        <w:ind w:firstLine="851"/>
        <w:jc w:val="both"/>
        <w:rPr>
          <w:color w:val="000000"/>
          <w:sz w:val="24"/>
          <w:szCs w:val="24"/>
        </w:rPr>
      </w:pPr>
    </w:p>
    <w:p w14:paraId="2249253E" w14:textId="77777777" w:rsidR="00B9458B" w:rsidRDefault="001503B3" w:rsidP="00B9458B">
      <w:pPr>
        <w:tabs>
          <w:tab w:val="left" w:pos="9180"/>
        </w:tabs>
        <w:ind w:firstLine="851"/>
        <w:jc w:val="both"/>
        <w:rPr>
          <w:color w:val="000000"/>
          <w:sz w:val="24"/>
          <w:szCs w:val="24"/>
        </w:rPr>
      </w:pPr>
    </w:p>
    <w:p w14:paraId="6B268434" w14:textId="77777777" w:rsidR="00B9458B" w:rsidRDefault="001503B3" w:rsidP="00B9458B">
      <w:pPr>
        <w:tabs>
          <w:tab w:val="left" w:pos="9180"/>
        </w:tabs>
        <w:ind w:firstLine="851"/>
        <w:jc w:val="both"/>
        <w:rPr>
          <w:color w:val="000000"/>
          <w:sz w:val="24"/>
          <w:szCs w:val="24"/>
        </w:rPr>
      </w:pPr>
    </w:p>
    <w:p w14:paraId="3FAAA013" w14:textId="77777777" w:rsidR="00B9458B" w:rsidRDefault="001503B3" w:rsidP="00B9458B">
      <w:pPr>
        <w:tabs>
          <w:tab w:val="left" w:pos="9180"/>
        </w:tabs>
        <w:ind w:firstLine="851"/>
        <w:jc w:val="both"/>
        <w:rPr>
          <w:color w:val="000000"/>
          <w:sz w:val="24"/>
          <w:szCs w:val="24"/>
        </w:rPr>
      </w:pPr>
    </w:p>
    <w:sectPr w:rsidR="00B9458B" w:rsidSect="00B9458B">
      <w:pgSz w:w="11906" w:h="16838"/>
      <w:pgMar w:top="36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D0FAE"/>
    <w:multiLevelType w:val="hybridMultilevel"/>
    <w:tmpl w:val="EB803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6D05"/>
    <w:rsid w:val="0015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704EFDB"/>
  <w15:chartTrackingRefBased/>
  <w15:docId w15:val="{FEDA87B6-1E44-429D-A3FC-198AD522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72D3E"/>
    <w:pPr>
      <w:overflowPunct w:val="0"/>
      <w:autoSpaceDE w:val="0"/>
      <w:autoSpaceDN w:val="0"/>
      <w:adjustRightInd w:val="0"/>
    </w:pPr>
    <w:rPr>
      <w:lang w:val="ru-RU" w:eastAsia="ru-RU"/>
    </w:rPr>
  </w:style>
  <w:style w:type="paragraph" w:styleId="1">
    <w:name w:val="heading 1"/>
    <w:basedOn w:val="a"/>
    <w:next w:val="a"/>
    <w:link w:val="10"/>
    <w:qFormat/>
    <w:rsid w:val="004A0378"/>
    <w:pPr>
      <w:keepNext/>
      <w:overflowPunct/>
      <w:autoSpaceDE/>
      <w:autoSpaceDN/>
      <w:adjustRightInd/>
      <w:ind w:firstLine="851"/>
      <w:jc w:val="both"/>
      <w:outlineLvl w:val="0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rsid w:val="003B0902"/>
    <w:pPr>
      <w:overflowPunct/>
      <w:autoSpaceDE/>
      <w:autoSpaceDN/>
      <w:adjustRightInd/>
      <w:spacing w:after="120"/>
    </w:pPr>
    <w:rPr>
      <w:sz w:val="24"/>
      <w:szCs w:val="24"/>
    </w:rPr>
  </w:style>
  <w:style w:type="character" w:customStyle="1" w:styleId="a4">
    <w:name w:val="Основной текст Знак"/>
    <w:link w:val="a3"/>
    <w:rsid w:val="003B0902"/>
    <w:rPr>
      <w:sz w:val="24"/>
      <w:szCs w:val="24"/>
      <w:lang w:val="ru-RU" w:eastAsia="ru-RU" w:bidi="ar-SA"/>
    </w:rPr>
  </w:style>
  <w:style w:type="paragraph" w:styleId="a5">
    <w:name w:val="Normal (Web)"/>
    <w:basedOn w:val="a"/>
    <w:rsid w:val="00DB5DF0"/>
    <w:pPr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6">
    <w:name w:val="Body Text Indent"/>
    <w:basedOn w:val="a"/>
    <w:rsid w:val="004A0378"/>
    <w:pPr>
      <w:spacing w:after="120"/>
      <w:ind w:left="283"/>
    </w:pPr>
  </w:style>
  <w:style w:type="paragraph" w:styleId="2">
    <w:name w:val="Body Text Indent 2"/>
    <w:basedOn w:val="a"/>
    <w:rsid w:val="004A0378"/>
    <w:pPr>
      <w:spacing w:after="120" w:line="480" w:lineRule="auto"/>
      <w:ind w:left="283"/>
    </w:pPr>
  </w:style>
  <w:style w:type="character" w:customStyle="1" w:styleId="10">
    <w:name w:val="Заголовок 1 Знак"/>
    <w:link w:val="1"/>
    <w:locked/>
    <w:rsid w:val="004A0378"/>
    <w:rPr>
      <w:sz w:val="24"/>
      <w:lang w:val="ru-RU" w:eastAsia="ru-RU" w:bidi="ar-SA"/>
    </w:rPr>
  </w:style>
  <w:style w:type="paragraph" w:styleId="a7">
    <w:name w:val="Balloon Text"/>
    <w:basedOn w:val="a"/>
    <w:link w:val="a8"/>
    <w:rsid w:val="000A6C84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0A6C84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DF1A79"/>
    <w:pPr>
      <w:autoSpaceDE w:val="0"/>
      <w:autoSpaceDN w:val="0"/>
      <w:adjustRightInd w:val="0"/>
    </w:pPr>
    <w:rPr>
      <w:rFonts w:ascii="Calibri" w:eastAsia="Calibri" w:hAnsi="Calibri" w:cs="Calibri"/>
      <w:sz w:val="22"/>
      <w:szCs w:val="22"/>
      <w:lang w:val="ru-RU" w:eastAsia="en-US"/>
    </w:rPr>
  </w:style>
  <w:style w:type="character" w:customStyle="1" w:styleId="a9">
    <w:name w:val="Текст Знак"/>
    <w:link w:val="aa"/>
    <w:locked/>
    <w:rsid w:val="005C1D92"/>
    <w:rPr>
      <w:rFonts w:ascii="Courier New" w:hAnsi="Courier New" w:cs="Courier New"/>
    </w:rPr>
  </w:style>
  <w:style w:type="paragraph" w:styleId="aa">
    <w:name w:val="Plain Text"/>
    <w:basedOn w:val="a"/>
    <w:link w:val="a9"/>
    <w:rsid w:val="005C1D92"/>
    <w:pPr>
      <w:overflowPunct/>
      <w:autoSpaceDE/>
      <w:autoSpaceDN/>
      <w:adjustRightInd/>
    </w:pPr>
    <w:rPr>
      <w:rFonts w:ascii="Courier New" w:hAnsi="Courier New"/>
      <w:lang w:val="x-none" w:eastAsia="x-none"/>
    </w:rPr>
  </w:style>
  <w:style w:type="character" w:customStyle="1" w:styleId="11">
    <w:name w:val="Текст Знак1"/>
    <w:basedOn w:val="a0"/>
    <w:link w:val="aa"/>
    <w:rsid w:val="005C1D92"/>
    <w:rPr>
      <w:rFonts w:ascii="Courier New" w:hAnsi="Courier New" w:cs="Courier New"/>
    </w:rPr>
  </w:style>
  <w:style w:type="paragraph" w:customStyle="1" w:styleId="12">
    <w:name w:val="Без интервала1"/>
    <w:uiPriority w:val="1"/>
    <w:qFormat/>
    <w:rsid w:val="000E3869"/>
    <w:pPr>
      <w:suppressAutoHyphens/>
    </w:pPr>
    <w:rPr>
      <w:rFonts w:ascii="Calibri" w:eastAsia="Arial" w:hAnsi="Calibri" w:cs="Calibri"/>
      <w:sz w:val="22"/>
      <w:szCs w:val="22"/>
      <w:lang w:val="ru-RU" w:eastAsia="ar-SA"/>
    </w:rPr>
  </w:style>
  <w:style w:type="paragraph" w:customStyle="1" w:styleId="ConsNormal">
    <w:name w:val="ConsNormal"/>
    <w:rsid w:val="000E3869"/>
    <w:pPr>
      <w:widowControl w:val="0"/>
      <w:suppressAutoHyphens/>
      <w:autoSpaceDE w:val="0"/>
      <w:ind w:right="19772" w:firstLine="720"/>
    </w:pPr>
    <w:rPr>
      <w:rFonts w:ascii="Arial" w:eastAsia="Arial" w:hAnsi="Arial" w:cs="Arial"/>
      <w:lang w:val="ru-RU" w:eastAsia="ar-SA"/>
    </w:rPr>
  </w:style>
  <w:style w:type="character" w:customStyle="1" w:styleId="ep">
    <w:name w:val="ep"/>
    <w:basedOn w:val="a0"/>
    <w:uiPriority w:val="99"/>
    <w:rsid w:val="005D4F53"/>
    <w:rPr>
      <w:rFonts w:cs="Times New Roman"/>
    </w:rPr>
  </w:style>
  <w:style w:type="character" w:customStyle="1" w:styleId="blk">
    <w:name w:val="blk"/>
    <w:basedOn w:val="a0"/>
    <w:uiPriority w:val="99"/>
    <w:rsid w:val="005D4F53"/>
    <w:rPr>
      <w:rFonts w:cs="Times New Roman"/>
    </w:rPr>
  </w:style>
  <w:style w:type="character" w:customStyle="1" w:styleId="20">
    <w:name w:val="Основной текст (2)_"/>
    <w:basedOn w:val="a0"/>
    <w:link w:val="21"/>
    <w:rsid w:val="004D72FD"/>
    <w:rPr>
      <w:lang w:bidi="ar-SA"/>
    </w:rPr>
  </w:style>
  <w:style w:type="paragraph" w:customStyle="1" w:styleId="21">
    <w:name w:val="Основной текст (2)"/>
    <w:basedOn w:val="a"/>
    <w:link w:val="20"/>
    <w:rsid w:val="004D72FD"/>
    <w:pPr>
      <w:widowControl w:val="0"/>
      <w:shd w:val="clear" w:color="auto" w:fill="FFFFFF"/>
      <w:overflowPunct/>
      <w:autoSpaceDE/>
      <w:autoSpaceDN/>
      <w:adjustRightInd/>
      <w:spacing w:before="240" w:line="274" w:lineRule="exact"/>
      <w:ind w:firstLine="940"/>
      <w:jc w:val="both"/>
    </w:pPr>
    <w:rPr>
      <w:lang w:val="en-BE" w:eastAsia="en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AEE3DF6477CABB4A5494888A6617E561926ACF162E73A84F7878D47412992AF47BA94FA336m6A2O" TargetMode="External"/><Relationship Id="rId13" Type="http://schemas.openxmlformats.org/officeDocument/2006/relationships/hyperlink" Target="consultantplus://offline/ref=AEE3DF6477CABB4A5494888A6617E5619265CE122B73A84F7878D47412992AF47BA94FA33E676AB0m2A3O" TargetMode="External"/><Relationship Id="rId18" Type="http://schemas.openxmlformats.org/officeDocument/2006/relationships/hyperlink" Target="consultantplus://offline/ref=076B20FE7A5224C22D220F0FE82FD5AF99850309089F788CED9EE32AAF843DDE56FD2D06D3c6N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9ABE6F70911D1751049258FA5DBC3A87DE47F800D9A0169A7DD5D0D1641789133C8E082F0F1AAFDEK221L" TargetMode="External"/><Relationship Id="rId7" Type="http://schemas.openxmlformats.org/officeDocument/2006/relationships/hyperlink" Target="consultantplus://offline/ref=AEE3DF6477CABB4A5494888A6617E5619265CE122B73A84F7878D47412992AF47BA94FA33E646AB1m2AAO" TargetMode="External"/><Relationship Id="rId12" Type="http://schemas.openxmlformats.org/officeDocument/2006/relationships/hyperlink" Target="consultantplus://offline/ref=AEE3DF6477CABB4A5494888A6617E5619265CE122B73A84F7878D47412992AF47BA94FA33E676AB1m2A4O" TargetMode="External"/><Relationship Id="rId17" Type="http://schemas.openxmlformats.org/officeDocument/2006/relationships/hyperlink" Target="consultantplus://offline/ref=076B20FE7A5224C22D220F0FE82FD5AF99850F030C9B788CED9EE32AAF843DDE56FD2D03342CB946DBcDN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AEE3DF6477CABB4A5494888A6617E5619265CE1B2A75A84F7878D47412992AF47BA94FA33E6568B9m2ABO" TargetMode="External"/><Relationship Id="rId20" Type="http://schemas.openxmlformats.org/officeDocument/2006/relationships/hyperlink" Target="consultantplus://offline/ref=130EED72DBF294EF7D5AC56E44F9FCF1AA1D89F67290FD932C9CE8788EB8E12E06884F23585CF83EyCk4J" TargetMode="Externa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AEE3DF6477CABB4A5494888A6617E5619265CE122B73A84F7878D47412992AF47BA94FA33E6469B8m2AAO" TargetMode="External"/><Relationship Id="rId11" Type="http://schemas.openxmlformats.org/officeDocument/2006/relationships/hyperlink" Target="consultantplus://offline/ref=AEE3DF6477CABB4A5494888A6617E561926ACF162E73A84F7878D47412992AF47BA94FA33E6464B8m2A4O" TargetMode="External"/><Relationship Id="rId24" Type="http://schemas.openxmlformats.org/officeDocument/2006/relationships/theme" Target="theme/theme1.xml"/><Relationship Id="rId5" Type="http://schemas.openxmlformats.org/officeDocument/2006/relationships/hyperlink" Target="consultantplus://offline/ref=AEE3DF6477CABB4A5494888A6617E561926ACF162E73A84F7878D47412992AF47BA94FA33E656CB8m2A2O" TargetMode="External"/><Relationship Id="rId15" Type="http://schemas.openxmlformats.org/officeDocument/2006/relationships/hyperlink" Target="consultantplus://offline/ref=AEE3DF6477CABB4A5494888A6617E5619265CE1B2A75A84F7878D47412992AF47BA94FA039m6A3O" TargetMode="External"/><Relationship Id="rId23" Type="http://schemas.openxmlformats.org/officeDocument/2006/relationships/fontTable" Target="fontTable.xml"/><Relationship Id="rId10" Type="http://schemas.openxmlformats.org/officeDocument/2006/relationships/hyperlink" Target="consultantplus://offline/ref=AEE3DF6477CABB4A5494888A6617E5619265CE122B73A84F7878D47412992AF47BA94FA33E646AB5m2A7O" TargetMode="External"/><Relationship Id="rId19" Type="http://schemas.openxmlformats.org/officeDocument/2006/relationships/hyperlink" Target="consultantplus://offline/ref=130EED72DBF294EF7D5AC56E44F9FCF1AA1C89F77E9DFD932C9CE8788EB8E12E06884F23585CF834yCk1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AEE3DF6477CABB4A5494888A6617E5619265CE122B73A84F7878D47412992AF47BA94FA33E646AB2m2A2O" TargetMode="External"/><Relationship Id="rId14" Type="http://schemas.openxmlformats.org/officeDocument/2006/relationships/hyperlink" Target="consultantplus://offline/ref=AEE3DF6477CABB4A5494888A6617E5619265CE152F71A84F7878D47412m9A9O" TargetMode="External"/><Relationship Id="rId22" Type="http://schemas.openxmlformats.org/officeDocument/2006/relationships/hyperlink" Target="consultantplus://offline/ref=AEE3DF6477CABB4A5494888A6617E5619265CE152F71A84F7878D47412992AF47BA94FA33E656FB7m2A3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3377</Words>
  <Characters>19250</Characters>
  <Application>Microsoft Office Word</Application>
  <DocSecurity>0</DocSecurity>
  <Lines>160</Lines>
  <Paragraphs>45</Paragraphs>
  <ScaleCrop>false</ScaleCrop>
  <Company/>
  <LinksUpToDate>false</LinksUpToDate>
  <CharactersWithSpaces>22582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