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0FD73" w14:textId="77777777" w:rsidR="002A15C0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2D2912">
        <w:rPr>
          <w:rFonts w:ascii="Times New Roman" w:hAnsi="Times New Roman"/>
          <w:sz w:val="24"/>
          <w:szCs w:val="24"/>
          <w:lang w:eastAsia="ru-RU"/>
        </w:rPr>
        <w:t>Судья</w:t>
      </w:r>
      <w:r w:rsidRPr="002D2912">
        <w:rPr>
          <w:rFonts w:ascii="Times New Roman" w:hAnsi="Times New Roman"/>
          <w:sz w:val="24"/>
          <w:szCs w:val="24"/>
          <w:lang w:eastAsia="ru-RU"/>
        </w:rPr>
        <w:t>: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D2912">
        <w:rPr>
          <w:rFonts w:ascii="Times New Roman" w:hAnsi="Times New Roman"/>
          <w:sz w:val="24"/>
          <w:szCs w:val="24"/>
          <w:lang w:eastAsia="ru-RU"/>
        </w:rPr>
        <w:t>Максимова Е.Н.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                          Гр. дело № 33-</w:t>
      </w:r>
      <w:r w:rsidRPr="002D2912">
        <w:rPr>
          <w:rFonts w:ascii="Times New Roman" w:hAnsi="Times New Roman"/>
          <w:sz w:val="24"/>
          <w:szCs w:val="24"/>
          <w:lang w:eastAsia="ru-RU"/>
        </w:rPr>
        <w:t>8183</w:t>
      </w:r>
      <w:r w:rsidRPr="002D2912">
        <w:rPr>
          <w:rFonts w:ascii="Times New Roman" w:hAnsi="Times New Roman"/>
          <w:sz w:val="24"/>
          <w:szCs w:val="24"/>
          <w:lang w:eastAsia="ru-RU"/>
        </w:rPr>
        <w:t>/18</w:t>
      </w:r>
    </w:p>
    <w:p w14:paraId="5197EECE" w14:textId="77777777" w:rsidR="00CF51FC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4CB1405C" w14:textId="77777777" w:rsidR="002A15C0" w:rsidRPr="002D2912" w:rsidRDefault="003F51D9" w:rsidP="00A43686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2D2912">
        <w:rPr>
          <w:rFonts w:ascii="Times New Roman" w:hAnsi="Times New Roman"/>
          <w:b/>
          <w:sz w:val="24"/>
          <w:szCs w:val="24"/>
          <w:lang w:eastAsia="ru-RU"/>
        </w:rPr>
        <w:t>АПЕЛЛЯЦИОННОЕ ОПРЕДЕЛЕНИЕ</w:t>
      </w:r>
    </w:p>
    <w:p w14:paraId="46FED600" w14:textId="77777777" w:rsidR="00A24CE4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14:paraId="396489E7" w14:textId="77777777" w:rsidR="002A15C0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24 мая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2018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года</w:t>
      </w:r>
      <w:r w:rsidRPr="002D2912">
        <w:rPr>
          <w:rFonts w:ascii="Times New Roman" w:hAnsi="Times New Roman"/>
          <w:sz w:val="24"/>
          <w:szCs w:val="24"/>
          <w:lang w:eastAsia="ru-RU"/>
        </w:rPr>
        <w:tab/>
        <w:t xml:space="preserve">            </w:t>
      </w:r>
      <w:r w:rsidRPr="002D2912">
        <w:rPr>
          <w:rFonts w:ascii="Times New Roman" w:hAnsi="Times New Roman"/>
          <w:sz w:val="24"/>
          <w:szCs w:val="24"/>
          <w:lang w:eastAsia="ru-RU"/>
        </w:rPr>
        <w:tab/>
        <w:t xml:space="preserve">               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        </w:t>
      </w:r>
      <w:r w:rsidRPr="002D2912">
        <w:rPr>
          <w:rFonts w:ascii="Times New Roman" w:hAnsi="Times New Roman"/>
          <w:sz w:val="24"/>
          <w:szCs w:val="24"/>
          <w:lang w:eastAsia="ru-RU"/>
        </w:rPr>
        <w:tab/>
      </w:r>
      <w:r w:rsidRPr="002D2912">
        <w:rPr>
          <w:rFonts w:ascii="Times New Roman" w:hAnsi="Times New Roman"/>
          <w:sz w:val="24"/>
          <w:szCs w:val="24"/>
          <w:lang w:eastAsia="ru-RU"/>
        </w:rPr>
        <w:tab/>
      </w:r>
      <w:r w:rsidRPr="002D2912">
        <w:rPr>
          <w:rFonts w:ascii="Times New Roman" w:hAnsi="Times New Roman"/>
          <w:sz w:val="24"/>
          <w:szCs w:val="24"/>
          <w:lang w:eastAsia="ru-RU"/>
        </w:rPr>
        <w:tab/>
        <w:t xml:space="preserve"> </w:t>
      </w:r>
    </w:p>
    <w:p w14:paraId="610B3CD5" w14:textId="77777777" w:rsidR="002A15C0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7299006" w14:textId="77777777" w:rsidR="002A15C0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Судебная коллегия по гражданским делам Московского городск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ого суда в составе председательствующего </w:t>
      </w:r>
      <w:r w:rsidRPr="002D2912">
        <w:rPr>
          <w:rFonts w:ascii="Times New Roman" w:hAnsi="Times New Roman"/>
          <w:sz w:val="24"/>
          <w:szCs w:val="24"/>
          <w:lang w:eastAsia="ru-RU"/>
        </w:rPr>
        <w:t>Мищенко О.А.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, </w:t>
      </w:r>
    </w:p>
    <w:p w14:paraId="6086E515" w14:textId="77777777" w:rsidR="002A15C0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 xml:space="preserve">судей </w:t>
      </w:r>
      <w:r w:rsidRPr="002D2912">
        <w:rPr>
          <w:rFonts w:ascii="Times New Roman" w:hAnsi="Times New Roman"/>
          <w:sz w:val="24"/>
          <w:szCs w:val="24"/>
          <w:lang w:eastAsia="ru-RU"/>
        </w:rPr>
        <w:t>Морозовой Д.Х., Мареевой Е.Ю.,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320F4B98" w14:textId="77777777" w:rsidR="002A15C0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 xml:space="preserve">при секретаре </w:t>
      </w:r>
      <w:r w:rsidRPr="002D2912">
        <w:rPr>
          <w:rFonts w:ascii="Times New Roman" w:hAnsi="Times New Roman"/>
          <w:sz w:val="24"/>
          <w:szCs w:val="24"/>
          <w:lang w:eastAsia="ru-RU"/>
        </w:rPr>
        <w:t>Ишмурзине Д.Р.,</w:t>
      </w:r>
    </w:p>
    <w:p w14:paraId="0FD3CE74" w14:textId="77777777" w:rsidR="002A15C0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заслушав в открытом судебном заседании по докладу судьи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Морозовой Д.Х.</w:t>
      </w:r>
    </w:p>
    <w:p w14:paraId="4BA3EF83" w14:textId="77777777" w:rsidR="00A43686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 xml:space="preserve">гражданское </w:t>
      </w:r>
      <w:r w:rsidRPr="002D2912">
        <w:rPr>
          <w:rFonts w:ascii="Times New Roman" w:hAnsi="Times New Roman"/>
          <w:sz w:val="24"/>
          <w:szCs w:val="24"/>
          <w:lang w:eastAsia="ru-RU"/>
        </w:rPr>
        <w:t>дело по апелляционн</w:t>
      </w:r>
      <w:r w:rsidRPr="002D2912">
        <w:rPr>
          <w:rFonts w:ascii="Times New Roman" w:hAnsi="Times New Roman"/>
          <w:sz w:val="24"/>
          <w:szCs w:val="24"/>
          <w:lang w:eastAsia="ru-RU"/>
        </w:rPr>
        <w:t>ой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жалоб</w:t>
      </w:r>
      <w:r w:rsidRPr="002D2912">
        <w:rPr>
          <w:rFonts w:ascii="Times New Roman" w:hAnsi="Times New Roman"/>
          <w:sz w:val="24"/>
          <w:szCs w:val="24"/>
          <w:lang w:eastAsia="ru-RU"/>
        </w:rPr>
        <w:t>е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ответчика Донцовой С</w:t>
      </w:r>
      <w:r w:rsidRPr="002D2912">
        <w:rPr>
          <w:rFonts w:ascii="Times New Roman" w:hAnsi="Times New Roman"/>
          <w:sz w:val="24"/>
          <w:szCs w:val="24"/>
          <w:lang w:eastAsia="ru-RU"/>
        </w:rPr>
        <w:t>.А. на решение Люблинского районного суда г. Москвы от  21 августа 2015 года, которым постановлено:</w:t>
      </w:r>
    </w:p>
    <w:p w14:paraId="6B285758" w14:textId="77777777" w:rsidR="00A43686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Исковые требования открытого акционерного общества «С</w:t>
      </w:r>
      <w:r>
        <w:rPr>
          <w:rFonts w:ascii="Times New Roman" w:hAnsi="Times New Roman"/>
          <w:sz w:val="24"/>
          <w:szCs w:val="24"/>
          <w:lang w:eastAsia="ru-RU"/>
        </w:rPr>
        <w:t xml:space="preserve">бербанк России» в лице филиала - </w:t>
      </w:r>
      <w:r w:rsidRPr="002D2912">
        <w:rPr>
          <w:rFonts w:ascii="Times New Roman" w:hAnsi="Times New Roman"/>
          <w:sz w:val="24"/>
          <w:szCs w:val="24"/>
          <w:lang w:eastAsia="ru-RU"/>
        </w:rPr>
        <w:t>Московского банка Сбербанк России (ОАО) к индивидуальному предпринимат</w:t>
      </w:r>
      <w:r w:rsidRPr="002D2912">
        <w:rPr>
          <w:rFonts w:ascii="Times New Roman" w:hAnsi="Times New Roman"/>
          <w:sz w:val="24"/>
          <w:szCs w:val="24"/>
          <w:lang w:eastAsia="ru-RU"/>
        </w:rPr>
        <w:t>елю Артисевичу Сергею Борисовичу, Донцовой Светлане Алексеевне о взыскании задолженности по кредитному договору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D2912">
        <w:rPr>
          <w:rFonts w:ascii="Times New Roman" w:hAnsi="Times New Roman"/>
          <w:sz w:val="24"/>
          <w:szCs w:val="24"/>
          <w:lang w:eastAsia="ru-RU"/>
        </w:rPr>
        <w:t>-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D2912">
        <w:rPr>
          <w:rFonts w:ascii="Times New Roman" w:hAnsi="Times New Roman"/>
          <w:sz w:val="24"/>
          <w:szCs w:val="24"/>
          <w:lang w:eastAsia="ru-RU"/>
        </w:rPr>
        <w:t>удовлетворить.</w:t>
      </w:r>
    </w:p>
    <w:p w14:paraId="05ABB43F" w14:textId="77777777" w:rsidR="00A43686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Взыскать солидарно с индивидуального предпринимателя Артисевича Сергея Борисовича, Донцовой Светланы Алексеевны в пользу ОАО «С</w:t>
      </w:r>
      <w:r w:rsidRPr="002D2912">
        <w:rPr>
          <w:rFonts w:ascii="Times New Roman" w:hAnsi="Times New Roman"/>
          <w:sz w:val="24"/>
          <w:szCs w:val="24"/>
          <w:lang w:eastAsia="ru-RU"/>
        </w:rPr>
        <w:t>бе</w:t>
      </w:r>
      <w:r>
        <w:rPr>
          <w:rFonts w:ascii="Times New Roman" w:hAnsi="Times New Roman"/>
          <w:sz w:val="24"/>
          <w:szCs w:val="24"/>
          <w:lang w:eastAsia="ru-RU"/>
        </w:rPr>
        <w:t xml:space="preserve">рбанк России» в лице филиала - </w:t>
      </w:r>
      <w:r w:rsidRPr="002D2912">
        <w:rPr>
          <w:rFonts w:ascii="Times New Roman" w:hAnsi="Times New Roman"/>
          <w:sz w:val="24"/>
          <w:szCs w:val="24"/>
          <w:lang w:eastAsia="ru-RU"/>
        </w:rPr>
        <w:t>Московского банка Сбербанк России задолженность по кредитн</w:t>
      </w:r>
      <w:r>
        <w:rPr>
          <w:rFonts w:ascii="Times New Roman" w:hAnsi="Times New Roman"/>
          <w:sz w:val="24"/>
          <w:szCs w:val="24"/>
          <w:lang w:eastAsia="ru-RU"/>
        </w:rPr>
        <w:t>ому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договор</w:t>
      </w:r>
      <w:r>
        <w:rPr>
          <w:rFonts w:ascii="Times New Roman" w:hAnsi="Times New Roman"/>
          <w:sz w:val="24"/>
          <w:szCs w:val="24"/>
          <w:lang w:eastAsia="ru-RU"/>
        </w:rPr>
        <w:t>у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в размере 968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D2912">
        <w:rPr>
          <w:rFonts w:ascii="Times New Roman" w:hAnsi="Times New Roman"/>
          <w:sz w:val="24"/>
          <w:szCs w:val="24"/>
          <w:lang w:eastAsia="ru-RU"/>
        </w:rPr>
        <w:t>892 руб.</w:t>
      </w:r>
    </w:p>
    <w:p w14:paraId="272E904F" w14:textId="77777777" w:rsidR="00E47FF0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 xml:space="preserve">Взыскать с индивидуального предпринимателя Артисевича Сергея Борисовича в пользу ОАО «Сбербанк России» в лице филиала </w:t>
      </w: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Pr="002D2912">
        <w:rPr>
          <w:rFonts w:ascii="Times New Roman" w:hAnsi="Times New Roman"/>
          <w:sz w:val="24"/>
          <w:szCs w:val="24"/>
          <w:lang w:eastAsia="ru-RU"/>
        </w:rPr>
        <w:t>Московско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го банка Сбербанк России расходы по уплате государственной пошлины </w:t>
      </w:r>
      <w:r>
        <w:rPr>
          <w:rFonts w:ascii="Times New Roman" w:hAnsi="Times New Roman"/>
          <w:sz w:val="24"/>
          <w:szCs w:val="24"/>
          <w:lang w:eastAsia="ru-RU"/>
        </w:rPr>
        <w:t xml:space="preserve">в размере </w:t>
      </w:r>
      <w:r w:rsidRPr="002D2912">
        <w:rPr>
          <w:rFonts w:ascii="Times New Roman" w:hAnsi="Times New Roman"/>
          <w:sz w:val="24"/>
          <w:szCs w:val="24"/>
          <w:lang w:eastAsia="ru-RU"/>
        </w:rPr>
        <w:t>6</w:t>
      </w:r>
      <w:r>
        <w:rPr>
          <w:rFonts w:ascii="Times New Roman" w:hAnsi="Times New Roman"/>
          <w:sz w:val="24"/>
          <w:szCs w:val="24"/>
          <w:lang w:eastAsia="ru-RU"/>
        </w:rPr>
        <w:t> </w:t>
      </w:r>
      <w:r w:rsidRPr="002D2912">
        <w:rPr>
          <w:rFonts w:ascii="Times New Roman" w:hAnsi="Times New Roman"/>
          <w:sz w:val="24"/>
          <w:szCs w:val="24"/>
          <w:lang w:eastAsia="ru-RU"/>
        </w:rPr>
        <w:t>444</w:t>
      </w:r>
      <w:r>
        <w:rPr>
          <w:rFonts w:ascii="Times New Roman" w:hAnsi="Times New Roman"/>
          <w:sz w:val="24"/>
          <w:szCs w:val="24"/>
          <w:lang w:eastAsia="ru-RU"/>
        </w:rPr>
        <w:t>,50 руб.</w:t>
      </w:r>
    </w:p>
    <w:p w14:paraId="4062DBC0" w14:textId="77777777" w:rsidR="00E47FF0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 xml:space="preserve">Взыскать с Донцовой Светланы Алексеевны в пользу ОАО «Сбербанк России» в лице филиала </w:t>
      </w: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Московского банка Сбербанк России расходы по уплате государственной пошлины 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размере </w:t>
      </w:r>
      <w:r w:rsidRPr="002D2912">
        <w:rPr>
          <w:rFonts w:ascii="Times New Roman" w:hAnsi="Times New Roman"/>
          <w:sz w:val="24"/>
          <w:szCs w:val="24"/>
          <w:lang w:eastAsia="ru-RU"/>
        </w:rPr>
        <w:t>6</w:t>
      </w:r>
      <w:r>
        <w:rPr>
          <w:rFonts w:ascii="Times New Roman" w:hAnsi="Times New Roman"/>
          <w:sz w:val="24"/>
          <w:szCs w:val="24"/>
          <w:lang w:eastAsia="ru-RU"/>
        </w:rPr>
        <w:t> </w:t>
      </w:r>
      <w:r w:rsidRPr="002D2912">
        <w:rPr>
          <w:rFonts w:ascii="Times New Roman" w:hAnsi="Times New Roman"/>
          <w:sz w:val="24"/>
          <w:szCs w:val="24"/>
          <w:lang w:eastAsia="ru-RU"/>
        </w:rPr>
        <w:t>444</w:t>
      </w:r>
      <w:r>
        <w:rPr>
          <w:rFonts w:ascii="Times New Roman" w:hAnsi="Times New Roman"/>
          <w:sz w:val="24"/>
          <w:szCs w:val="24"/>
          <w:lang w:eastAsia="ru-RU"/>
        </w:rPr>
        <w:t>,50 руб.,</w:t>
      </w:r>
    </w:p>
    <w:p w14:paraId="2B951F4E" w14:textId="77777777" w:rsidR="00E27B67" w:rsidRPr="002D2912" w:rsidRDefault="003F51D9" w:rsidP="00A43686">
      <w:pPr>
        <w:spacing w:after="0" w:line="240" w:lineRule="auto"/>
        <w:ind w:firstLine="567"/>
        <w:jc w:val="both"/>
        <w:rPr>
          <w:rStyle w:val="1"/>
          <w:rFonts w:ascii="Times New Roman" w:hAnsi="Times New Roman"/>
          <w:b w:val="0"/>
          <w:bCs w:val="0"/>
          <w:color w:val="000000"/>
          <w:sz w:val="24"/>
          <w:szCs w:val="24"/>
        </w:rPr>
      </w:pPr>
    </w:p>
    <w:p w14:paraId="12DEC2EA" w14:textId="77777777" w:rsidR="002A15C0" w:rsidRPr="002D2912" w:rsidRDefault="003F51D9" w:rsidP="00A43686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2D2912">
        <w:rPr>
          <w:rFonts w:ascii="Times New Roman" w:hAnsi="Times New Roman"/>
          <w:b/>
          <w:sz w:val="24"/>
          <w:szCs w:val="24"/>
          <w:lang w:eastAsia="ru-RU"/>
        </w:rPr>
        <w:t>установила:</w:t>
      </w:r>
    </w:p>
    <w:p w14:paraId="06E83ABE" w14:textId="77777777" w:rsidR="00312ED4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14:paraId="16223330" w14:textId="77777777" w:rsidR="00A809C2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D2912">
        <w:rPr>
          <w:rFonts w:ascii="Times New Roman" w:hAnsi="Times New Roman"/>
          <w:sz w:val="24"/>
          <w:szCs w:val="24"/>
        </w:rPr>
        <w:t>ОАО «Сбербанк России» в лице филиала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2D2912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2D2912">
        <w:rPr>
          <w:rFonts w:ascii="Times New Roman" w:hAnsi="Times New Roman"/>
          <w:sz w:val="24"/>
          <w:szCs w:val="24"/>
        </w:rPr>
        <w:t>Московского банка ОАО «Сбербанк России» обратил</w:t>
      </w:r>
      <w:r>
        <w:rPr>
          <w:rFonts w:ascii="Times New Roman" w:hAnsi="Times New Roman"/>
          <w:sz w:val="24"/>
          <w:szCs w:val="24"/>
        </w:rPr>
        <w:t>ся</w:t>
      </w:r>
      <w:r w:rsidRPr="002D2912">
        <w:rPr>
          <w:rFonts w:ascii="Times New Roman" w:hAnsi="Times New Roman"/>
          <w:sz w:val="24"/>
          <w:szCs w:val="24"/>
        </w:rPr>
        <w:t xml:space="preserve"> в суд с иском к ИП Артисевичу С.Б., Донцовой С.А. о взыскании задолженности по кредитному договору</w:t>
      </w:r>
      <w:r w:rsidRPr="002D2912">
        <w:rPr>
          <w:rFonts w:ascii="Times New Roman" w:hAnsi="Times New Roman"/>
          <w:sz w:val="24"/>
          <w:szCs w:val="24"/>
        </w:rPr>
        <w:t>.</w:t>
      </w:r>
    </w:p>
    <w:p w14:paraId="391279B3" w14:textId="77777777" w:rsidR="004925B4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D2912">
        <w:rPr>
          <w:rFonts w:ascii="Times New Roman" w:hAnsi="Times New Roman"/>
          <w:sz w:val="24"/>
          <w:szCs w:val="24"/>
        </w:rPr>
        <w:t xml:space="preserve"> В обоснование требований ука</w:t>
      </w:r>
      <w:r w:rsidRPr="002D2912">
        <w:rPr>
          <w:rFonts w:ascii="Times New Roman" w:hAnsi="Times New Roman"/>
          <w:sz w:val="24"/>
          <w:szCs w:val="24"/>
        </w:rPr>
        <w:t xml:space="preserve">зано на то, что между </w:t>
      </w:r>
      <w:r>
        <w:rPr>
          <w:rFonts w:ascii="Times New Roman" w:hAnsi="Times New Roman"/>
          <w:sz w:val="24"/>
          <w:szCs w:val="24"/>
        </w:rPr>
        <w:t>Банком</w:t>
      </w:r>
      <w:r w:rsidRPr="002D2912">
        <w:rPr>
          <w:rFonts w:ascii="Times New Roman" w:hAnsi="Times New Roman"/>
          <w:sz w:val="24"/>
          <w:szCs w:val="24"/>
        </w:rPr>
        <w:t xml:space="preserve"> и Артисевичем С.Б. заключен кредитный договор</w:t>
      </w:r>
      <w:r>
        <w:rPr>
          <w:rFonts w:ascii="Times New Roman" w:hAnsi="Times New Roman"/>
          <w:sz w:val="24"/>
          <w:szCs w:val="24"/>
        </w:rPr>
        <w:t xml:space="preserve"> </w:t>
      </w:r>
      <w:r w:rsidRPr="002D2912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***</w:t>
      </w:r>
      <w:r w:rsidRPr="002D2912">
        <w:rPr>
          <w:rFonts w:ascii="Times New Roman" w:hAnsi="Times New Roman"/>
          <w:sz w:val="24"/>
          <w:szCs w:val="24"/>
        </w:rPr>
        <w:t xml:space="preserve"> от 31 мая 2012 года, в соответствии с условиями которого </w:t>
      </w:r>
      <w:r>
        <w:rPr>
          <w:rFonts w:ascii="Times New Roman" w:hAnsi="Times New Roman"/>
          <w:sz w:val="24"/>
          <w:szCs w:val="24"/>
        </w:rPr>
        <w:t>Банк</w:t>
      </w:r>
      <w:r w:rsidRPr="002D2912">
        <w:rPr>
          <w:rFonts w:ascii="Times New Roman" w:hAnsi="Times New Roman"/>
          <w:sz w:val="24"/>
          <w:szCs w:val="24"/>
        </w:rPr>
        <w:t xml:space="preserve"> предоставил ответчику </w:t>
      </w:r>
      <w:r>
        <w:rPr>
          <w:rFonts w:ascii="Times New Roman" w:hAnsi="Times New Roman"/>
          <w:sz w:val="24"/>
          <w:szCs w:val="24"/>
        </w:rPr>
        <w:t xml:space="preserve">Артисевичу С.Б. </w:t>
      </w:r>
      <w:r w:rsidRPr="002D2912">
        <w:rPr>
          <w:rFonts w:ascii="Times New Roman" w:hAnsi="Times New Roman"/>
          <w:sz w:val="24"/>
          <w:szCs w:val="24"/>
        </w:rPr>
        <w:t>кредит в размере 3 000 000 руб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D2912">
        <w:rPr>
          <w:rFonts w:ascii="Times New Roman" w:hAnsi="Times New Roman"/>
          <w:sz w:val="24"/>
          <w:szCs w:val="24"/>
        </w:rPr>
        <w:t>на срок до 31 мая 2015 года под 19</w:t>
      </w:r>
      <w:r>
        <w:rPr>
          <w:rFonts w:ascii="Times New Roman" w:hAnsi="Times New Roman"/>
          <w:sz w:val="24"/>
          <w:szCs w:val="24"/>
        </w:rPr>
        <w:t>,</w:t>
      </w:r>
      <w:r w:rsidRPr="002D2912">
        <w:rPr>
          <w:rFonts w:ascii="Times New Roman" w:hAnsi="Times New Roman"/>
          <w:sz w:val="24"/>
          <w:szCs w:val="24"/>
        </w:rPr>
        <w:t>5% годов</w:t>
      </w:r>
      <w:r w:rsidRPr="002D2912">
        <w:rPr>
          <w:rFonts w:ascii="Times New Roman" w:hAnsi="Times New Roman"/>
          <w:sz w:val="24"/>
          <w:szCs w:val="24"/>
        </w:rPr>
        <w:t>ых. Исполнение заемщиком обязательств по кредитно</w:t>
      </w:r>
      <w:r>
        <w:rPr>
          <w:rFonts w:ascii="Times New Roman" w:hAnsi="Times New Roman"/>
          <w:sz w:val="24"/>
          <w:szCs w:val="24"/>
        </w:rPr>
        <w:t xml:space="preserve">му договору, в соответствии с пунктом </w:t>
      </w:r>
      <w:r w:rsidRPr="002D2912">
        <w:rPr>
          <w:rFonts w:ascii="Times New Roman" w:hAnsi="Times New Roman"/>
          <w:sz w:val="24"/>
          <w:szCs w:val="24"/>
        </w:rPr>
        <w:t>5 договора обеспечено поручительст</w:t>
      </w:r>
      <w:r w:rsidRPr="002D2912">
        <w:rPr>
          <w:rFonts w:ascii="Times New Roman" w:hAnsi="Times New Roman"/>
          <w:sz w:val="24"/>
          <w:szCs w:val="24"/>
        </w:rPr>
        <w:t>в</w:t>
      </w:r>
      <w:r w:rsidRPr="002D2912">
        <w:rPr>
          <w:rFonts w:ascii="Times New Roman" w:hAnsi="Times New Roman"/>
          <w:sz w:val="24"/>
          <w:szCs w:val="24"/>
        </w:rPr>
        <w:t>ом Донцовой С.А.</w:t>
      </w:r>
      <w:r w:rsidRPr="002D2912">
        <w:rPr>
          <w:rFonts w:ascii="Times New Roman" w:hAnsi="Times New Roman"/>
          <w:sz w:val="24"/>
          <w:szCs w:val="24"/>
        </w:rPr>
        <w:t>, о чем составлен договор поручительства №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***</w:t>
      </w:r>
      <w:r w:rsidRPr="002D2912">
        <w:rPr>
          <w:rFonts w:ascii="Times New Roman" w:hAnsi="Times New Roman"/>
          <w:sz w:val="24"/>
          <w:szCs w:val="24"/>
        </w:rPr>
        <w:t xml:space="preserve">. В связи с ненадлежащем исполнением заемщиком своих обязательств, у </w:t>
      </w:r>
      <w:r>
        <w:rPr>
          <w:rFonts w:ascii="Times New Roman" w:hAnsi="Times New Roman"/>
          <w:sz w:val="24"/>
          <w:szCs w:val="24"/>
        </w:rPr>
        <w:t>отв</w:t>
      </w:r>
      <w:r>
        <w:rPr>
          <w:rFonts w:ascii="Times New Roman" w:hAnsi="Times New Roman"/>
          <w:sz w:val="24"/>
          <w:szCs w:val="24"/>
        </w:rPr>
        <w:t>етчика Артисевича С.Б.</w:t>
      </w:r>
      <w:r w:rsidRPr="002D2912">
        <w:rPr>
          <w:rFonts w:ascii="Times New Roman" w:hAnsi="Times New Roman"/>
          <w:sz w:val="24"/>
          <w:szCs w:val="24"/>
        </w:rPr>
        <w:t xml:space="preserve"> образовалась задолженности в размере 968</w:t>
      </w:r>
      <w:r>
        <w:rPr>
          <w:rFonts w:ascii="Times New Roman" w:hAnsi="Times New Roman"/>
          <w:sz w:val="24"/>
          <w:szCs w:val="24"/>
        </w:rPr>
        <w:t> </w:t>
      </w:r>
      <w:r w:rsidRPr="002D2912">
        <w:rPr>
          <w:rFonts w:ascii="Times New Roman" w:hAnsi="Times New Roman"/>
          <w:sz w:val="24"/>
          <w:szCs w:val="24"/>
        </w:rPr>
        <w:t>892,7</w:t>
      </w:r>
      <w:r>
        <w:rPr>
          <w:rFonts w:ascii="Times New Roman" w:hAnsi="Times New Roman"/>
          <w:sz w:val="24"/>
          <w:szCs w:val="24"/>
        </w:rPr>
        <w:t>0</w:t>
      </w:r>
      <w:r w:rsidRPr="002D2912">
        <w:rPr>
          <w:rFonts w:ascii="Times New Roman" w:hAnsi="Times New Roman"/>
          <w:sz w:val="24"/>
          <w:szCs w:val="24"/>
        </w:rPr>
        <w:t xml:space="preserve"> руб.</w:t>
      </w:r>
    </w:p>
    <w:p w14:paraId="14D3A9E3" w14:textId="77777777" w:rsidR="00EF13FE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Представитель истца в судебное заседание не явился, извещался о времени и месте рассмотрения дела заблаговременно и надлежащим образом</w:t>
      </w:r>
      <w:r w:rsidRPr="002D2912">
        <w:rPr>
          <w:rFonts w:ascii="Times New Roman" w:hAnsi="Times New Roman"/>
          <w:sz w:val="24"/>
          <w:szCs w:val="24"/>
        </w:rPr>
        <w:t>, просил рассмотреть дело в его отсутствие.</w:t>
      </w:r>
    </w:p>
    <w:p w14:paraId="1729257C" w14:textId="77777777" w:rsidR="00EF13FE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D2912">
        <w:rPr>
          <w:rFonts w:ascii="Times New Roman" w:hAnsi="Times New Roman"/>
          <w:sz w:val="24"/>
          <w:szCs w:val="24"/>
        </w:rPr>
        <w:t>От</w:t>
      </w:r>
      <w:r w:rsidRPr="002D2912">
        <w:rPr>
          <w:rFonts w:ascii="Times New Roman" w:hAnsi="Times New Roman"/>
          <w:sz w:val="24"/>
          <w:szCs w:val="24"/>
        </w:rPr>
        <w:t xml:space="preserve">ветчики ИП Артисевич С.Б., Донцова С.А. в судебное заседание не явились, извещались </w:t>
      </w:r>
      <w:r>
        <w:rPr>
          <w:rFonts w:ascii="Times New Roman" w:hAnsi="Times New Roman"/>
          <w:sz w:val="24"/>
          <w:szCs w:val="24"/>
        </w:rPr>
        <w:t>о времени и месте рассмотрения дела заблаговременно и надлежащим образом</w:t>
      </w:r>
      <w:r w:rsidRPr="002D2912">
        <w:rPr>
          <w:rFonts w:ascii="Times New Roman" w:hAnsi="Times New Roman"/>
          <w:sz w:val="24"/>
          <w:szCs w:val="24"/>
        </w:rPr>
        <w:t>.</w:t>
      </w:r>
    </w:p>
    <w:p w14:paraId="208FCC7B" w14:textId="77777777" w:rsidR="0074205F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С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удом постановлено 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указанное 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выше решение, 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об отмене которого </w:t>
      </w:r>
      <w:r w:rsidRPr="002D2912">
        <w:rPr>
          <w:rFonts w:ascii="Times New Roman" w:hAnsi="Times New Roman"/>
          <w:sz w:val="24"/>
          <w:szCs w:val="24"/>
          <w:lang w:eastAsia="ru-RU"/>
        </w:rPr>
        <w:t>по доводам апелляционной жалобы прос</w:t>
      </w:r>
      <w:r w:rsidRPr="002D2912">
        <w:rPr>
          <w:rFonts w:ascii="Times New Roman" w:hAnsi="Times New Roman"/>
          <w:sz w:val="24"/>
          <w:szCs w:val="24"/>
          <w:lang w:eastAsia="ru-RU"/>
        </w:rPr>
        <w:t>ит ответчик Донцова С.А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47A45AA2" w14:textId="77777777" w:rsidR="0074205F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Изучив материалы дела,</w:t>
      </w:r>
      <w:r>
        <w:rPr>
          <w:rFonts w:ascii="Times New Roman" w:hAnsi="Times New Roman"/>
          <w:sz w:val="24"/>
          <w:szCs w:val="24"/>
          <w:lang w:eastAsia="ru-RU"/>
        </w:rPr>
        <w:t xml:space="preserve"> выслушав ответчика Донцову С.А.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и ее представителя Сычева Ю.В., поддержавших доводы апелляционной жалобы, просивших об отмене решения суда, возражения относительно доводов апелляционной жалобы представи</w:t>
      </w:r>
      <w:r>
        <w:rPr>
          <w:rFonts w:ascii="Times New Roman" w:hAnsi="Times New Roman"/>
          <w:sz w:val="24"/>
          <w:szCs w:val="24"/>
          <w:lang w:eastAsia="ru-RU"/>
        </w:rPr>
        <w:t xml:space="preserve">теля </w:t>
      </w:r>
      <w:r>
        <w:rPr>
          <w:rFonts w:ascii="Times New Roman" w:hAnsi="Times New Roman"/>
          <w:sz w:val="24"/>
          <w:szCs w:val="24"/>
          <w:lang w:eastAsia="ru-RU"/>
        </w:rPr>
        <w:t>истца по доверенности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Лихачевой Е.С., обсудив  вопрос о рассмотрении дела в отсутствие ответчика Артисевича С.Б., к надлежащему извещению которого о дате, времени и месте судебного заседания суда апелляционной инстанции предпринимались необходимые </w:t>
      </w:r>
      <w:r w:rsidRPr="002D2912">
        <w:rPr>
          <w:rFonts w:ascii="Times New Roman" w:hAnsi="Times New Roman"/>
          <w:sz w:val="24"/>
          <w:szCs w:val="24"/>
          <w:lang w:eastAsia="ru-RU"/>
        </w:rPr>
        <w:lastRenderedPageBreak/>
        <w:t>меры, об</w:t>
      </w:r>
      <w:r w:rsidRPr="002D2912">
        <w:rPr>
          <w:rFonts w:ascii="Times New Roman" w:hAnsi="Times New Roman"/>
          <w:sz w:val="24"/>
          <w:szCs w:val="24"/>
          <w:lang w:eastAsia="ru-RU"/>
        </w:rPr>
        <w:t>судив доводы апелляционной жалобы, судебная коллегия приходит к следующему.</w:t>
      </w:r>
    </w:p>
    <w:p w14:paraId="0735CB6D" w14:textId="77777777" w:rsidR="00EF13FE" w:rsidRPr="002D2912" w:rsidRDefault="003F51D9" w:rsidP="00EF13F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D2912">
        <w:rPr>
          <w:rFonts w:ascii="Times New Roman" w:hAnsi="Times New Roman"/>
          <w:sz w:val="24"/>
          <w:szCs w:val="24"/>
        </w:rPr>
        <w:t>Разрешая спор, суд первой инстанции руководствовался положениями ст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D2912">
        <w:rPr>
          <w:rFonts w:ascii="Times New Roman" w:hAnsi="Times New Roman"/>
          <w:sz w:val="24"/>
          <w:szCs w:val="24"/>
        </w:rPr>
        <w:t>309,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D2912">
        <w:rPr>
          <w:rFonts w:ascii="Times New Roman" w:hAnsi="Times New Roman"/>
          <w:sz w:val="24"/>
          <w:szCs w:val="24"/>
        </w:rPr>
        <w:t>310,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D2912">
        <w:rPr>
          <w:rFonts w:ascii="Times New Roman" w:hAnsi="Times New Roman"/>
          <w:sz w:val="24"/>
          <w:szCs w:val="24"/>
        </w:rPr>
        <w:t>810,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D2912">
        <w:rPr>
          <w:rFonts w:ascii="Times New Roman" w:hAnsi="Times New Roman"/>
          <w:sz w:val="24"/>
          <w:szCs w:val="24"/>
        </w:rPr>
        <w:t>819,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D2912">
        <w:rPr>
          <w:rFonts w:ascii="Times New Roman" w:hAnsi="Times New Roman"/>
          <w:sz w:val="24"/>
          <w:szCs w:val="24"/>
        </w:rPr>
        <w:t>329</w:t>
      </w:r>
      <w:r w:rsidRPr="002D291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D2912">
        <w:rPr>
          <w:rFonts w:ascii="Times New Roman" w:hAnsi="Times New Roman"/>
          <w:sz w:val="24"/>
          <w:szCs w:val="24"/>
        </w:rPr>
        <w:t>361,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D2912">
        <w:rPr>
          <w:rFonts w:ascii="Times New Roman" w:hAnsi="Times New Roman"/>
          <w:sz w:val="24"/>
          <w:szCs w:val="24"/>
        </w:rPr>
        <w:t>363,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D2912">
        <w:rPr>
          <w:rFonts w:ascii="Times New Roman" w:hAnsi="Times New Roman"/>
          <w:sz w:val="24"/>
          <w:szCs w:val="24"/>
        </w:rPr>
        <w:t>323</w:t>
      </w:r>
      <w:r w:rsidRPr="002D2912">
        <w:rPr>
          <w:rFonts w:ascii="Times New Roman" w:hAnsi="Times New Roman"/>
          <w:sz w:val="24"/>
          <w:szCs w:val="24"/>
        </w:rPr>
        <w:t xml:space="preserve"> Гражданского кодекса </w:t>
      </w:r>
      <w:r>
        <w:rPr>
          <w:rFonts w:ascii="Times New Roman" w:hAnsi="Times New Roman"/>
          <w:sz w:val="24"/>
          <w:szCs w:val="24"/>
        </w:rPr>
        <w:t>РФ</w:t>
      </w:r>
      <w:r w:rsidRPr="002D2912">
        <w:rPr>
          <w:rFonts w:ascii="Times New Roman" w:hAnsi="Times New Roman"/>
          <w:sz w:val="24"/>
          <w:szCs w:val="24"/>
        </w:rPr>
        <w:t>.</w:t>
      </w:r>
    </w:p>
    <w:p w14:paraId="35C9CE85" w14:textId="77777777" w:rsidR="0074205F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 xml:space="preserve">Судом установлено, что </w:t>
      </w:r>
      <w:r w:rsidRPr="002D2912">
        <w:rPr>
          <w:rFonts w:ascii="Times New Roman" w:hAnsi="Times New Roman"/>
          <w:sz w:val="24"/>
          <w:szCs w:val="24"/>
        </w:rPr>
        <w:t xml:space="preserve">между ОАО </w:t>
      </w:r>
      <w:r>
        <w:rPr>
          <w:rFonts w:ascii="Times New Roman" w:hAnsi="Times New Roman"/>
          <w:sz w:val="24"/>
          <w:szCs w:val="24"/>
        </w:rPr>
        <w:t>«</w:t>
      </w:r>
      <w:r w:rsidRPr="002D2912">
        <w:rPr>
          <w:rFonts w:ascii="Times New Roman" w:hAnsi="Times New Roman"/>
          <w:sz w:val="24"/>
          <w:szCs w:val="24"/>
        </w:rPr>
        <w:t>Сбербанк</w:t>
      </w:r>
      <w:r>
        <w:rPr>
          <w:rFonts w:ascii="Times New Roman" w:hAnsi="Times New Roman"/>
          <w:sz w:val="24"/>
          <w:szCs w:val="24"/>
        </w:rPr>
        <w:t xml:space="preserve"> Росс</w:t>
      </w:r>
      <w:r>
        <w:rPr>
          <w:rFonts w:ascii="Times New Roman" w:hAnsi="Times New Roman"/>
          <w:sz w:val="24"/>
          <w:szCs w:val="24"/>
        </w:rPr>
        <w:t>ии»</w:t>
      </w:r>
      <w:r w:rsidRPr="002D2912">
        <w:rPr>
          <w:rFonts w:ascii="Times New Roman" w:hAnsi="Times New Roman"/>
          <w:sz w:val="24"/>
          <w:szCs w:val="24"/>
        </w:rPr>
        <w:t xml:space="preserve"> и Артисевичем С.Б. заключен кредитный договор </w:t>
      </w:r>
      <w:r w:rsidRPr="002D2912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***</w:t>
      </w:r>
      <w:r w:rsidRPr="002D2912">
        <w:rPr>
          <w:rFonts w:ascii="Times New Roman" w:hAnsi="Times New Roman"/>
          <w:sz w:val="24"/>
          <w:szCs w:val="24"/>
        </w:rPr>
        <w:t xml:space="preserve">от 31 мая 2012 года, в соответствии с условиями которого, </w:t>
      </w:r>
      <w:r>
        <w:rPr>
          <w:rFonts w:ascii="Times New Roman" w:hAnsi="Times New Roman"/>
          <w:sz w:val="24"/>
          <w:szCs w:val="24"/>
        </w:rPr>
        <w:t>Банк</w:t>
      </w:r>
      <w:r w:rsidRPr="002D2912">
        <w:rPr>
          <w:rFonts w:ascii="Times New Roman" w:hAnsi="Times New Roman"/>
          <w:sz w:val="24"/>
          <w:szCs w:val="24"/>
        </w:rPr>
        <w:t xml:space="preserve"> предоставил </w:t>
      </w:r>
      <w:r>
        <w:rPr>
          <w:rFonts w:ascii="Times New Roman" w:hAnsi="Times New Roman"/>
          <w:sz w:val="24"/>
          <w:szCs w:val="24"/>
        </w:rPr>
        <w:t xml:space="preserve">Артисевичу С.Б. </w:t>
      </w:r>
      <w:r w:rsidRPr="002D2912">
        <w:rPr>
          <w:rFonts w:ascii="Times New Roman" w:hAnsi="Times New Roman"/>
          <w:sz w:val="24"/>
          <w:szCs w:val="24"/>
        </w:rPr>
        <w:t>кредит в размере 3 000 000 руб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D2912">
        <w:rPr>
          <w:rFonts w:ascii="Times New Roman" w:hAnsi="Times New Roman"/>
          <w:sz w:val="24"/>
          <w:szCs w:val="24"/>
        </w:rPr>
        <w:t>на срок до 31 мая 2015 года под 19</w:t>
      </w:r>
      <w:r>
        <w:rPr>
          <w:rFonts w:ascii="Times New Roman" w:hAnsi="Times New Roman"/>
          <w:sz w:val="24"/>
          <w:szCs w:val="24"/>
        </w:rPr>
        <w:t>,</w:t>
      </w:r>
      <w:r w:rsidRPr="002D2912">
        <w:rPr>
          <w:rFonts w:ascii="Times New Roman" w:hAnsi="Times New Roman"/>
          <w:sz w:val="24"/>
          <w:szCs w:val="24"/>
        </w:rPr>
        <w:t>5% годовых. Исполнение заемщиком обязательс</w:t>
      </w:r>
      <w:r w:rsidRPr="002D2912">
        <w:rPr>
          <w:rFonts w:ascii="Times New Roman" w:hAnsi="Times New Roman"/>
          <w:sz w:val="24"/>
          <w:szCs w:val="24"/>
        </w:rPr>
        <w:t xml:space="preserve">тв по кредитному договору, в соответствии с </w:t>
      </w:r>
      <w:r>
        <w:rPr>
          <w:rFonts w:ascii="Times New Roman" w:hAnsi="Times New Roman"/>
          <w:sz w:val="24"/>
          <w:szCs w:val="24"/>
        </w:rPr>
        <w:t xml:space="preserve">пунктом </w:t>
      </w:r>
      <w:r w:rsidRPr="002D2912">
        <w:rPr>
          <w:rFonts w:ascii="Times New Roman" w:hAnsi="Times New Roman"/>
          <w:sz w:val="24"/>
          <w:szCs w:val="24"/>
        </w:rPr>
        <w:t>5 договора обеспечено поручительством Донцовой С.А., о чем составлен договор поручительства №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***</w:t>
      </w:r>
      <w:r w:rsidRPr="002D2912">
        <w:rPr>
          <w:rFonts w:ascii="Times New Roman" w:hAnsi="Times New Roman"/>
          <w:sz w:val="24"/>
          <w:szCs w:val="24"/>
        </w:rPr>
        <w:t>.</w:t>
      </w:r>
    </w:p>
    <w:p w14:paraId="1A048774" w14:textId="77777777" w:rsidR="0074205F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Пунктом 3.1 кредитного договора предусмотрено, что погашение кредита и уплата процентов за пользование до</w:t>
      </w:r>
      <w:r w:rsidRPr="002D2912">
        <w:rPr>
          <w:rFonts w:ascii="Times New Roman" w:hAnsi="Times New Roman"/>
          <w:sz w:val="24"/>
          <w:szCs w:val="24"/>
          <w:lang w:eastAsia="ru-RU"/>
        </w:rPr>
        <w:t>лжно осуществляться заемщиком ежемесячно и в соответствии с графиком платежей.</w:t>
      </w:r>
    </w:p>
    <w:p w14:paraId="3ACD3D64" w14:textId="77777777" w:rsidR="00FF6B79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Согласно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п.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D2912">
        <w:rPr>
          <w:rFonts w:ascii="Times New Roman" w:hAnsi="Times New Roman"/>
          <w:sz w:val="24"/>
          <w:szCs w:val="24"/>
          <w:lang w:eastAsia="ru-RU"/>
        </w:rPr>
        <w:t>3.3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D2912">
        <w:rPr>
          <w:rFonts w:ascii="Times New Roman" w:hAnsi="Times New Roman"/>
          <w:sz w:val="24"/>
          <w:szCs w:val="24"/>
          <w:lang w:eastAsia="ru-RU"/>
        </w:rPr>
        <w:t>кредитного договора</w:t>
      </w:r>
      <w:r>
        <w:rPr>
          <w:rFonts w:ascii="Times New Roman" w:hAnsi="Times New Roman"/>
          <w:sz w:val="24"/>
          <w:szCs w:val="24"/>
          <w:lang w:eastAsia="ru-RU"/>
        </w:rPr>
        <w:t xml:space="preserve"> следует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/>
          <w:sz w:val="24"/>
          <w:szCs w:val="24"/>
          <w:lang w:eastAsia="ru-RU"/>
        </w:rPr>
        <w:t xml:space="preserve">что 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в случае несвоевременного внесения платежа по кредиту и уплату процентов по нему, заемщик обязан уплатить кредитору неустойку в </w:t>
      </w:r>
      <w:r w:rsidRPr="002D2912">
        <w:rPr>
          <w:rFonts w:ascii="Times New Roman" w:hAnsi="Times New Roman"/>
          <w:sz w:val="24"/>
          <w:szCs w:val="24"/>
          <w:lang w:eastAsia="ru-RU"/>
        </w:rPr>
        <w:t>размере 0,5</w:t>
      </w:r>
      <w:r>
        <w:rPr>
          <w:rFonts w:ascii="Times New Roman" w:hAnsi="Times New Roman"/>
          <w:sz w:val="24"/>
          <w:szCs w:val="24"/>
          <w:lang w:eastAsia="ru-RU"/>
        </w:rPr>
        <w:t>%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от суммы просроченного платежа за каждый день просрочки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с даты, следующей за датой наступления исполнения обязательства, установленный договором по дату погашения просроченной задолженности (включительно).</w:t>
      </w:r>
    </w:p>
    <w:p w14:paraId="6EB8ED68" w14:textId="77777777" w:rsidR="00925940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 соответствии с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п.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D2912">
        <w:rPr>
          <w:rFonts w:ascii="Times New Roman" w:hAnsi="Times New Roman"/>
          <w:sz w:val="24"/>
          <w:szCs w:val="24"/>
          <w:lang w:eastAsia="ru-RU"/>
        </w:rPr>
        <w:t>1.1 Приложения №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1 к </w:t>
      </w:r>
      <w:r>
        <w:rPr>
          <w:rFonts w:ascii="Times New Roman" w:hAnsi="Times New Roman"/>
          <w:sz w:val="24"/>
          <w:szCs w:val="24"/>
          <w:lang w:eastAsia="ru-RU"/>
        </w:rPr>
        <w:t>д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оговору поручительства, </w:t>
      </w:r>
      <w:r>
        <w:rPr>
          <w:rFonts w:ascii="Times New Roman" w:hAnsi="Times New Roman"/>
          <w:sz w:val="24"/>
          <w:szCs w:val="24"/>
          <w:lang w:eastAsia="ru-RU"/>
        </w:rPr>
        <w:t>п</w:t>
      </w:r>
      <w:r w:rsidRPr="002D2912">
        <w:rPr>
          <w:rFonts w:ascii="Times New Roman" w:hAnsi="Times New Roman"/>
          <w:sz w:val="24"/>
          <w:szCs w:val="24"/>
          <w:lang w:eastAsia="ru-RU"/>
        </w:rPr>
        <w:t>оручитель обязуется отвечат</w:t>
      </w:r>
      <w:r>
        <w:rPr>
          <w:rFonts w:ascii="Times New Roman" w:hAnsi="Times New Roman"/>
          <w:sz w:val="24"/>
          <w:szCs w:val="24"/>
          <w:lang w:eastAsia="ru-RU"/>
        </w:rPr>
        <w:t>ь перед кредитором солидарно с з</w:t>
      </w:r>
      <w:r w:rsidRPr="002D2912">
        <w:rPr>
          <w:rFonts w:ascii="Times New Roman" w:hAnsi="Times New Roman"/>
          <w:sz w:val="24"/>
          <w:szCs w:val="24"/>
          <w:lang w:eastAsia="ru-RU"/>
        </w:rPr>
        <w:t>аемщиком за исполнение обязательств по кредитному договору, включая погашение основного долга, процентов за пользование кредитом, иных платежей, указанных в п.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D2912">
        <w:rPr>
          <w:rFonts w:ascii="Times New Roman" w:hAnsi="Times New Roman"/>
          <w:sz w:val="24"/>
          <w:szCs w:val="24"/>
          <w:lang w:eastAsia="ru-RU"/>
        </w:rPr>
        <w:t>2 догов</w:t>
      </w:r>
      <w:r w:rsidRPr="002D2912">
        <w:rPr>
          <w:rFonts w:ascii="Times New Roman" w:hAnsi="Times New Roman"/>
          <w:sz w:val="24"/>
          <w:szCs w:val="24"/>
          <w:lang w:eastAsia="ru-RU"/>
        </w:rPr>
        <w:t>ора поручительства, неустойки, возмещение судебных расхо</w:t>
      </w:r>
      <w:r>
        <w:rPr>
          <w:rFonts w:ascii="Times New Roman" w:hAnsi="Times New Roman"/>
          <w:sz w:val="24"/>
          <w:szCs w:val="24"/>
          <w:lang w:eastAsia="ru-RU"/>
        </w:rPr>
        <w:t>дов и ненадлежащим исполнением з</w:t>
      </w:r>
      <w:r w:rsidRPr="002D2912">
        <w:rPr>
          <w:rFonts w:ascii="Times New Roman" w:hAnsi="Times New Roman"/>
          <w:sz w:val="24"/>
          <w:szCs w:val="24"/>
          <w:lang w:eastAsia="ru-RU"/>
        </w:rPr>
        <w:t>аемщиком своих обязательств по кредитному договору.</w:t>
      </w:r>
    </w:p>
    <w:p w14:paraId="4778A4F1" w14:textId="77777777" w:rsidR="00925940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Как следует из кредитного договора и графика платежей, заемщик обязался производить платежи в погашение основного до</w:t>
      </w:r>
      <w:r w:rsidRPr="002D2912">
        <w:rPr>
          <w:rFonts w:ascii="Times New Roman" w:hAnsi="Times New Roman"/>
          <w:sz w:val="24"/>
          <w:szCs w:val="24"/>
          <w:lang w:eastAsia="ru-RU"/>
        </w:rPr>
        <w:t>лга по кредитному договору ежемесячно 31 числа, проценты уплачивать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D2912">
        <w:rPr>
          <w:rFonts w:ascii="Times New Roman" w:hAnsi="Times New Roman"/>
          <w:sz w:val="24"/>
          <w:szCs w:val="24"/>
          <w:lang w:eastAsia="ru-RU"/>
        </w:rPr>
        <w:t>одновременно с погашением основного долга по кредиту.</w:t>
      </w:r>
    </w:p>
    <w:p w14:paraId="7A5C9C9F" w14:textId="77777777" w:rsidR="00E84ED2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Между тем, ка</w:t>
      </w:r>
      <w:r>
        <w:rPr>
          <w:rFonts w:ascii="Times New Roman" w:hAnsi="Times New Roman"/>
          <w:sz w:val="24"/>
          <w:szCs w:val="24"/>
          <w:lang w:eastAsia="ru-RU"/>
        </w:rPr>
        <w:t>к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следует из материалов дела, заемщик не исполнял надлежащим образом обязательства, что повлекло образование задолженност</w:t>
      </w:r>
      <w:r w:rsidRPr="002D2912">
        <w:rPr>
          <w:rFonts w:ascii="Times New Roman" w:hAnsi="Times New Roman"/>
          <w:sz w:val="24"/>
          <w:szCs w:val="24"/>
          <w:lang w:eastAsia="ru-RU"/>
        </w:rPr>
        <w:t>и, которая по состоянию на 07</w:t>
      </w:r>
      <w:r>
        <w:rPr>
          <w:rFonts w:ascii="Times New Roman" w:hAnsi="Times New Roman"/>
          <w:sz w:val="24"/>
          <w:szCs w:val="24"/>
          <w:lang w:eastAsia="ru-RU"/>
        </w:rPr>
        <w:t xml:space="preserve"> апреля </w:t>
      </w:r>
      <w:r w:rsidRPr="002D2912">
        <w:rPr>
          <w:rFonts w:ascii="Times New Roman" w:hAnsi="Times New Roman"/>
          <w:sz w:val="24"/>
          <w:szCs w:val="24"/>
          <w:lang w:eastAsia="ru-RU"/>
        </w:rPr>
        <w:t>2015 года составила 968</w:t>
      </w:r>
      <w:r>
        <w:rPr>
          <w:rFonts w:ascii="Times New Roman" w:hAnsi="Times New Roman"/>
          <w:sz w:val="24"/>
          <w:szCs w:val="24"/>
          <w:lang w:eastAsia="ru-RU"/>
        </w:rPr>
        <w:t> </w:t>
      </w:r>
      <w:r w:rsidRPr="002D2912">
        <w:rPr>
          <w:rFonts w:ascii="Times New Roman" w:hAnsi="Times New Roman"/>
          <w:sz w:val="24"/>
          <w:szCs w:val="24"/>
          <w:lang w:eastAsia="ru-RU"/>
        </w:rPr>
        <w:t>892</w:t>
      </w:r>
      <w:r>
        <w:rPr>
          <w:rFonts w:ascii="Times New Roman" w:hAnsi="Times New Roman"/>
          <w:sz w:val="24"/>
          <w:szCs w:val="24"/>
          <w:lang w:eastAsia="ru-RU"/>
        </w:rPr>
        <w:t>,70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руб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 w:rsidRPr="002D2912">
        <w:rPr>
          <w:rFonts w:ascii="Times New Roman" w:hAnsi="Times New Roman"/>
          <w:sz w:val="24"/>
          <w:szCs w:val="24"/>
          <w:lang w:eastAsia="ru-RU"/>
        </w:rPr>
        <w:t>, из которых: просроченные проценты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D2912">
        <w:rPr>
          <w:rFonts w:ascii="Times New Roman" w:hAnsi="Times New Roman"/>
          <w:sz w:val="24"/>
          <w:szCs w:val="24"/>
          <w:lang w:eastAsia="ru-RU"/>
        </w:rPr>
        <w:t>32</w:t>
      </w:r>
      <w:r>
        <w:rPr>
          <w:rFonts w:ascii="Times New Roman" w:hAnsi="Times New Roman"/>
          <w:sz w:val="24"/>
          <w:szCs w:val="24"/>
          <w:lang w:eastAsia="ru-RU"/>
        </w:rPr>
        <w:t> </w:t>
      </w:r>
      <w:r w:rsidRPr="002D2912">
        <w:rPr>
          <w:rFonts w:ascii="Times New Roman" w:hAnsi="Times New Roman"/>
          <w:sz w:val="24"/>
          <w:szCs w:val="24"/>
          <w:lang w:eastAsia="ru-RU"/>
        </w:rPr>
        <w:t>561,26 руб., просроченный основной долг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D2912">
        <w:rPr>
          <w:rFonts w:ascii="Times New Roman" w:hAnsi="Times New Roman"/>
          <w:sz w:val="24"/>
          <w:szCs w:val="24"/>
          <w:lang w:eastAsia="ru-RU"/>
        </w:rPr>
        <w:t>-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901 566,18 руб., неустойка за просроченные проценты </w:t>
      </w: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Pr="002D2912">
        <w:rPr>
          <w:rFonts w:ascii="Times New Roman" w:hAnsi="Times New Roman"/>
          <w:sz w:val="24"/>
          <w:szCs w:val="24"/>
          <w:lang w:eastAsia="ru-RU"/>
        </w:rPr>
        <w:t>2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D2912">
        <w:rPr>
          <w:rFonts w:ascii="Times New Roman" w:hAnsi="Times New Roman"/>
          <w:sz w:val="24"/>
          <w:szCs w:val="24"/>
          <w:lang w:eastAsia="ru-RU"/>
        </w:rPr>
        <w:t>308,97 руб., неустойка за просроченный основной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долг</w:t>
      </w:r>
      <w:r>
        <w:rPr>
          <w:rFonts w:ascii="Times New Roman" w:hAnsi="Times New Roman"/>
          <w:sz w:val="24"/>
          <w:szCs w:val="24"/>
          <w:lang w:eastAsia="ru-RU"/>
        </w:rPr>
        <w:t xml:space="preserve"> - </w:t>
      </w:r>
      <w:r w:rsidRPr="002D2912">
        <w:rPr>
          <w:rFonts w:ascii="Times New Roman" w:hAnsi="Times New Roman"/>
          <w:sz w:val="24"/>
          <w:szCs w:val="24"/>
          <w:lang w:eastAsia="ru-RU"/>
        </w:rPr>
        <w:t>32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D2912">
        <w:rPr>
          <w:rFonts w:ascii="Times New Roman" w:hAnsi="Times New Roman"/>
          <w:sz w:val="24"/>
          <w:szCs w:val="24"/>
          <w:lang w:eastAsia="ru-RU"/>
        </w:rPr>
        <w:t>456,29 руб.</w:t>
      </w:r>
    </w:p>
    <w:p w14:paraId="4DF16F41" w14:textId="77777777" w:rsidR="00CD5FF0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 xml:space="preserve">Разрешая спор и удовлетворяя </w:t>
      </w:r>
      <w:r>
        <w:rPr>
          <w:rFonts w:ascii="Times New Roman" w:hAnsi="Times New Roman"/>
          <w:sz w:val="24"/>
          <w:szCs w:val="24"/>
          <w:lang w:eastAsia="ru-RU"/>
        </w:rPr>
        <w:t xml:space="preserve">заявленные </w:t>
      </w:r>
      <w:r w:rsidRPr="002D2912">
        <w:rPr>
          <w:rFonts w:ascii="Times New Roman" w:hAnsi="Times New Roman"/>
          <w:sz w:val="24"/>
          <w:szCs w:val="24"/>
          <w:lang w:eastAsia="ru-RU"/>
        </w:rPr>
        <w:t>требования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суд первой инстанции исходил из установленного обстоятельства неисполнения ответчиком Артисевичем С.Б., как заемщиком надлежащим образом обязательств по погашению кредита в определе</w:t>
      </w:r>
      <w:r w:rsidRPr="002D2912">
        <w:rPr>
          <w:rFonts w:ascii="Times New Roman" w:hAnsi="Times New Roman"/>
          <w:sz w:val="24"/>
          <w:szCs w:val="24"/>
          <w:lang w:eastAsia="ru-RU"/>
        </w:rPr>
        <w:t>нных договором и графиком размере и сроках, что повлекло образование задолженности. При этом, взыскивая задолженность с Донцовой С.А, суд первой инстанции исходил из того, что надлежащее исполнение обязательств основным заемщиком Артисевичем С.Б. обеспечен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о договором поручительства, заключенным с Донцовой С.А. При этом доказательств надлежащего исполнения ответчиками обязательств перед </w:t>
      </w:r>
      <w:r>
        <w:rPr>
          <w:rFonts w:ascii="Times New Roman" w:hAnsi="Times New Roman"/>
          <w:sz w:val="24"/>
          <w:szCs w:val="24"/>
          <w:lang w:eastAsia="ru-RU"/>
        </w:rPr>
        <w:t>ОАО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«Сбербанк России», не представлено.</w:t>
      </w:r>
    </w:p>
    <w:p w14:paraId="4245F53E" w14:textId="77777777" w:rsidR="00CD5FF0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Таким образом, судом с ответчиков Артисевича С.Б. и Донцовой С.А. в солидарном поря</w:t>
      </w:r>
      <w:r w:rsidRPr="002D2912">
        <w:rPr>
          <w:rFonts w:ascii="Times New Roman" w:hAnsi="Times New Roman"/>
          <w:sz w:val="24"/>
          <w:szCs w:val="24"/>
          <w:lang w:eastAsia="ru-RU"/>
        </w:rPr>
        <w:t>дке взыскана образовавшаяся п</w:t>
      </w:r>
      <w:r>
        <w:rPr>
          <w:rFonts w:ascii="Times New Roman" w:hAnsi="Times New Roman"/>
          <w:sz w:val="24"/>
          <w:szCs w:val="24"/>
          <w:lang w:eastAsia="ru-RU"/>
        </w:rPr>
        <w:t>еред Б</w:t>
      </w:r>
      <w:r w:rsidRPr="002D2912">
        <w:rPr>
          <w:rFonts w:ascii="Times New Roman" w:hAnsi="Times New Roman"/>
          <w:sz w:val="24"/>
          <w:szCs w:val="24"/>
          <w:lang w:eastAsia="ru-RU"/>
        </w:rPr>
        <w:t>анком задолженность в размере 968 892 руб.</w:t>
      </w:r>
    </w:p>
    <w:p w14:paraId="10DE2331" w14:textId="77777777" w:rsidR="009005F9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Руководствуясь положениями ст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98 ГПК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РФ, </w:t>
      </w:r>
      <w:r>
        <w:rPr>
          <w:rFonts w:ascii="Times New Roman" w:hAnsi="Times New Roman"/>
          <w:sz w:val="24"/>
          <w:szCs w:val="24"/>
          <w:lang w:eastAsia="ru-RU"/>
        </w:rPr>
        <w:t xml:space="preserve">ст. </w:t>
      </w:r>
      <w:r w:rsidRPr="002D2912">
        <w:rPr>
          <w:rFonts w:ascii="Times New Roman" w:hAnsi="Times New Roman"/>
          <w:sz w:val="24"/>
          <w:szCs w:val="24"/>
          <w:lang w:eastAsia="ru-RU"/>
        </w:rPr>
        <w:t>333.19 НК РФ, суд первой инстанции взыскал с ответчиков гос</w:t>
      </w:r>
      <w:r>
        <w:rPr>
          <w:rFonts w:ascii="Times New Roman" w:hAnsi="Times New Roman"/>
          <w:sz w:val="24"/>
          <w:szCs w:val="24"/>
          <w:lang w:eastAsia="ru-RU"/>
        </w:rPr>
        <w:t xml:space="preserve">ударственную </w:t>
      </w:r>
      <w:r w:rsidRPr="002D2912">
        <w:rPr>
          <w:rFonts w:ascii="Times New Roman" w:hAnsi="Times New Roman"/>
          <w:sz w:val="24"/>
          <w:szCs w:val="24"/>
          <w:lang w:eastAsia="ru-RU"/>
        </w:rPr>
        <w:t>пошлину по 6 444 руб</w:t>
      </w:r>
      <w:r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Pr="002D2912">
        <w:rPr>
          <w:rFonts w:ascii="Times New Roman" w:hAnsi="Times New Roman"/>
          <w:sz w:val="24"/>
          <w:szCs w:val="24"/>
          <w:lang w:eastAsia="ru-RU"/>
        </w:rPr>
        <w:t>с каждого.</w:t>
      </w:r>
    </w:p>
    <w:p w14:paraId="34F8D635" w14:textId="77777777" w:rsidR="009005F9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В апелляционной жалобе отве</w:t>
      </w:r>
      <w:r w:rsidRPr="002D2912">
        <w:rPr>
          <w:rFonts w:ascii="Times New Roman" w:hAnsi="Times New Roman"/>
          <w:sz w:val="24"/>
          <w:szCs w:val="24"/>
          <w:lang w:eastAsia="ru-RU"/>
        </w:rPr>
        <w:t>тчика Донцовой С.А. содержится ходатайство о назначении и проведении по делу судебном почерковедческой экспертизы, в обоснование которого указано на то, что она догово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р поручительства не подписывала, указанное ходатайство в виде самостоятельного документа </w:t>
      </w:r>
      <w:r w:rsidRPr="002D2912">
        <w:rPr>
          <w:rFonts w:ascii="Times New Roman" w:hAnsi="Times New Roman"/>
          <w:sz w:val="24"/>
          <w:szCs w:val="24"/>
          <w:lang w:eastAsia="ru-RU"/>
        </w:rPr>
        <w:t>также приложено к апелляционной жалобе.</w:t>
      </w:r>
    </w:p>
    <w:p w14:paraId="493E8D10" w14:textId="77777777" w:rsidR="00E6613A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В судебных заседаниях суда апелляционной инстанции ответчик Донцова С.А. и ее представитель Сычев Ю.В. указанное ходатайство поддержали по изложенным в нем основаниям.</w:t>
      </w:r>
    </w:p>
    <w:p w14:paraId="7FB68888" w14:textId="77777777" w:rsidR="002D2912" w:rsidRPr="00636002" w:rsidRDefault="003F51D9" w:rsidP="002D2912">
      <w:pPr>
        <w:pStyle w:val="a9"/>
        <w:ind w:firstLine="567"/>
        <w:rPr>
          <w:szCs w:val="24"/>
        </w:rPr>
      </w:pPr>
      <w:r w:rsidRPr="00636002">
        <w:rPr>
          <w:szCs w:val="24"/>
        </w:rPr>
        <w:lastRenderedPageBreak/>
        <w:t>Обстоятельства дела, которые в соответствии с за</w:t>
      </w:r>
      <w:r w:rsidRPr="00636002">
        <w:rPr>
          <w:szCs w:val="24"/>
        </w:rPr>
        <w:t>коном должны быть подтверждены определенными средствами доказывания, не могут подтверждаться никакими другими доказательствами (ст.</w:t>
      </w:r>
      <w:r>
        <w:rPr>
          <w:szCs w:val="24"/>
        </w:rPr>
        <w:t xml:space="preserve"> </w:t>
      </w:r>
      <w:r w:rsidRPr="00636002">
        <w:rPr>
          <w:szCs w:val="24"/>
        </w:rPr>
        <w:t>60 ГПК Р</w:t>
      </w:r>
      <w:r>
        <w:rPr>
          <w:szCs w:val="24"/>
        </w:rPr>
        <w:t>Ф</w:t>
      </w:r>
      <w:r w:rsidRPr="00636002">
        <w:rPr>
          <w:szCs w:val="24"/>
        </w:rPr>
        <w:t>).</w:t>
      </w:r>
    </w:p>
    <w:p w14:paraId="18A0D4ED" w14:textId="77777777" w:rsidR="002D2912" w:rsidRPr="00636002" w:rsidRDefault="003F51D9" w:rsidP="002D2912">
      <w:pPr>
        <w:pStyle w:val="a9"/>
        <w:ind w:firstLine="567"/>
        <w:rPr>
          <w:szCs w:val="24"/>
        </w:rPr>
      </w:pPr>
      <w:r w:rsidRPr="00636002">
        <w:rPr>
          <w:szCs w:val="24"/>
        </w:rPr>
        <w:t>Одним из источников сведений о фактах, на основе которых суд устанавливает наличие или отсутствие обстоятельств,</w:t>
      </w:r>
      <w:r w:rsidRPr="00636002">
        <w:rPr>
          <w:szCs w:val="24"/>
        </w:rPr>
        <w:t xml:space="preserve"> обосновывающих требования и возражения сторон, а также иных обстоятельств, имеющих значение для правильного рассмотрения и разрешения гражданского дела, являются заключения экспертов (ст.</w:t>
      </w:r>
      <w:r>
        <w:rPr>
          <w:szCs w:val="24"/>
        </w:rPr>
        <w:t xml:space="preserve"> </w:t>
      </w:r>
      <w:r w:rsidRPr="00636002">
        <w:rPr>
          <w:szCs w:val="24"/>
        </w:rPr>
        <w:t>55 ГПК Р</w:t>
      </w:r>
      <w:r>
        <w:rPr>
          <w:szCs w:val="24"/>
        </w:rPr>
        <w:t>Ф</w:t>
      </w:r>
      <w:r w:rsidRPr="00636002">
        <w:rPr>
          <w:szCs w:val="24"/>
        </w:rPr>
        <w:t>).</w:t>
      </w:r>
    </w:p>
    <w:p w14:paraId="6D1543F7" w14:textId="77777777" w:rsidR="002D2912" w:rsidRPr="00636002" w:rsidRDefault="003F51D9" w:rsidP="002D2912">
      <w:pPr>
        <w:pStyle w:val="a9"/>
        <w:ind w:firstLine="567"/>
        <w:rPr>
          <w:szCs w:val="24"/>
        </w:rPr>
      </w:pPr>
      <w:r w:rsidRPr="00636002">
        <w:rPr>
          <w:szCs w:val="24"/>
        </w:rPr>
        <w:t>В соответствии с</w:t>
      </w:r>
      <w:r>
        <w:rPr>
          <w:szCs w:val="24"/>
        </w:rPr>
        <w:t xml:space="preserve"> ч. </w:t>
      </w:r>
      <w:r w:rsidRPr="00636002">
        <w:rPr>
          <w:szCs w:val="24"/>
        </w:rPr>
        <w:t>1 и 2 ст.</w:t>
      </w:r>
      <w:r>
        <w:rPr>
          <w:szCs w:val="24"/>
        </w:rPr>
        <w:t xml:space="preserve"> </w:t>
      </w:r>
      <w:r w:rsidRPr="00636002">
        <w:rPr>
          <w:szCs w:val="24"/>
        </w:rPr>
        <w:t xml:space="preserve">79 </w:t>
      </w:r>
      <w:r>
        <w:rPr>
          <w:szCs w:val="24"/>
        </w:rPr>
        <w:t xml:space="preserve">ГПК РФ </w:t>
      </w:r>
      <w:r w:rsidRPr="00636002">
        <w:rPr>
          <w:szCs w:val="24"/>
        </w:rPr>
        <w:t>при возникновен</w:t>
      </w:r>
      <w:r w:rsidRPr="00636002">
        <w:rPr>
          <w:szCs w:val="24"/>
        </w:rPr>
        <w:t>ии в процессе рассмотрения дела вопросов, требующих специальных знаний в различных областях науки, техники, искусства, ремесла, суд назначает экспертизу. Каждая из сторон и другие лица, участвующие в деле, вправе представить суду вопросы, подлежащие разреш</w:t>
      </w:r>
      <w:r w:rsidRPr="00636002">
        <w:rPr>
          <w:szCs w:val="24"/>
        </w:rPr>
        <w:t>ению при проведении экспертизы. Окончательный круг вопросов, по которым требуется заключение эксперта, определяется судом.</w:t>
      </w:r>
    </w:p>
    <w:p w14:paraId="63DD3996" w14:textId="77777777" w:rsidR="00412FED" w:rsidRPr="002D2912" w:rsidRDefault="003F51D9" w:rsidP="00412FE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Определением судебной коллегии по гражданским делам Московского городского суда от 10 апреля 2018 года по делу назначена почерковедче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ская экспертиза, на разрешение которой поставлен вопрос: выполнены ли текст (фамилия, имя, отчество) и подпись от имени Донцовой Светланы Алексеевны в договоре поручительства 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                           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№ </w:t>
      </w:r>
      <w:r>
        <w:rPr>
          <w:rFonts w:ascii="Times New Roman" w:hAnsi="Times New Roman"/>
          <w:sz w:val="24"/>
          <w:szCs w:val="24"/>
          <w:lang w:eastAsia="ru-RU"/>
        </w:rPr>
        <w:t>***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от 31 июля 2012 года и в Приложение № 1 к догов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ору поручительства № </w:t>
      </w:r>
      <w:r>
        <w:rPr>
          <w:rFonts w:ascii="Times New Roman" w:hAnsi="Times New Roman"/>
          <w:sz w:val="24"/>
          <w:szCs w:val="24"/>
          <w:lang w:eastAsia="ru-RU"/>
        </w:rPr>
        <w:t>***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от 31 июля 2012 года, Донцовой С.А. или другим лицом?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38F72E32" w14:textId="77777777" w:rsidR="00E6613A" w:rsidRPr="002D2912" w:rsidRDefault="003F51D9" w:rsidP="00412FE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Проведение экспертизы поручить экспертам АНО «Независимый центр экспертиз и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консалтинговых услуг», </w:t>
      </w:r>
      <w:r w:rsidRPr="002D2912">
        <w:rPr>
          <w:rFonts w:ascii="Times New Roman" w:hAnsi="Times New Roman"/>
          <w:sz w:val="24"/>
          <w:szCs w:val="24"/>
          <w:lang w:eastAsia="ru-RU"/>
        </w:rPr>
        <w:t>согласно заключению которых от 03</w:t>
      </w:r>
      <w:r>
        <w:rPr>
          <w:rFonts w:ascii="Times New Roman" w:hAnsi="Times New Roman"/>
          <w:sz w:val="24"/>
          <w:szCs w:val="24"/>
          <w:lang w:eastAsia="ru-RU"/>
        </w:rPr>
        <w:t xml:space="preserve"> мая </w:t>
      </w:r>
      <w:r w:rsidRPr="002D2912">
        <w:rPr>
          <w:rFonts w:ascii="Times New Roman" w:hAnsi="Times New Roman"/>
          <w:sz w:val="24"/>
          <w:szCs w:val="24"/>
          <w:lang w:eastAsia="ru-RU"/>
        </w:rPr>
        <w:t>2018 года №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***</w:t>
      </w:r>
      <w:r w:rsidRPr="002D2912">
        <w:rPr>
          <w:rFonts w:ascii="Times New Roman" w:hAnsi="Times New Roman"/>
          <w:sz w:val="24"/>
          <w:szCs w:val="24"/>
          <w:lang w:eastAsia="ru-RU"/>
        </w:rPr>
        <w:t>, текст (фамилия, имя, о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тчество) и подпись от имени Донцовой Светланы Алексеевны в договоре поручительства № </w:t>
      </w:r>
      <w:r>
        <w:rPr>
          <w:rFonts w:ascii="Times New Roman" w:hAnsi="Times New Roman"/>
          <w:sz w:val="24"/>
          <w:szCs w:val="24"/>
          <w:lang w:eastAsia="ru-RU"/>
        </w:rPr>
        <w:t>***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от 31 июля 2012 года и в Приложение № 1 к договору поручительства № </w:t>
      </w:r>
      <w:r>
        <w:rPr>
          <w:rFonts w:ascii="Times New Roman" w:hAnsi="Times New Roman"/>
          <w:sz w:val="24"/>
          <w:szCs w:val="24"/>
          <w:lang w:eastAsia="ru-RU"/>
        </w:rPr>
        <w:t>***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от 31 июля 2012 года выполнены не Донцовой Светланой Алексеевной, а другим лицом.</w:t>
      </w:r>
    </w:p>
    <w:p w14:paraId="7DB413EB" w14:textId="77777777" w:rsidR="002D2912" w:rsidRPr="002D2912" w:rsidRDefault="003F51D9" w:rsidP="002D2912">
      <w:pPr>
        <w:pStyle w:val="a9"/>
        <w:ind w:firstLine="567"/>
        <w:rPr>
          <w:szCs w:val="24"/>
        </w:rPr>
      </w:pPr>
      <w:r w:rsidRPr="002D2912">
        <w:rPr>
          <w:szCs w:val="24"/>
        </w:rPr>
        <w:t>В соответстви</w:t>
      </w:r>
      <w:r w:rsidRPr="002D2912">
        <w:rPr>
          <w:szCs w:val="24"/>
        </w:rPr>
        <w:t xml:space="preserve">и со </w:t>
      </w:r>
      <w:hyperlink r:id="rId5" w:history="1">
        <w:r w:rsidRPr="002D2912">
          <w:rPr>
            <w:szCs w:val="24"/>
          </w:rPr>
          <w:t>ст.</w:t>
        </w:r>
        <w:r>
          <w:rPr>
            <w:szCs w:val="24"/>
          </w:rPr>
          <w:t xml:space="preserve"> </w:t>
        </w:r>
        <w:r w:rsidRPr="002D2912">
          <w:rPr>
            <w:szCs w:val="24"/>
          </w:rPr>
          <w:t>67</w:t>
        </w:r>
      </w:hyperlink>
      <w:r w:rsidRPr="002D2912">
        <w:rPr>
          <w:szCs w:val="24"/>
        </w:rPr>
        <w:t xml:space="preserve">, </w:t>
      </w:r>
      <w:hyperlink r:id="rId6" w:history="1">
        <w:r w:rsidRPr="002D2912">
          <w:rPr>
            <w:szCs w:val="24"/>
          </w:rPr>
          <w:t>86</w:t>
        </w:r>
      </w:hyperlink>
      <w:r w:rsidRPr="002D2912">
        <w:rPr>
          <w:szCs w:val="24"/>
        </w:rPr>
        <w:t xml:space="preserve"> ГПК РФ заключение эксперта оценивается в совокупности со всеми имеющимися в деле доказательствами. </w:t>
      </w:r>
    </w:p>
    <w:p w14:paraId="006D23D3" w14:textId="77777777" w:rsidR="002D2912" w:rsidRPr="00636002" w:rsidRDefault="003F51D9" w:rsidP="002D2912">
      <w:pPr>
        <w:pStyle w:val="a9"/>
        <w:ind w:firstLine="567"/>
        <w:rPr>
          <w:szCs w:val="24"/>
        </w:rPr>
      </w:pPr>
      <w:r w:rsidRPr="00636002">
        <w:rPr>
          <w:szCs w:val="24"/>
        </w:rPr>
        <w:t>Судебная коллегия приходит к выводу, что отсутствуют основания не доверять заключению экспертов, поскольку оно является полным и объективн</w:t>
      </w:r>
      <w:r w:rsidRPr="00636002">
        <w:rPr>
          <w:szCs w:val="24"/>
        </w:rPr>
        <w:t xml:space="preserve">ым, проведено в учреждении по определению суда, с соблюдением установленного процессуального порядка, лицами, обладающими специальными познаниями для разрешения поставленных перед ним вопросов, предупреждены об ответственности по </w:t>
      </w:r>
      <w:hyperlink r:id="rId7" w:history="1">
        <w:r w:rsidRPr="00636002">
          <w:rPr>
            <w:szCs w:val="24"/>
          </w:rPr>
          <w:t>ст.</w:t>
        </w:r>
        <w:r>
          <w:rPr>
            <w:szCs w:val="24"/>
          </w:rPr>
          <w:t xml:space="preserve"> </w:t>
        </w:r>
        <w:r w:rsidRPr="00636002">
          <w:rPr>
            <w:szCs w:val="24"/>
          </w:rPr>
          <w:t>307</w:t>
        </w:r>
      </w:hyperlink>
      <w:r w:rsidRPr="00636002">
        <w:rPr>
          <w:szCs w:val="24"/>
        </w:rPr>
        <w:t xml:space="preserve"> УПК РФ. </w:t>
      </w:r>
    </w:p>
    <w:p w14:paraId="7603F618" w14:textId="77777777" w:rsidR="002D2912" w:rsidRPr="00636002" w:rsidRDefault="003F51D9" w:rsidP="002D2912">
      <w:pPr>
        <w:pStyle w:val="a9"/>
        <w:ind w:firstLine="567"/>
        <w:rPr>
          <w:szCs w:val="24"/>
        </w:rPr>
      </w:pPr>
      <w:r w:rsidRPr="00636002">
        <w:rPr>
          <w:szCs w:val="24"/>
        </w:rPr>
        <w:t>Судебная коллегия считает, что полученное судом апелляционной инстанции экспертное заключение является надлежащим доказательством, поско</w:t>
      </w:r>
      <w:r w:rsidRPr="00636002">
        <w:rPr>
          <w:szCs w:val="24"/>
        </w:rPr>
        <w:t>льку судебная экспертиза проведена с соблюдением требований ст.</w:t>
      </w:r>
      <w:r w:rsidRPr="00636002">
        <w:rPr>
          <w:szCs w:val="24"/>
        </w:rPr>
        <w:t xml:space="preserve"> </w:t>
      </w:r>
      <w:r w:rsidRPr="00636002">
        <w:rPr>
          <w:szCs w:val="24"/>
        </w:rPr>
        <w:t>84-87 Г</w:t>
      </w:r>
      <w:r>
        <w:rPr>
          <w:szCs w:val="24"/>
        </w:rPr>
        <w:t>ПК РФ</w:t>
      </w:r>
      <w:r w:rsidRPr="00636002">
        <w:rPr>
          <w:szCs w:val="24"/>
        </w:rPr>
        <w:t xml:space="preserve">, лицами, обладающими специальными познаниями для разрешения поставленных перед ними вопросов, эксперты, проводившие экспертизу, предупреждены об уголовной ответственности за дачу </w:t>
      </w:r>
      <w:r w:rsidRPr="00636002">
        <w:rPr>
          <w:szCs w:val="24"/>
        </w:rPr>
        <w:t>заведомо ложного заключения, указанное заключение составлено в пределах компетенции экспертов, имеющих соответствующую квалификацию и стаж экспертной работы, при экспертном исследовании использованы специальные методики, материалы дела, заключение мотивиро</w:t>
      </w:r>
      <w:r w:rsidRPr="00636002">
        <w:rPr>
          <w:szCs w:val="24"/>
        </w:rPr>
        <w:t>ванно и не вызывает сомнений в достоверности.</w:t>
      </w:r>
    </w:p>
    <w:p w14:paraId="1104E983" w14:textId="77777777" w:rsidR="002D2912" w:rsidRPr="002D2912" w:rsidRDefault="003F51D9" w:rsidP="002D2912">
      <w:pPr>
        <w:pStyle w:val="a9"/>
        <w:ind w:firstLine="567"/>
        <w:rPr>
          <w:szCs w:val="24"/>
        </w:rPr>
      </w:pPr>
      <w:r w:rsidRPr="00636002">
        <w:rPr>
          <w:szCs w:val="24"/>
        </w:rPr>
        <w:t>Оценивая данное заключение по внутреннему убеждению, основанному на всестороннем, полном, объективном и непосредственном исследовании каждого отдельно взятого доказательства, собранного по делу, и их совокупнос</w:t>
      </w:r>
      <w:r w:rsidRPr="00636002">
        <w:rPr>
          <w:szCs w:val="24"/>
        </w:rPr>
        <w:t>ти с характерными причинно-следственными связями между ними и их системными свойствами, судебная коллегия приходит к выводу о том, что оно является наиболее объективным доказательством по заявленным истцом требованиям.</w:t>
      </w:r>
    </w:p>
    <w:p w14:paraId="047F1019" w14:textId="77777777" w:rsidR="002D2912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При таких обстоятельствах, судебная к</w:t>
      </w:r>
      <w:r w:rsidRPr="002D2912">
        <w:rPr>
          <w:rFonts w:ascii="Times New Roman" w:hAnsi="Times New Roman"/>
          <w:sz w:val="24"/>
          <w:szCs w:val="24"/>
          <w:lang w:eastAsia="ru-RU"/>
        </w:rPr>
        <w:t>оллегия полагает, что решение суда первой инстанции подлежит отмене с принятием нового решение об удовлетворении требований только к основному заемщику Артисевичу С.Б.</w:t>
      </w:r>
    </w:p>
    <w:p w14:paraId="199949D4" w14:textId="77777777" w:rsidR="00AB294B" w:rsidRPr="00245849" w:rsidRDefault="003F51D9" w:rsidP="002D29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Таким образом, с Артисевича С.Б. в пользу ПАО «Сбербанк России» </w:t>
      </w:r>
      <w:r w:rsidRPr="00245849">
        <w:rPr>
          <w:rFonts w:ascii="Times New Roman" w:hAnsi="Times New Roman"/>
          <w:sz w:val="24"/>
          <w:szCs w:val="24"/>
          <w:lang w:eastAsia="ru-RU"/>
        </w:rPr>
        <w:t>в лице филиала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45849">
        <w:rPr>
          <w:rFonts w:ascii="Times New Roman" w:hAnsi="Times New Roman"/>
          <w:sz w:val="24"/>
          <w:szCs w:val="24"/>
          <w:lang w:eastAsia="ru-RU"/>
        </w:rPr>
        <w:t>-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45849">
        <w:rPr>
          <w:rFonts w:ascii="Times New Roman" w:hAnsi="Times New Roman"/>
          <w:sz w:val="24"/>
          <w:szCs w:val="24"/>
          <w:lang w:eastAsia="ru-RU"/>
        </w:rPr>
        <w:t>Московс</w:t>
      </w:r>
      <w:r w:rsidRPr="00245849">
        <w:rPr>
          <w:rFonts w:ascii="Times New Roman" w:hAnsi="Times New Roman"/>
          <w:sz w:val="24"/>
          <w:szCs w:val="24"/>
          <w:lang w:eastAsia="ru-RU"/>
        </w:rPr>
        <w:t>кого банка ПАО «Сбербанк России»</w:t>
      </w:r>
      <w:r w:rsidRPr="00245849">
        <w:rPr>
          <w:rFonts w:ascii="Times New Roman" w:hAnsi="Times New Roman"/>
          <w:sz w:val="24"/>
          <w:szCs w:val="24"/>
          <w:lang w:eastAsia="ru-RU"/>
        </w:rPr>
        <w:t xml:space="preserve"> подлежит взысканию</w:t>
      </w:r>
      <w:r w:rsidRPr="00245849">
        <w:rPr>
          <w:rFonts w:ascii="Times New Roman" w:hAnsi="Times New Roman"/>
          <w:sz w:val="24"/>
          <w:szCs w:val="24"/>
          <w:lang w:eastAsia="ru-RU"/>
        </w:rPr>
        <w:t xml:space="preserve"> задолженность по к</w:t>
      </w:r>
      <w:r w:rsidRPr="00245849">
        <w:rPr>
          <w:rFonts w:ascii="Times New Roman" w:hAnsi="Times New Roman"/>
          <w:sz w:val="24"/>
          <w:szCs w:val="24"/>
          <w:lang w:eastAsia="ru-RU"/>
        </w:rPr>
        <w:t>р</w:t>
      </w:r>
      <w:r w:rsidRPr="00245849">
        <w:rPr>
          <w:rFonts w:ascii="Times New Roman" w:hAnsi="Times New Roman"/>
          <w:sz w:val="24"/>
          <w:szCs w:val="24"/>
          <w:lang w:eastAsia="ru-RU"/>
        </w:rPr>
        <w:t>едитному договору №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***</w:t>
      </w:r>
      <w:r w:rsidRPr="00245849">
        <w:rPr>
          <w:rFonts w:ascii="Times New Roman" w:hAnsi="Times New Roman"/>
          <w:sz w:val="24"/>
          <w:szCs w:val="24"/>
          <w:lang w:eastAsia="ru-RU"/>
        </w:rPr>
        <w:t xml:space="preserve"> от 31 июля 2012 года в размере 968 892 </w:t>
      </w:r>
      <w:r w:rsidRPr="00245849">
        <w:rPr>
          <w:rFonts w:ascii="Times New Roman" w:hAnsi="Times New Roman"/>
          <w:sz w:val="24"/>
          <w:szCs w:val="24"/>
          <w:lang w:eastAsia="ru-RU"/>
        </w:rPr>
        <w:t>руб.</w:t>
      </w:r>
    </w:p>
    <w:p w14:paraId="28B20D14" w14:textId="77777777" w:rsidR="002D2912" w:rsidRPr="00C8227F" w:rsidRDefault="003F51D9" w:rsidP="002D29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45849">
        <w:rPr>
          <w:rFonts w:ascii="Times New Roman" w:hAnsi="Times New Roman"/>
          <w:sz w:val="24"/>
          <w:szCs w:val="24"/>
          <w:lang w:eastAsia="ru-RU"/>
        </w:rPr>
        <w:t>Кроме того, согласно положениям ст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 w:rsidRPr="00245849">
        <w:rPr>
          <w:rFonts w:ascii="Times New Roman" w:hAnsi="Times New Roman"/>
          <w:sz w:val="24"/>
          <w:szCs w:val="24"/>
          <w:lang w:eastAsia="ru-RU"/>
        </w:rPr>
        <w:t xml:space="preserve"> 98 Г</w:t>
      </w:r>
      <w:r>
        <w:rPr>
          <w:rFonts w:ascii="Times New Roman" w:hAnsi="Times New Roman"/>
          <w:sz w:val="24"/>
          <w:szCs w:val="24"/>
          <w:lang w:eastAsia="ru-RU"/>
        </w:rPr>
        <w:t>ПК РФ</w:t>
      </w:r>
      <w:r w:rsidRPr="00245849">
        <w:rPr>
          <w:rFonts w:ascii="Times New Roman" w:hAnsi="Times New Roman"/>
          <w:sz w:val="24"/>
          <w:szCs w:val="24"/>
          <w:lang w:eastAsia="ru-RU"/>
        </w:rPr>
        <w:t>, ст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 w:rsidRPr="00245849">
        <w:rPr>
          <w:rFonts w:ascii="Times New Roman" w:hAnsi="Times New Roman"/>
          <w:sz w:val="24"/>
          <w:szCs w:val="24"/>
          <w:lang w:eastAsia="ru-RU"/>
        </w:rPr>
        <w:t xml:space="preserve"> 333.19 Н</w:t>
      </w:r>
      <w:r>
        <w:rPr>
          <w:rFonts w:ascii="Times New Roman" w:hAnsi="Times New Roman"/>
          <w:sz w:val="24"/>
          <w:szCs w:val="24"/>
          <w:lang w:eastAsia="ru-RU"/>
        </w:rPr>
        <w:t xml:space="preserve">К РФ </w:t>
      </w:r>
      <w:r w:rsidRPr="00245849">
        <w:rPr>
          <w:rFonts w:ascii="Times New Roman" w:hAnsi="Times New Roman"/>
          <w:sz w:val="24"/>
          <w:szCs w:val="24"/>
          <w:lang w:eastAsia="ru-RU"/>
        </w:rPr>
        <w:t>с Артисевича С.Б. в пользу ПАО «Сбербанк России» подл</w:t>
      </w:r>
      <w:r w:rsidRPr="00245849">
        <w:rPr>
          <w:rFonts w:ascii="Times New Roman" w:hAnsi="Times New Roman"/>
          <w:sz w:val="24"/>
          <w:szCs w:val="24"/>
          <w:lang w:eastAsia="ru-RU"/>
        </w:rPr>
        <w:t xml:space="preserve">ежит взысканию уплаченная </w:t>
      </w:r>
      <w:r>
        <w:rPr>
          <w:rFonts w:ascii="Times New Roman" w:hAnsi="Times New Roman"/>
          <w:sz w:val="24"/>
          <w:szCs w:val="24"/>
          <w:lang w:eastAsia="ru-RU"/>
        </w:rPr>
        <w:t>Б</w:t>
      </w:r>
      <w:r w:rsidRPr="00C8227F">
        <w:rPr>
          <w:rFonts w:ascii="Times New Roman" w:hAnsi="Times New Roman"/>
          <w:sz w:val="24"/>
          <w:szCs w:val="24"/>
          <w:lang w:eastAsia="ru-RU"/>
        </w:rPr>
        <w:t xml:space="preserve">анком при подаче иска госпошлина в размере </w:t>
      </w:r>
      <w:r w:rsidRPr="00C8227F">
        <w:rPr>
          <w:rFonts w:ascii="Times New Roman" w:hAnsi="Times New Roman"/>
          <w:sz w:val="24"/>
          <w:szCs w:val="24"/>
          <w:lang w:eastAsia="ru-RU"/>
        </w:rPr>
        <w:t>12 889 руб.</w:t>
      </w:r>
    </w:p>
    <w:p w14:paraId="51AC818B" w14:textId="77777777" w:rsidR="002D2912" w:rsidRPr="00C8227F" w:rsidRDefault="003F51D9" w:rsidP="002D29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227F">
        <w:rPr>
          <w:rFonts w:ascii="Times New Roman" w:hAnsi="Times New Roman"/>
          <w:sz w:val="24"/>
          <w:szCs w:val="24"/>
          <w:lang w:eastAsia="ru-RU"/>
        </w:rPr>
        <w:t>При этом, в</w:t>
      </w:r>
      <w:r w:rsidRPr="00C8227F">
        <w:rPr>
          <w:rFonts w:ascii="Times New Roman" w:hAnsi="Times New Roman"/>
          <w:sz w:val="24"/>
          <w:szCs w:val="24"/>
          <w:lang w:eastAsia="ru-RU"/>
        </w:rPr>
        <w:t xml:space="preserve"> удовлетворении иска ПАО «Сбербанк России» в лице филиала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C8227F">
        <w:rPr>
          <w:rFonts w:ascii="Times New Roman" w:hAnsi="Times New Roman"/>
          <w:sz w:val="24"/>
          <w:szCs w:val="24"/>
          <w:lang w:eastAsia="ru-RU"/>
        </w:rPr>
        <w:t>-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C8227F">
        <w:rPr>
          <w:rFonts w:ascii="Times New Roman" w:hAnsi="Times New Roman"/>
          <w:sz w:val="24"/>
          <w:szCs w:val="24"/>
          <w:lang w:eastAsia="ru-RU"/>
        </w:rPr>
        <w:t>Московского банка ПАО «Сбербанк России» к Донцовой Светлане Алексеевне о взыскании задолженности по кре</w:t>
      </w:r>
      <w:r w:rsidRPr="00C8227F">
        <w:rPr>
          <w:rFonts w:ascii="Times New Roman" w:hAnsi="Times New Roman"/>
          <w:sz w:val="24"/>
          <w:szCs w:val="24"/>
          <w:lang w:eastAsia="ru-RU"/>
        </w:rPr>
        <w:t>дитному договору</w:t>
      </w:r>
      <w:r w:rsidRPr="00C8227F">
        <w:rPr>
          <w:rFonts w:ascii="Times New Roman" w:hAnsi="Times New Roman"/>
          <w:sz w:val="24"/>
          <w:szCs w:val="24"/>
          <w:lang w:eastAsia="ru-RU"/>
        </w:rPr>
        <w:t xml:space="preserve"> следует отказать.</w:t>
      </w:r>
    </w:p>
    <w:p w14:paraId="61F2A40F" w14:textId="77777777" w:rsidR="00C8227F" w:rsidRDefault="003F51D9" w:rsidP="002D29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227F">
        <w:rPr>
          <w:rFonts w:ascii="Times New Roman" w:hAnsi="Times New Roman"/>
          <w:sz w:val="24"/>
          <w:szCs w:val="24"/>
          <w:lang w:eastAsia="ru-RU"/>
        </w:rPr>
        <w:t xml:space="preserve">Согласно представленному в судебное заседание судебной коллегии счету на оплату услуг за проведение экспертизы </w:t>
      </w:r>
      <w:r w:rsidRPr="002D2912">
        <w:rPr>
          <w:rFonts w:ascii="Times New Roman" w:hAnsi="Times New Roman"/>
          <w:sz w:val="24"/>
          <w:szCs w:val="24"/>
          <w:lang w:eastAsia="ru-RU"/>
        </w:rPr>
        <w:t>АНО «Независимый центр экспертиз и консалтинговых услуг»</w:t>
      </w:r>
      <w:r>
        <w:rPr>
          <w:rFonts w:ascii="Times New Roman" w:hAnsi="Times New Roman"/>
          <w:sz w:val="24"/>
          <w:szCs w:val="24"/>
          <w:lang w:eastAsia="ru-RU"/>
        </w:rPr>
        <w:t>, Донцовой С.А. уплачено 82 500 руб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14:paraId="348CC93D" w14:textId="77777777" w:rsidR="00C8227F" w:rsidRDefault="003F51D9" w:rsidP="002D29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Кроме того, согла</w:t>
      </w:r>
      <w:r>
        <w:rPr>
          <w:rFonts w:ascii="Times New Roman" w:hAnsi="Times New Roman"/>
          <w:sz w:val="24"/>
          <w:szCs w:val="24"/>
          <w:lang w:eastAsia="ru-RU"/>
        </w:rPr>
        <w:t>сно представленным в судебное заседание суда апелляционной инстанции заявлению о взыскании судебных издержек, с приложенным к нему договор</w:t>
      </w:r>
      <w:r>
        <w:rPr>
          <w:rFonts w:ascii="Times New Roman" w:hAnsi="Times New Roman"/>
          <w:sz w:val="24"/>
          <w:szCs w:val="24"/>
          <w:lang w:eastAsia="ru-RU"/>
        </w:rPr>
        <w:t xml:space="preserve">ом </w:t>
      </w:r>
      <w:r>
        <w:rPr>
          <w:rFonts w:ascii="Times New Roman" w:hAnsi="Times New Roman"/>
          <w:sz w:val="24"/>
          <w:szCs w:val="24"/>
          <w:lang w:eastAsia="ru-RU"/>
        </w:rPr>
        <w:t xml:space="preserve">об оказании юридических услуг от 25 февраля 2017 года, Донцовой С.А. уплачено </w:t>
      </w:r>
      <w:r>
        <w:rPr>
          <w:rFonts w:ascii="Times New Roman" w:hAnsi="Times New Roman"/>
          <w:sz w:val="24"/>
          <w:szCs w:val="24"/>
          <w:lang w:eastAsia="ru-RU"/>
        </w:rPr>
        <w:t>за оказание юридических услуг 150 000</w:t>
      </w:r>
      <w:r>
        <w:rPr>
          <w:rFonts w:ascii="Times New Roman" w:hAnsi="Times New Roman"/>
          <w:sz w:val="24"/>
          <w:szCs w:val="24"/>
          <w:lang w:eastAsia="ru-RU"/>
        </w:rPr>
        <w:t xml:space="preserve"> руб.</w:t>
      </w:r>
      <w:r>
        <w:rPr>
          <w:rFonts w:ascii="Times New Roman" w:hAnsi="Times New Roman"/>
          <w:sz w:val="24"/>
          <w:szCs w:val="24"/>
          <w:lang w:eastAsia="ru-RU"/>
        </w:rPr>
        <w:t xml:space="preserve"> Определяя размер денежной суммы, подлежащей взысканию в пользу ответчика Донцовой С.А. в счет возмещения расходов на оплату услуг представителя, судебная коллегия учитывая степень сложности дела, принципы разумности и справедливости, объем оказанных </w:t>
      </w:r>
      <w:r>
        <w:rPr>
          <w:rFonts w:ascii="Times New Roman" w:hAnsi="Times New Roman"/>
          <w:sz w:val="24"/>
          <w:szCs w:val="24"/>
          <w:lang w:eastAsia="ru-RU"/>
        </w:rPr>
        <w:t xml:space="preserve">представителем услуг, приходит к выводу о том, что размер такой суммы будет являться достаточным и справедливым </w:t>
      </w: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>
        <w:rPr>
          <w:rFonts w:ascii="Times New Roman" w:hAnsi="Times New Roman"/>
          <w:sz w:val="24"/>
          <w:szCs w:val="24"/>
          <w:lang w:eastAsia="ru-RU"/>
        </w:rPr>
        <w:t>20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000 руб.</w:t>
      </w:r>
    </w:p>
    <w:p w14:paraId="1810F152" w14:textId="77777777" w:rsid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Судебная коллегия, руководствуясь положениями ст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 xml:space="preserve"> 94,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96,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98,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100 Г</w:t>
      </w:r>
      <w:r>
        <w:rPr>
          <w:rFonts w:ascii="Times New Roman" w:hAnsi="Times New Roman"/>
          <w:sz w:val="24"/>
          <w:szCs w:val="24"/>
          <w:lang w:eastAsia="ru-RU"/>
        </w:rPr>
        <w:t>ПК РФ</w:t>
      </w:r>
      <w:r>
        <w:rPr>
          <w:rFonts w:ascii="Times New Roman" w:hAnsi="Times New Roman"/>
          <w:sz w:val="24"/>
          <w:szCs w:val="24"/>
          <w:lang w:eastAsia="ru-RU"/>
        </w:rPr>
        <w:t xml:space="preserve">, приходит к выводу о взыскании с ПАО </w:t>
      </w:r>
      <w:r>
        <w:rPr>
          <w:rFonts w:ascii="Times New Roman" w:hAnsi="Times New Roman"/>
          <w:sz w:val="24"/>
          <w:szCs w:val="24"/>
          <w:lang w:eastAsia="ru-RU"/>
        </w:rPr>
        <w:t>«</w:t>
      </w:r>
      <w:r>
        <w:rPr>
          <w:rFonts w:ascii="Times New Roman" w:hAnsi="Times New Roman"/>
          <w:sz w:val="24"/>
          <w:szCs w:val="24"/>
          <w:lang w:eastAsia="ru-RU"/>
        </w:rPr>
        <w:t>Сбербанк России</w:t>
      </w:r>
      <w:r>
        <w:rPr>
          <w:rFonts w:ascii="Times New Roman" w:hAnsi="Times New Roman"/>
          <w:sz w:val="24"/>
          <w:szCs w:val="24"/>
          <w:lang w:eastAsia="ru-RU"/>
        </w:rPr>
        <w:t>»</w:t>
      </w:r>
      <w:r>
        <w:rPr>
          <w:rFonts w:ascii="Times New Roman" w:hAnsi="Times New Roman"/>
          <w:sz w:val="24"/>
          <w:szCs w:val="24"/>
          <w:lang w:eastAsia="ru-RU"/>
        </w:rPr>
        <w:t xml:space="preserve"> в </w:t>
      </w:r>
      <w:r>
        <w:rPr>
          <w:rFonts w:ascii="Times New Roman" w:hAnsi="Times New Roman"/>
          <w:sz w:val="24"/>
          <w:szCs w:val="24"/>
          <w:lang w:eastAsia="ru-RU"/>
        </w:rPr>
        <w:t xml:space="preserve">пользу </w:t>
      </w:r>
      <w:r w:rsidRPr="00CA7376">
        <w:rPr>
          <w:rFonts w:ascii="Times New Roman" w:hAnsi="Times New Roman"/>
          <w:sz w:val="24"/>
          <w:szCs w:val="24"/>
          <w:lang w:eastAsia="ru-RU"/>
        </w:rPr>
        <w:t>Донцовой Светланы Алексеевны расходы по оплате услуг представителя в размере 20 000 руб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 w:rsidRPr="00CA7376">
        <w:rPr>
          <w:rFonts w:ascii="Times New Roman" w:hAnsi="Times New Roman"/>
          <w:sz w:val="24"/>
          <w:szCs w:val="24"/>
          <w:lang w:eastAsia="ru-RU"/>
        </w:rPr>
        <w:t>, расходы за проведение судебной почерковедческой экспертизы в размере 82 500 руб.</w:t>
      </w:r>
    </w:p>
    <w:p w14:paraId="5D068731" w14:textId="77777777" w:rsidR="00B22C89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 xml:space="preserve">При таких обстоятельствах, отменяя решение </w:t>
      </w:r>
      <w:r>
        <w:rPr>
          <w:rFonts w:ascii="Times New Roman" w:hAnsi="Times New Roman"/>
          <w:sz w:val="24"/>
          <w:szCs w:val="24"/>
          <w:lang w:eastAsia="ru-RU"/>
        </w:rPr>
        <w:t>Люблинского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районного суда 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       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                 </w:t>
      </w:r>
      <w:r w:rsidRPr="002D2912">
        <w:rPr>
          <w:rFonts w:ascii="Times New Roman" w:hAnsi="Times New Roman"/>
          <w:sz w:val="24"/>
          <w:szCs w:val="24"/>
          <w:lang w:eastAsia="ru-RU"/>
        </w:rPr>
        <w:t>г.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Москвы по основаниям </w:t>
      </w:r>
      <w:r w:rsidRPr="002D2912">
        <w:rPr>
          <w:rFonts w:ascii="Times New Roman" w:hAnsi="Times New Roman"/>
          <w:sz w:val="24"/>
          <w:szCs w:val="24"/>
          <w:lang w:eastAsia="ru-RU"/>
        </w:rPr>
        <w:t>ч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. 3 ст. 330 ГПК РФ, судебная коллегия приходит к выводу о 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частичном 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удовлетворении требований истца. </w:t>
      </w:r>
    </w:p>
    <w:p w14:paraId="5E7D49AD" w14:textId="77777777" w:rsidR="002A15C0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На основании изложенного, руководствуясь ст. 328, 329, 330 ГПК РФ, судебная коллегия</w:t>
      </w:r>
    </w:p>
    <w:p w14:paraId="07805AC0" w14:textId="77777777" w:rsidR="002A15C0" w:rsidRPr="002D2912" w:rsidRDefault="003F51D9" w:rsidP="00A43686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2D2912">
        <w:rPr>
          <w:rFonts w:ascii="Times New Roman" w:hAnsi="Times New Roman"/>
          <w:b/>
          <w:sz w:val="24"/>
          <w:szCs w:val="24"/>
          <w:lang w:eastAsia="ru-RU"/>
        </w:rPr>
        <w:t>определила</w:t>
      </w:r>
      <w:r w:rsidRPr="002D2912">
        <w:rPr>
          <w:rFonts w:ascii="Times New Roman" w:hAnsi="Times New Roman"/>
          <w:b/>
          <w:sz w:val="24"/>
          <w:szCs w:val="24"/>
          <w:lang w:eastAsia="ru-RU"/>
        </w:rPr>
        <w:t>:</w:t>
      </w:r>
    </w:p>
    <w:p w14:paraId="6226369D" w14:textId="77777777" w:rsidR="002A15C0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F0A0E15" w14:textId="77777777" w:rsidR="003421D9" w:rsidRPr="00BF7A11" w:rsidRDefault="003F51D9" w:rsidP="00A43686">
      <w:pPr>
        <w:spacing w:after="0" w:line="240" w:lineRule="auto"/>
        <w:ind w:firstLine="567"/>
        <w:jc w:val="both"/>
        <w:rPr>
          <w:rStyle w:val="FontStyle13"/>
          <w:sz w:val="24"/>
          <w:szCs w:val="24"/>
        </w:rPr>
      </w:pPr>
      <w:r w:rsidRPr="00BF7A11">
        <w:rPr>
          <w:rStyle w:val="FontStyle13"/>
          <w:sz w:val="24"/>
          <w:szCs w:val="24"/>
        </w:rPr>
        <w:t>Решение</w:t>
      </w:r>
      <w:r w:rsidRPr="00BF7A11">
        <w:rPr>
          <w:rStyle w:val="FontStyle13"/>
          <w:sz w:val="24"/>
          <w:szCs w:val="24"/>
        </w:rPr>
        <w:t xml:space="preserve"> </w:t>
      </w:r>
      <w:r w:rsidRPr="00BF7A11">
        <w:rPr>
          <w:rStyle w:val="FontStyle13"/>
          <w:sz w:val="24"/>
          <w:szCs w:val="24"/>
        </w:rPr>
        <w:t>Любли</w:t>
      </w:r>
      <w:r w:rsidRPr="00BF7A11">
        <w:rPr>
          <w:rStyle w:val="FontStyle13"/>
          <w:sz w:val="24"/>
          <w:szCs w:val="24"/>
        </w:rPr>
        <w:t>нского</w:t>
      </w:r>
      <w:r w:rsidRPr="00BF7A11">
        <w:rPr>
          <w:rStyle w:val="FontStyle13"/>
          <w:sz w:val="24"/>
          <w:szCs w:val="24"/>
        </w:rPr>
        <w:t xml:space="preserve"> районного суда г.</w:t>
      </w:r>
      <w:r>
        <w:rPr>
          <w:rStyle w:val="FontStyle13"/>
          <w:sz w:val="24"/>
          <w:szCs w:val="24"/>
        </w:rPr>
        <w:t xml:space="preserve"> </w:t>
      </w:r>
      <w:r w:rsidRPr="00BF7A11">
        <w:rPr>
          <w:rStyle w:val="FontStyle13"/>
          <w:sz w:val="24"/>
          <w:szCs w:val="24"/>
        </w:rPr>
        <w:t xml:space="preserve">Москвы от </w:t>
      </w:r>
      <w:r w:rsidRPr="00BF7A11">
        <w:rPr>
          <w:rStyle w:val="FontStyle13"/>
          <w:sz w:val="24"/>
          <w:szCs w:val="24"/>
        </w:rPr>
        <w:t>21 августа 2015</w:t>
      </w:r>
      <w:r w:rsidRPr="00BF7A11">
        <w:rPr>
          <w:rStyle w:val="FontStyle13"/>
          <w:sz w:val="24"/>
          <w:szCs w:val="24"/>
        </w:rPr>
        <w:t xml:space="preserve"> года</w:t>
      </w:r>
      <w:r w:rsidRPr="00BF7A11">
        <w:rPr>
          <w:rStyle w:val="FontStyle13"/>
          <w:sz w:val="24"/>
          <w:szCs w:val="24"/>
        </w:rPr>
        <w:t xml:space="preserve"> </w:t>
      </w:r>
      <w:r w:rsidRPr="00BF7A11">
        <w:rPr>
          <w:rStyle w:val="FontStyle13"/>
          <w:sz w:val="24"/>
          <w:szCs w:val="24"/>
        </w:rPr>
        <w:t xml:space="preserve">отменить. </w:t>
      </w:r>
    </w:p>
    <w:p w14:paraId="6FCB2ECB" w14:textId="77777777" w:rsidR="00312ED4" w:rsidRPr="00BF7A11" w:rsidRDefault="003F51D9" w:rsidP="00A43686">
      <w:pPr>
        <w:spacing w:after="0" w:line="240" w:lineRule="auto"/>
        <w:ind w:firstLine="567"/>
        <w:jc w:val="both"/>
        <w:rPr>
          <w:rStyle w:val="FontStyle13"/>
          <w:sz w:val="24"/>
          <w:szCs w:val="24"/>
        </w:rPr>
      </w:pPr>
      <w:r w:rsidRPr="00BF7A11">
        <w:rPr>
          <w:rStyle w:val="FontStyle13"/>
          <w:sz w:val="24"/>
          <w:szCs w:val="24"/>
        </w:rPr>
        <w:t>Принять по делу новое решение.</w:t>
      </w:r>
    </w:p>
    <w:p w14:paraId="60CF02A0" w14:textId="77777777" w:rsidR="00B22C89" w:rsidRPr="00BF7A11" w:rsidRDefault="003F51D9" w:rsidP="002342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F7A11">
        <w:rPr>
          <w:rFonts w:ascii="Times New Roman" w:hAnsi="Times New Roman"/>
          <w:sz w:val="24"/>
          <w:szCs w:val="24"/>
          <w:lang w:eastAsia="ru-RU"/>
        </w:rPr>
        <w:t xml:space="preserve">Исковые требования </w:t>
      </w:r>
      <w:r w:rsidRPr="00BF7A11">
        <w:rPr>
          <w:rFonts w:ascii="Times New Roman" w:hAnsi="Times New Roman"/>
          <w:sz w:val="24"/>
          <w:szCs w:val="24"/>
          <w:lang w:eastAsia="ru-RU"/>
        </w:rPr>
        <w:t>ПАО «Сбербанк России» в лице филиала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BF7A11">
        <w:rPr>
          <w:rFonts w:ascii="Times New Roman" w:hAnsi="Times New Roman"/>
          <w:sz w:val="24"/>
          <w:szCs w:val="24"/>
          <w:lang w:eastAsia="ru-RU"/>
        </w:rPr>
        <w:t>-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BF7A11">
        <w:rPr>
          <w:rFonts w:ascii="Times New Roman" w:hAnsi="Times New Roman"/>
          <w:sz w:val="24"/>
          <w:szCs w:val="24"/>
          <w:lang w:eastAsia="ru-RU"/>
        </w:rPr>
        <w:t>Московского банка ПАО «Сбербанк России» к ИП Артисевичу Сергею Борисовичу, Донцовой Светлане Алексее</w:t>
      </w:r>
      <w:r w:rsidRPr="00BF7A11">
        <w:rPr>
          <w:rFonts w:ascii="Times New Roman" w:hAnsi="Times New Roman"/>
          <w:sz w:val="24"/>
          <w:szCs w:val="24"/>
          <w:lang w:eastAsia="ru-RU"/>
        </w:rPr>
        <w:t>вне о взыскании задолженности по кредитному договору удовлетворить частично.</w:t>
      </w:r>
    </w:p>
    <w:p w14:paraId="00A4AF16" w14:textId="77777777" w:rsidR="002342EE" w:rsidRPr="00BF7A11" w:rsidRDefault="003F51D9" w:rsidP="002342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F7A11">
        <w:rPr>
          <w:rFonts w:ascii="Times New Roman" w:hAnsi="Times New Roman"/>
          <w:sz w:val="24"/>
          <w:szCs w:val="24"/>
          <w:lang w:eastAsia="ru-RU"/>
        </w:rPr>
        <w:t xml:space="preserve">Взыскать </w:t>
      </w:r>
      <w:r w:rsidRPr="00BF7A11">
        <w:rPr>
          <w:rFonts w:ascii="Times New Roman" w:hAnsi="Times New Roman"/>
          <w:sz w:val="24"/>
          <w:szCs w:val="24"/>
          <w:lang w:eastAsia="ru-RU"/>
        </w:rPr>
        <w:t>с ИП Ар</w:t>
      </w:r>
      <w:r w:rsidRPr="00BF7A11">
        <w:rPr>
          <w:rFonts w:ascii="Times New Roman" w:hAnsi="Times New Roman"/>
          <w:sz w:val="24"/>
          <w:szCs w:val="24"/>
          <w:lang w:eastAsia="ru-RU"/>
        </w:rPr>
        <w:t>тисевича Сергея Борисовича в пользу ПАО «Сбербанк России» в лице филиала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BF7A11">
        <w:rPr>
          <w:rFonts w:ascii="Times New Roman" w:hAnsi="Times New Roman"/>
          <w:sz w:val="24"/>
          <w:szCs w:val="24"/>
          <w:lang w:eastAsia="ru-RU"/>
        </w:rPr>
        <w:t>-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BF7A11">
        <w:rPr>
          <w:rFonts w:ascii="Times New Roman" w:hAnsi="Times New Roman"/>
          <w:sz w:val="24"/>
          <w:szCs w:val="24"/>
          <w:lang w:eastAsia="ru-RU"/>
        </w:rPr>
        <w:t>Московского банка ПАО «Сбербанк России» задолженность по к</w:t>
      </w:r>
      <w:r w:rsidRPr="00BF7A11">
        <w:rPr>
          <w:rFonts w:ascii="Times New Roman" w:hAnsi="Times New Roman"/>
          <w:sz w:val="24"/>
          <w:szCs w:val="24"/>
          <w:lang w:eastAsia="ru-RU"/>
        </w:rPr>
        <w:t>р</w:t>
      </w:r>
      <w:r w:rsidRPr="00BF7A11">
        <w:rPr>
          <w:rFonts w:ascii="Times New Roman" w:hAnsi="Times New Roman"/>
          <w:sz w:val="24"/>
          <w:szCs w:val="24"/>
          <w:lang w:eastAsia="ru-RU"/>
        </w:rPr>
        <w:t>едитному договору №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***</w:t>
      </w:r>
      <w:r w:rsidRPr="00BF7A11">
        <w:rPr>
          <w:rFonts w:ascii="Times New Roman" w:hAnsi="Times New Roman"/>
          <w:sz w:val="24"/>
          <w:szCs w:val="24"/>
          <w:lang w:eastAsia="ru-RU"/>
        </w:rPr>
        <w:t xml:space="preserve"> от 31</w:t>
      </w:r>
      <w:r w:rsidRPr="00BF7A11">
        <w:rPr>
          <w:rFonts w:ascii="Times New Roman" w:hAnsi="Times New Roman"/>
          <w:sz w:val="24"/>
          <w:szCs w:val="24"/>
          <w:lang w:eastAsia="ru-RU"/>
        </w:rPr>
        <w:t xml:space="preserve"> июля 2012 года в размере 968 892 руб</w:t>
      </w:r>
      <w:r>
        <w:rPr>
          <w:rFonts w:ascii="Times New Roman" w:hAnsi="Times New Roman"/>
          <w:sz w:val="24"/>
          <w:szCs w:val="24"/>
          <w:lang w:eastAsia="ru-RU"/>
        </w:rPr>
        <w:t>.,</w:t>
      </w:r>
      <w:r w:rsidRPr="00BF7A11">
        <w:rPr>
          <w:rFonts w:ascii="Times New Roman" w:hAnsi="Times New Roman"/>
          <w:sz w:val="24"/>
          <w:szCs w:val="24"/>
          <w:lang w:eastAsia="ru-RU"/>
        </w:rPr>
        <w:t xml:space="preserve"> расходы по уплате государственной пошлины в размере 12 889 руб.</w:t>
      </w:r>
    </w:p>
    <w:p w14:paraId="48DD953D" w14:textId="77777777" w:rsidR="002342EE" w:rsidRPr="00BF7A11" w:rsidRDefault="003F51D9" w:rsidP="002342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F7A11">
        <w:rPr>
          <w:rFonts w:ascii="Times New Roman" w:hAnsi="Times New Roman"/>
          <w:sz w:val="24"/>
          <w:szCs w:val="24"/>
          <w:lang w:eastAsia="ru-RU"/>
        </w:rPr>
        <w:t xml:space="preserve"> В удовле</w:t>
      </w:r>
      <w:r w:rsidRPr="00BF7A11">
        <w:rPr>
          <w:rFonts w:ascii="Times New Roman" w:hAnsi="Times New Roman"/>
          <w:sz w:val="24"/>
          <w:szCs w:val="24"/>
          <w:lang w:eastAsia="ru-RU"/>
        </w:rPr>
        <w:t>т</w:t>
      </w:r>
      <w:r w:rsidRPr="00BF7A11">
        <w:rPr>
          <w:rFonts w:ascii="Times New Roman" w:hAnsi="Times New Roman"/>
          <w:sz w:val="24"/>
          <w:szCs w:val="24"/>
          <w:lang w:eastAsia="ru-RU"/>
        </w:rPr>
        <w:t>ворении иска ПАО «</w:t>
      </w:r>
      <w:r w:rsidRPr="00BF7A11">
        <w:rPr>
          <w:rFonts w:ascii="Times New Roman" w:hAnsi="Times New Roman"/>
          <w:sz w:val="24"/>
          <w:szCs w:val="24"/>
          <w:lang w:eastAsia="ru-RU"/>
        </w:rPr>
        <w:t>Сб</w:t>
      </w:r>
      <w:r w:rsidRPr="00BF7A11">
        <w:rPr>
          <w:rFonts w:ascii="Times New Roman" w:hAnsi="Times New Roman"/>
          <w:sz w:val="24"/>
          <w:szCs w:val="24"/>
          <w:lang w:eastAsia="ru-RU"/>
        </w:rPr>
        <w:t>ербанк России» в лице филиала-Московского банка ПАО «</w:t>
      </w:r>
      <w:r w:rsidRPr="00BF7A11">
        <w:rPr>
          <w:rFonts w:ascii="Times New Roman" w:hAnsi="Times New Roman"/>
          <w:sz w:val="24"/>
          <w:szCs w:val="24"/>
          <w:lang w:eastAsia="ru-RU"/>
        </w:rPr>
        <w:t>С</w:t>
      </w:r>
      <w:r w:rsidRPr="00BF7A11">
        <w:rPr>
          <w:rFonts w:ascii="Times New Roman" w:hAnsi="Times New Roman"/>
          <w:sz w:val="24"/>
          <w:szCs w:val="24"/>
          <w:lang w:eastAsia="ru-RU"/>
        </w:rPr>
        <w:t>бербанк России» к Донцовой Све</w:t>
      </w:r>
      <w:r w:rsidRPr="00BF7A11">
        <w:rPr>
          <w:rFonts w:ascii="Times New Roman" w:hAnsi="Times New Roman"/>
          <w:sz w:val="24"/>
          <w:szCs w:val="24"/>
          <w:lang w:eastAsia="ru-RU"/>
        </w:rPr>
        <w:t>тлане Алексеевне о взыскании зад</w:t>
      </w:r>
      <w:r w:rsidRPr="00BF7A11">
        <w:rPr>
          <w:rFonts w:ascii="Times New Roman" w:hAnsi="Times New Roman"/>
          <w:sz w:val="24"/>
          <w:szCs w:val="24"/>
          <w:lang w:eastAsia="ru-RU"/>
        </w:rPr>
        <w:t>олженн</w:t>
      </w:r>
      <w:r w:rsidRPr="00BF7A11">
        <w:rPr>
          <w:rFonts w:ascii="Times New Roman" w:hAnsi="Times New Roman"/>
          <w:sz w:val="24"/>
          <w:szCs w:val="24"/>
          <w:lang w:eastAsia="ru-RU"/>
        </w:rPr>
        <w:t>ости по кредитному договору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BF7A11">
        <w:rPr>
          <w:rFonts w:ascii="Times New Roman" w:hAnsi="Times New Roman"/>
          <w:sz w:val="24"/>
          <w:szCs w:val="24"/>
          <w:lang w:eastAsia="ru-RU"/>
        </w:rPr>
        <w:t>-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BF7A11">
        <w:rPr>
          <w:rFonts w:ascii="Times New Roman" w:hAnsi="Times New Roman"/>
          <w:sz w:val="24"/>
          <w:szCs w:val="24"/>
          <w:lang w:eastAsia="ru-RU"/>
        </w:rPr>
        <w:t>отк</w:t>
      </w:r>
      <w:r w:rsidRPr="00BF7A11">
        <w:rPr>
          <w:rFonts w:ascii="Times New Roman" w:hAnsi="Times New Roman"/>
          <w:sz w:val="24"/>
          <w:szCs w:val="24"/>
          <w:lang w:eastAsia="ru-RU"/>
        </w:rPr>
        <w:t>а</w:t>
      </w:r>
      <w:r w:rsidRPr="00BF7A11">
        <w:rPr>
          <w:rFonts w:ascii="Times New Roman" w:hAnsi="Times New Roman"/>
          <w:sz w:val="24"/>
          <w:szCs w:val="24"/>
          <w:lang w:eastAsia="ru-RU"/>
        </w:rPr>
        <w:t>зать.</w:t>
      </w:r>
    </w:p>
    <w:p w14:paraId="77B3327B" w14:textId="77777777" w:rsidR="002342EE" w:rsidRPr="002D2912" w:rsidRDefault="003F51D9" w:rsidP="00E75FC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F7A11">
        <w:rPr>
          <w:rFonts w:ascii="Times New Roman" w:hAnsi="Times New Roman"/>
          <w:sz w:val="24"/>
          <w:szCs w:val="24"/>
          <w:lang w:eastAsia="ru-RU"/>
        </w:rPr>
        <w:t>В</w:t>
      </w:r>
      <w:r w:rsidRPr="00BF7A11">
        <w:rPr>
          <w:rFonts w:ascii="Times New Roman" w:hAnsi="Times New Roman"/>
          <w:sz w:val="24"/>
          <w:szCs w:val="24"/>
          <w:lang w:eastAsia="ru-RU"/>
        </w:rPr>
        <w:t>зыскать</w:t>
      </w:r>
      <w:r w:rsidRPr="00BF7A1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BF7A11">
        <w:rPr>
          <w:rFonts w:ascii="Times New Roman" w:hAnsi="Times New Roman"/>
          <w:sz w:val="24"/>
          <w:szCs w:val="24"/>
          <w:lang w:eastAsia="ru-RU"/>
        </w:rPr>
        <w:t>с</w:t>
      </w:r>
      <w:r w:rsidRPr="00BF7A1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BF7A11">
        <w:rPr>
          <w:rFonts w:ascii="Times New Roman" w:hAnsi="Times New Roman"/>
          <w:sz w:val="24"/>
          <w:szCs w:val="24"/>
          <w:lang w:eastAsia="ru-RU"/>
        </w:rPr>
        <w:t>ПАО «Сб</w:t>
      </w:r>
      <w:r w:rsidRPr="00BF7A11">
        <w:rPr>
          <w:rFonts w:ascii="Times New Roman" w:hAnsi="Times New Roman"/>
          <w:sz w:val="24"/>
          <w:szCs w:val="24"/>
          <w:lang w:eastAsia="ru-RU"/>
        </w:rPr>
        <w:t>е</w:t>
      </w:r>
      <w:r w:rsidRPr="00BF7A11">
        <w:rPr>
          <w:rFonts w:ascii="Times New Roman" w:hAnsi="Times New Roman"/>
          <w:sz w:val="24"/>
          <w:szCs w:val="24"/>
          <w:lang w:eastAsia="ru-RU"/>
        </w:rPr>
        <w:t>рбанк России» в лице филиала</w:t>
      </w:r>
      <w:r>
        <w:rPr>
          <w:rFonts w:ascii="Times New Roman" w:hAnsi="Times New Roman"/>
          <w:sz w:val="24"/>
          <w:szCs w:val="24"/>
          <w:lang w:eastAsia="ru-RU"/>
        </w:rPr>
        <w:t xml:space="preserve"> - М</w:t>
      </w:r>
      <w:r w:rsidRPr="00BF7A11">
        <w:rPr>
          <w:rFonts w:ascii="Times New Roman" w:hAnsi="Times New Roman"/>
          <w:sz w:val="24"/>
          <w:szCs w:val="24"/>
          <w:lang w:eastAsia="ru-RU"/>
        </w:rPr>
        <w:t>осковского банка ПАО «Сбербанк России»</w:t>
      </w:r>
      <w:r w:rsidRPr="00BF7A11">
        <w:rPr>
          <w:rFonts w:ascii="Times New Roman" w:hAnsi="Times New Roman"/>
          <w:sz w:val="24"/>
          <w:szCs w:val="24"/>
          <w:lang w:eastAsia="ru-RU"/>
        </w:rPr>
        <w:t xml:space="preserve"> в пользу До</w:t>
      </w:r>
      <w:r w:rsidRPr="00BF7A11">
        <w:rPr>
          <w:rFonts w:ascii="Times New Roman" w:hAnsi="Times New Roman"/>
          <w:sz w:val="24"/>
          <w:szCs w:val="24"/>
          <w:lang w:eastAsia="ru-RU"/>
        </w:rPr>
        <w:t xml:space="preserve">нцовой Светланы Алексеевны расходы по оплате услуг представителя в размере 20 000 </w:t>
      </w:r>
      <w:r w:rsidRPr="00BF7A11">
        <w:rPr>
          <w:rFonts w:ascii="Times New Roman" w:hAnsi="Times New Roman"/>
          <w:sz w:val="24"/>
          <w:szCs w:val="24"/>
          <w:lang w:eastAsia="ru-RU"/>
        </w:rPr>
        <w:t>руб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 w:rsidRPr="00BF7A11">
        <w:rPr>
          <w:rFonts w:ascii="Times New Roman" w:hAnsi="Times New Roman"/>
          <w:sz w:val="24"/>
          <w:szCs w:val="24"/>
          <w:lang w:eastAsia="ru-RU"/>
        </w:rPr>
        <w:t>, расходы за проведение судеб</w:t>
      </w:r>
      <w:r w:rsidRPr="00BF7A11">
        <w:rPr>
          <w:rFonts w:ascii="Times New Roman" w:hAnsi="Times New Roman"/>
          <w:sz w:val="24"/>
          <w:szCs w:val="24"/>
          <w:lang w:eastAsia="ru-RU"/>
        </w:rPr>
        <w:t>ной почерковедческой экспертизы в размере 82 500 руб.</w:t>
      </w:r>
    </w:p>
    <w:p w14:paraId="30A47E83" w14:textId="77777777" w:rsidR="00E75FC3" w:rsidRPr="002D2912" w:rsidRDefault="003F51D9" w:rsidP="002342E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1963BBC" w14:textId="77777777" w:rsidR="002A15C0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Председательствующий</w:t>
      </w:r>
      <w:r>
        <w:rPr>
          <w:rFonts w:ascii="Times New Roman" w:hAnsi="Times New Roman"/>
          <w:sz w:val="24"/>
          <w:szCs w:val="24"/>
          <w:lang w:eastAsia="ru-RU"/>
        </w:rPr>
        <w:t>:</w:t>
      </w:r>
    </w:p>
    <w:p w14:paraId="6B7E7476" w14:textId="77777777" w:rsidR="002A15C0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D46B28C" w14:textId="77777777" w:rsidR="002A15C0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Судьи</w:t>
      </w:r>
      <w:r>
        <w:rPr>
          <w:rFonts w:ascii="Times New Roman" w:hAnsi="Times New Roman"/>
          <w:sz w:val="24"/>
          <w:szCs w:val="24"/>
          <w:lang w:eastAsia="ru-RU"/>
        </w:rPr>
        <w:t>:</w:t>
      </w:r>
    </w:p>
    <w:p w14:paraId="4C3CA36A" w14:textId="77777777" w:rsidR="00272F74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4D55EB67" w14:textId="77777777" w:rsidR="00272F74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434BCB6" w14:textId="77777777" w:rsidR="00272F74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26387A58" w14:textId="77777777" w:rsidR="00272F74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5FBA4EEB" w14:textId="77777777" w:rsidR="00272F74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9727C1E" w14:textId="77777777" w:rsidR="00272F74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8105036" w14:textId="77777777" w:rsidR="00272F74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4E1DBC4" w14:textId="77777777" w:rsidR="00272F74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17B8D83B" w14:textId="77777777" w:rsidR="00272F74" w:rsidRPr="002D2912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Судья: Максимова Е.Н.                                                                   Гр. дело № 33-8183/18</w:t>
      </w:r>
    </w:p>
    <w:p w14:paraId="294C03CF" w14:textId="77777777" w:rsidR="00272F74" w:rsidRPr="002D2912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43AF4C3" w14:textId="77777777" w:rsidR="00272F74" w:rsidRPr="002D2912" w:rsidRDefault="003F51D9" w:rsidP="00272F74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2D2912">
        <w:rPr>
          <w:rFonts w:ascii="Times New Roman" w:hAnsi="Times New Roman"/>
          <w:b/>
          <w:sz w:val="24"/>
          <w:szCs w:val="24"/>
          <w:lang w:eastAsia="ru-RU"/>
        </w:rPr>
        <w:t>АПЕЛЛЯЦИОННОЕ ОПРЕДЕЛЕНИЕ</w:t>
      </w:r>
    </w:p>
    <w:p w14:paraId="44CCD181" w14:textId="77777777" w:rsidR="00272F74" w:rsidRPr="002D2912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14:paraId="008E1497" w14:textId="77777777" w:rsidR="00272F74" w:rsidRPr="002D2912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24 мая 2018 года</w:t>
      </w:r>
      <w:r w:rsidRPr="002D2912">
        <w:rPr>
          <w:rFonts w:ascii="Times New Roman" w:hAnsi="Times New Roman"/>
          <w:sz w:val="24"/>
          <w:szCs w:val="24"/>
          <w:lang w:eastAsia="ru-RU"/>
        </w:rPr>
        <w:tab/>
        <w:t xml:space="preserve">        </w:t>
      </w:r>
      <w:r w:rsidRPr="002D2912">
        <w:rPr>
          <w:rFonts w:ascii="Times New Roman" w:hAnsi="Times New Roman"/>
          <w:sz w:val="24"/>
          <w:szCs w:val="24"/>
          <w:lang w:eastAsia="ru-RU"/>
        </w:rPr>
        <w:t xml:space="preserve">    </w:t>
      </w:r>
      <w:r w:rsidRPr="002D2912">
        <w:rPr>
          <w:rFonts w:ascii="Times New Roman" w:hAnsi="Times New Roman"/>
          <w:sz w:val="24"/>
          <w:szCs w:val="24"/>
          <w:lang w:eastAsia="ru-RU"/>
        </w:rPr>
        <w:tab/>
        <w:t xml:space="preserve">                        </w:t>
      </w:r>
      <w:r w:rsidRPr="002D2912">
        <w:rPr>
          <w:rFonts w:ascii="Times New Roman" w:hAnsi="Times New Roman"/>
          <w:sz w:val="24"/>
          <w:szCs w:val="24"/>
          <w:lang w:eastAsia="ru-RU"/>
        </w:rPr>
        <w:tab/>
      </w:r>
      <w:r w:rsidRPr="002D2912">
        <w:rPr>
          <w:rFonts w:ascii="Times New Roman" w:hAnsi="Times New Roman"/>
          <w:sz w:val="24"/>
          <w:szCs w:val="24"/>
          <w:lang w:eastAsia="ru-RU"/>
        </w:rPr>
        <w:tab/>
      </w:r>
      <w:r w:rsidRPr="002D2912">
        <w:rPr>
          <w:rFonts w:ascii="Times New Roman" w:hAnsi="Times New Roman"/>
          <w:sz w:val="24"/>
          <w:szCs w:val="24"/>
          <w:lang w:eastAsia="ru-RU"/>
        </w:rPr>
        <w:tab/>
        <w:t xml:space="preserve"> </w:t>
      </w:r>
    </w:p>
    <w:p w14:paraId="65B88659" w14:textId="77777777" w:rsidR="00272F74" w:rsidRPr="002D2912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306E596" w14:textId="77777777" w:rsidR="00272F74" w:rsidRPr="002D2912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 xml:space="preserve">Судебная коллегия по гражданским делам Московского городского суда в составе председательствующего Мищенко О.А., </w:t>
      </w:r>
    </w:p>
    <w:p w14:paraId="6AA2AE51" w14:textId="77777777" w:rsidR="00272F74" w:rsidRPr="002D2912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 xml:space="preserve">судей Морозовой Д.Х., Мареевой Е.Ю., </w:t>
      </w:r>
    </w:p>
    <w:p w14:paraId="7E0638F5" w14:textId="77777777" w:rsidR="00272F74" w:rsidRPr="002D2912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при секретаре Ишмурзине Д.Р.,</w:t>
      </w:r>
    </w:p>
    <w:p w14:paraId="4FC3FF8C" w14:textId="77777777" w:rsidR="00272F74" w:rsidRPr="002D2912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 xml:space="preserve">заслушав в открытом судебном заседании </w:t>
      </w:r>
      <w:r w:rsidRPr="002D2912">
        <w:rPr>
          <w:rFonts w:ascii="Times New Roman" w:hAnsi="Times New Roman"/>
          <w:sz w:val="24"/>
          <w:szCs w:val="24"/>
          <w:lang w:eastAsia="ru-RU"/>
        </w:rPr>
        <w:t>по докладу судьи Морозовой Д.Х.</w:t>
      </w:r>
    </w:p>
    <w:p w14:paraId="2D2F711B" w14:textId="77777777" w:rsidR="00272F74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 xml:space="preserve">гражданское дело по апелляционной жалобе ответчика Донцовой С.А. на решение Люблинского районного суда г. Москвы от  21 августа 2015 года, </w:t>
      </w:r>
    </w:p>
    <w:p w14:paraId="1012EB15" w14:textId="77777777" w:rsidR="00272F74" w:rsidRPr="002D2912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40D1490A" w14:textId="77777777" w:rsidR="00272F74" w:rsidRPr="002D2912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 xml:space="preserve">На основании изложенного, руководствуясь ст. </w:t>
      </w:r>
      <w:r>
        <w:rPr>
          <w:rFonts w:ascii="Times New Roman" w:hAnsi="Times New Roman"/>
          <w:sz w:val="24"/>
          <w:szCs w:val="24"/>
          <w:lang w:eastAsia="ru-RU"/>
        </w:rPr>
        <w:t xml:space="preserve">199, </w:t>
      </w:r>
      <w:r w:rsidRPr="002D2912">
        <w:rPr>
          <w:rFonts w:ascii="Times New Roman" w:hAnsi="Times New Roman"/>
          <w:sz w:val="24"/>
          <w:szCs w:val="24"/>
          <w:lang w:eastAsia="ru-RU"/>
        </w:rPr>
        <w:t>328, 329, 330 ГПК РФ, судебная ко</w:t>
      </w:r>
      <w:r w:rsidRPr="002D2912">
        <w:rPr>
          <w:rFonts w:ascii="Times New Roman" w:hAnsi="Times New Roman"/>
          <w:sz w:val="24"/>
          <w:szCs w:val="24"/>
          <w:lang w:eastAsia="ru-RU"/>
        </w:rPr>
        <w:t>ллегия</w:t>
      </w:r>
    </w:p>
    <w:p w14:paraId="37EBD841" w14:textId="77777777" w:rsidR="00272F74" w:rsidRPr="002D2912" w:rsidRDefault="003F51D9" w:rsidP="00272F74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2D2912">
        <w:rPr>
          <w:rFonts w:ascii="Times New Roman" w:hAnsi="Times New Roman"/>
          <w:b/>
          <w:sz w:val="24"/>
          <w:szCs w:val="24"/>
          <w:lang w:eastAsia="ru-RU"/>
        </w:rPr>
        <w:t>определила:</w:t>
      </w:r>
    </w:p>
    <w:p w14:paraId="6DD4045C" w14:textId="77777777" w:rsidR="00272F74" w:rsidRPr="002D2912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9B839F3" w14:textId="77777777" w:rsidR="00272F74" w:rsidRPr="00BF7A11" w:rsidRDefault="003F51D9" w:rsidP="00272F74">
      <w:pPr>
        <w:spacing w:after="0" w:line="240" w:lineRule="auto"/>
        <w:ind w:firstLine="567"/>
        <w:jc w:val="both"/>
        <w:rPr>
          <w:rStyle w:val="FontStyle13"/>
          <w:sz w:val="24"/>
          <w:szCs w:val="24"/>
        </w:rPr>
      </w:pPr>
      <w:r w:rsidRPr="00BF7A11">
        <w:rPr>
          <w:rStyle w:val="FontStyle13"/>
          <w:sz w:val="24"/>
          <w:szCs w:val="24"/>
        </w:rPr>
        <w:t>Решение Люблинского районного суда г.</w:t>
      </w:r>
      <w:r>
        <w:rPr>
          <w:rStyle w:val="FontStyle13"/>
          <w:sz w:val="24"/>
          <w:szCs w:val="24"/>
        </w:rPr>
        <w:t xml:space="preserve"> </w:t>
      </w:r>
      <w:r w:rsidRPr="00BF7A11">
        <w:rPr>
          <w:rStyle w:val="FontStyle13"/>
          <w:sz w:val="24"/>
          <w:szCs w:val="24"/>
        </w:rPr>
        <w:t xml:space="preserve">Москвы от 21 августа 2015 года отменить. </w:t>
      </w:r>
    </w:p>
    <w:p w14:paraId="2B941B49" w14:textId="77777777" w:rsidR="00272F74" w:rsidRPr="00BF7A11" w:rsidRDefault="003F51D9" w:rsidP="00272F74">
      <w:pPr>
        <w:spacing w:after="0" w:line="240" w:lineRule="auto"/>
        <w:ind w:firstLine="567"/>
        <w:jc w:val="both"/>
        <w:rPr>
          <w:rStyle w:val="FontStyle13"/>
          <w:sz w:val="24"/>
          <w:szCs w:val="24"/>
        </w:rPr>
      </w:pPr>
      <w:r w:rsidRPr="00BF7A11">
        <w:rPr>
          <w:rStyle w:val="FontStyle13"/>
          <w:sz w:val="24"/>
          <w:szCs w:val="24"/>
        </w:rPr>
        <w:t>Принять по делу новое решение.</w:t>
      </w:r>
    </w:p>
    <w:p w14:paraId="6BE78AAC" w14:textId="77777777" w:rsidR="00272F74" w:rsidRPr="00BF7A11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F7A11">
        <w:rPr>
          <w:rFonts w:ascii="Times New Roman" w:hAnsi="Times New Roman"/>
          <w:sz w:val="24"/>
          <w:szCs w:val="24"/>
          <w:lang w:eastAsia="ru-RU"/>
        </w:rPr>
        <w:t>Исковые требования ПАО «Сбербанк России» в лице филиала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BF7A11">
        <w:rPr>
          <w:rFonts w:ascii="Times New Roman" w:hAnsi="Times New Roman"/>
          <w:sz w:val="24"/>
          <w:szCs w:val="24"/>
          <w:lang w:eastAsia="ru-RU"/>
        </w:rPr>
        <w:t>-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BF7A11">
        <w:rPr>
          <w:rFonts w:ascii="Times New Roman" w:hAnsi="Times New Roman"/>
          <w:sz w:val="24"/>
          <w:szCs w:val="24"/>
          <w:lang w:eastAsia="ru-RU"/>
        </w:rPr>
        <w:t>Московского банка ПАО «Сбербанк России» к ИП Артисевичу Сергею Бори</w:t>
      </w:r>
      <w:r w:rsidRPr="00BF7A11">
        <w:rPr>
          <w:rFonts w:ascii="Times New Roman" w:hAnsi="Times New Roman"/>
          <w:sz w:val="24"/>
          <w:szCs w:val="24"/>
          <w:lang w:eastAsia="ru-RU"/>
        </w:rPr>
        <w:t>совичу, Донцовой Светлане Алексеевне о взыскании задолженности по кредитному договору удовлетворить частично.</w:t>
      </w:r>
    </w:p>
    <w:p w14:paraId="2CBFC971" w14:textId="77777777" w:rsidR="00272F74" w:rsidRPr="00BF7A11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F7A11">
        <w:rPr>
          <w:rFonts w:ascii="Times New Roman" w:hAnsi="Times New Roman"/>
          <w:sz w:val="24"/>
          <w:szCs w:val="24"/>
          <w:lang w:eastAsia="ru-RU"/>
        </w:rPr>
        <w:t>Взыскать с ИП Артисевича Сергея Борисовича в пользу ПАО «Сбербанк России» в лице филиала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BF7A11">
        <w:rPr>
          <w:rFonts w:ascii="Times New Roman" w:hAnsi="Times New Roman"/>
          <w:sz w:val="24"/>
          <w:szCs w:val="24"/>
          <w:lang w:eastAsia="ru-RU"/>
        </w:rPr>
        <w:t>-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BF7A11">
        <w:rPr>
          <w:rFonts w:ascii="Times New Roman" w:hAnsi="Times New Roman"/>
          <w:sz w:val="24"/>
          <w:szCs w:val="24"/>
          <w:lang w:eastAsia="ru-RU"/>
        </w:rPr>
        <w:t>Московского банка ПАО «Сбербанк России» задолженность п</w:t>
      </w:r>
      <w:r w:rsidRPr="00BF7A11">
        <w:rPr>
          <w:rFonts w:ascii="Times New Roman" w:hAnsi="Times New Roman"/>
          <w:sz w:val="24"/>
          <w:szCs w:val="24"/>
          <w:lang w:eastAsia="ru-RU"/>
        </w:rPr>
        <w:t>о кредитному договору №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***</w:t>
      </w:r>
      <w:r w:rsidRPr="00BF7A11">
        <w:rPr>
          <w:rFonts w:ascii="Times New Roman" w:hAnsi="Times New Roman"/>
          <w:sz w:val="24"/>
          <w:szCs w:val="24"/>
          <w:lang w:eastAsia="ru-RU"/>
        </w:rPr>
        <w:t xml:space="preserve"> от 31 июля 2012 года в размере 968 892 руб</w:t>
      </w:r>
      <w:r>
        <w:rPr>
          <w:rFonts w:ascii="Times New Roman" w:hAnsi="Times New Roman"/>
          <w:sz w:val="24"/>
          <w:szCs w:val="24"/>
          <w:lang w:eastAsia="ru-RU"/>
        </w:rPr>
        <w:t>.,</w:t>
      </w:r>
      <w:r w:rsidRPr="00BF7A11">
        <w:rPr>
          <w:rFonts w:ascii="Times New Roman" w:hAnsi="Times New Roman"/>
          <w:sz w:val="24"/>
          <w:szCs w:val="24"/>
          <w:lang w:eastAsia="ru-RU"/>
        </w:rPr>
        <w:t xml:space="preserve"> расходы по уплате государственной пошлины в размере 12 889 руб.</w:t>
      </w:r>
    </w:p>
    <w:p w14:paraId="549FCFB0" w14:textId="77777777" w:rsidR="00272F74" w:rsidRPr="00BF7A11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F7A11">
        <w:rPr>
          <w:rFonts w:ascii="Times New Roman" w:hAnsi="Times New Roman"/>
          <w:sz w:val="24"/>
          <w:szCs w:val="24"/>
          <w:lang w:eastAsia="ru-RU"/>
        </w:rPr>
        <w:t xml:space="preserve"> В удовлетворении иска ПАО «Сбербанк России» в лице филиала-Московского банка ПАО «Сбербанк России» к Донцовой Светлане</w:t>
      </w:r>
      <w:r w:rsidRPr="00BF7A11">
        <w:rPr>
          <w:rFonts w:ascii="Times New Roman" w:hAnsi="Times New Roman"/>
          <w:sz w:val="24"/>
          <w:szCs w:val="24"/>
          <w:lang w:eastAsia="ru-RU"/>
        </w:rPr>
        <w:t xml:space="preserve"> Алексеевне о взыскании задолженности по кредитному договору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BF7A11">
        <w:rPr>
          <w:rFonts w:ascii="Times New Roman" w:hAnsi="Times New Roman"/>
          <w:sz w:val="24"/>
          <w:szCs w:val="24"/>
          <w:lang w:eastAsia="ru-RU"/>
        </w:rPr>
        <w:t>-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BF7A11">
        <w:rPr>
          <w:rFonts w:ascii="Times New Roman" w:hAnsi="Times New Roman"/>
          <w:sz w:val="24"/>
          <w:szCs w:val="24"/>
          <w:lang w:eastAsia="ru-RU"/>
        </w:rPr>
        <w:t>отказать.</w:t>
      </w:r>
    </w:p>
    <w:p w14:paraId="11EF7266" w14:textId="77777777" w:rsidR="00272F74" w:rsidRPr="002D2912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F7A11">
        <w:rPr>
          <w:rFonts w:ascii="Times New Roman" w:hAnsi="Times New Roman"/>
          <w:sz w:val="24"/>
          <w:szCs w:val="24"/>
          <w:lang w:eastAsia="ru-RU"/>
        </w:rPr>
        <w:t>Взыскать с ПАО «Сбербанк России» в лице филиала</w:t>
      </w:r>
      <w:r>
        <w:rPr>
          <w:rFonts w:ascii="Times New Roman" w:hAnsi="Times New Roman"/>
          <w:sz w:val="24"/>
          <w:szCs w:val="24"/>
          <w:lang w:eastAsia="ru-RU"/>
        </w:rPr>
        <w:t xml:space="preserve"> - М</w:t>
      </w:r>
      <w:r w:rsidRPr="00BF7A11">
        <w:rPr>
          <w:rFonts w:ascii="Times New Roman" w:hAnsi="Times New Roman"/>
          <w:sz w:val="24"/>
          <w:szCs w:val="24"/>
          <w:lang w:eastAsia="ru-RU"/>
        </w:rPr>
        <w:t xml:space="preserve">осковского банка ПАО «Сбербанк России» в пользу Донцовой Светланы Алексеевны расходы по оплате услуг представителя в размере 20 000 </w:t>
      </w:r>
      <w:r w:rsidRPr="00BF7A11">
        <w:rPr>
          <w:rFonts w:ascii="Times New Roman" w:hAnsi="Times New Roman"/>
          <w:sz w:val="24"/>
          <w:szCs w:val="24"/>
          <w:lang w:eastAsia="ru-RU"/>
        </w:rPr>
        <w:t>руб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 w:rsidRPr="00BF7A11">
        <w:rPr>
          <w:rFonts w:ascii="Times New Roman" w:hAnsi="Times New Roman"/>
          <w:sz w:val="24"/>
          <w:szCs w:val="24"/>
          <w:lang w:eastAsia="ru-RU"/>
        </w:rPr>
        <w:t>, расходы за проведение судебной почерковедческой экспертизы в размере 82 500 руб.</w:t>
      </w:r>
    </w:p>
    <w:p w14:paraId="2A047644" w14:textId="77777777" w:rsidR="00272F74" w:rsidRPr="002D2912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0839E5EC" w14:textId="77777777" w:rsidR="00272F74" w:rsidRPr="002D2912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Председательствующий</w:t>
      </w:r>
      <w:r>
        <w:rPr>
          <w:rFonts w:ascii="Times New Roman" w:hAnsi="Times New Roman"/>
          <w:sz w:val="24"/>
          <w:szCs w:val="24"/>
          <w:lang w:eastAsia="ru-RU"/>
        </w:rPr>
        <w:t>:</w:t>
      </w:r>
    </w:p>
    <w:p w14:paraId="303652B2" w14:textId="77777777" w:rsidR="00272F74" w:rsidRPr="002D2912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2F0F46D7" w14:textId="77777777" w:rsidR="00272F74" w:rsidRPr="002D2912" w:rsidRDefault="003F51D9" w:rsidP="00272F7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2912">
        <w:rPr>
          <w:rFonts w:ascii="Times New Roman" w:hAnsi="Times New Roman"/>
          <w:sz w:val="24"/>
          <w:szCs w:val="24"/>
          <w:lang w:eastAsia="ru-RU"/>
        </w:rPr>
        <w:t>Судьи</w:t>
      </w:r>
      <w:r>
        <w:rPr>
          <w:rFonts w:ascii="Times New Roman" w:hAnsi="Times New Roman"/>
          <w:sz w:val="24"/>
          <w:szCs w:val="24"/>
          <w:lang w:eastAsia="ru-RU"/>
        </w:rPr>
        <w:t>:</w:t>
      </w:r>
    </w:p>
    <w:p w14:paraId="781D6737" w14:textId="77777777" w:rsidR="00272F74" w:rsidRPr="002D2912" w:rsidRDefault="003F51D9" w:rsidP="00A4368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sectPr w:rsidR="00272F74" w:rsidRPr="002D2912" w:rsidSect="00E47FF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15C0"/>
    <w:rsid w:val="003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53D2BF6"/>
  <w15:chartTrackingRefBased/>
  <w15:docId w15:val="{B1CC27B4-588A-4B5B-BD6B-6BEFD366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link w:val="a4"/>
    <w:locked/>
    <w:rsid w:val="00427DFF"/>
    <w:rPr>
      <w:lang w:bidi="ar-SA"/>
    </w:rPr>
  </w:style>
  <w:style w:type="paragraph" w:styleId="a4">
    <w:name w:val="Body Text"/>
    <w:basedOn w:val="a"/>
    <w:link w:val="a3"/>
    <w:rsid w:val="00427DFF"/>
    <w:pPr>
      <w:shd w:val="clear" w:color="auto" w:fill="FFFFFF"/>
      <w:spacing w:after="180" w:line="259" w:lineRule="exact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ConsPlusNormal">
    <w:name w:val="ConsPlusNormal"/>
    <w:rsid w:val="00427DFF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customStyle="1" w:styleId="Style3">
    <w:name w:val="Style3"/>
    <w:basedOn w:val="a"/>
    <w:rsid w:val="005D00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">
    <w:name w:val="Font Style13"/>
    <w:rsid w:val="005D00CE"/>
    <w:rPr>
      <w:rFonts w:ascii="Times New Roman" w:hAnsi="Times New Roman" w:cs="Times New Roman"/>
      <w:sz w:val="34"/>
      <w:szCs w:val="34"/>
    </w:rPr>
  </w:style>
  <w:style w:type="paragraph" w:styleId="a5">
    <w:name w:val="Balloon Text"/>
    <w:basedOn w:val="a"/>
    <w:link w:val="a6"/>
    <w:uiPriority w:val="99"/>
    <w:semiHidden/>
    <w:unhideWhenUsed/>
    <w:rsid w:val="005D0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5D00CE"/>
    <w:rPr>
      <w:rFonts w:ascii="Tahoma" w:hAnsi="Tahoma" w:cs="Tahoma"/>
      <w:sz w:val="16"/>
      <w:szCs w:val="16"/>
      <w:lang w:eastAsia="en-US"/>
    </w:rPr>
  </w:style>
  <w:style w:type="character" w:customStyle="1" w:styleId="FontStyle33">
    <w:name w:val="Font Style33"/>
    <w:rsid w:val="00D600EB"/>
    <w:rPr>
      <w:rFonts w:ascii="Times New Roman" w:hAnsi="Times New Roman" w:cs="Times New Roman"/>
      <w:b/>
      <w:bCs/>
      <w:sz w:val="20"/>
      <w:szCs w:val="20"/>
    </w:rPr>
  </w:style>
  <w:style w:type="character" w:customStyle="1" w:styleId="2">
    <w:name w:val="Основной текст (2)_"/>
    <w:link w:val="20"/>
    <w:rsid w:val="00473A7E"/>
    <w:rPr>
      <w:shd w:val="clear" w:color="auto" w:fill="FFFFFF"/>
      <w:lang w:bidi="ar-SA"/>
    </w:rPr>
  </w:style>
  <w:style w:type="character" w:customStyle="1" w:styleId="21">
    <w:name w:val="Основной текст (2) + Полужирный"/>
    <w:rsid w:val="00473A7E"/>
    <w:rPr>
      <w:b/>
      <w:bCs/>
      <w:shd w:val="clear" w:color="auto" w:fill="FFFFFF"/>
      <w:lang w:bidi="ar-SA"/>
    </w:rPr>
  </w:style>
  <w:style w:type="paragraph" w:customStyle="1" w:styleId="20">
    <w:name w:val="Основной текст (2)"/>
    <w:basedOn w:val="a"/>
    <w:link w:val="2"/>
    <w:rsid w:val="00473A7E"/>
    <w:pPr>
      <w:widowControl w:val="0"/>
      <w:shd w:val="clear" w:color="auto" w:fill="FFFFFF"/>
      <w:spacing w:before="240" w:after="0" w:line="269" w:lineRule="exact"/>
      <w:jc w:val="both"/>
    </w:pPr>
    <w:rPr>
      <w:rFonts w:ascii="Times New Roman" w:eastAsia="Times New Roman" w:hAnsi="Times New Roman"/>
      <w:sz w:val="20"/>
      <w:szCs w:val="20"/>
      <w:shd w:val="clear" w:color="auto" w:fill="FFFFFF"/>
      <w:lang w:val="en-BE" w:eastAsia="en-BE"/>
    </w:rPr>
  </w:style>
  <w:style w:type="character" w:customStyle="1" w:styleId="1">
    <w:name w:val="Заголовок №1_"/>
    <w:link w:val="10"/>
    <w:rsid w:val="00473A7E"/>
    <w:rPr>
      <w:b/>
      <w:bCs/>
      <w:shd w:val="clear" w:color="auto" w:fill="FFFFFF"/>
      <w:lang w:bidi="ar-SA"/>
    </w:rPr>
  </w:style>
  <w:style w:type="character" w:customStyle="1" w:styleId="11">
    <w:name w:val="Заголовок №1 + Не полужирный"/>
    <w:basedOn w:val="1"/>
    <w:rsid w:val="00473A7E"/>
    <w:rPr>
      <w:b/>
      <w:bCs/>
      <w:shd w:val="clear" w:color="auto" w:fill="FFFFFF"/>
      <w:lang w:bidi="ar-SA"/>
    </w:rPr>
  </w:style>
  <w:style w:type="paragraph" w:customStyle="1" w:styleId="10">
    <w:name w:val="Заголовок №1"/>
    <w:basedOn w:val="a"/>
    <w:link w:val="1"/>
    <w:rsid w:val="00473A7E"/>
    <w:pPr>
      <w:widowControl w:val="0"/>
      <w:shd w:val="clear" w:color="auto" w:fill="FFFFFF"/>
      <w:spacing w:before="540" w:after="60" w:line="240" w:lineRule="atLeast"/>
      <w:jc w:val="right"/>
      <w:outlineLvl w:val="0"/>
    </w:pPr>
    <w:rPr>
      <w:rFonts w:ascii="Times New Roman" w:eastAsia="Times New Roman" w:hAnsi="Times New Roman"/>
      <w:b/>
      <w:bCs/>
      <w:sz w:val="20"/>
      <w:szCs w:val="20"/>
      <w:shd w:val="clear" w:color="auto" w:fill="FFFFFF"/>
      <w:lang w:val="en-BE" w:eastAsia="en-BE"/>
    </w:rPr>
  </w:style>
  <w:style w:type="character" w:customStyle="1" w:styleId="7">
    <w:name w:val="Основной текст (7)_"/>
    <w:link w:val="70"/>
    <w:rsid w:val="00473A7E"/>
    <w:rPr>
      <w:b/>
      <w:bCs/>
      <w:shd w:val="clear" w:color="auto" w:fill="FFFFFF"/>
      <w:lang w:bidi="ar-SA"/>
    </w:rPr>
  </w:style>
  <w:style w:type="character" w:customStyle="1" w:styleId="71">
    <w:name w:val="Основной текст (7) + Не полужирный"/>
    <w:basedOn w:val="7"/>
    <w:rsid w:val="00473A7E"/>
    <w:rPr>
      <w:b/>
      <w:bCs/>
      <w:shd w:val="clear" w:color="auto" w:fill="FFFFFF"/>
      <w:lang w:bidi="ar-SA"/>
    </w:rPr>
  </w:style>
  <w:style w:type="paragraph" w:customStyle="1" w:styleId="70">
    <w:name w:val="Основной текст (7)"/>
    <w:basedOn w:val="a"/>
    <w:link w:val="7"/>
    <w:rsid w:val="00473A7E"/>
    <w:pPr>
      <w:widowControl w:val="0"/>
      <w:shd w:val="clear" w:color="auto" w:fill="FFFFFF"/>
      <w:spacing w:before="60" w:after="240" w:line="283" w:lineRule="exact"/>
      <w:jc w:val="center"/>
    </w:pPr>
    <w:rPr>
      <w:rFonts w:ascii="Times New Roman" w:eastAsia="Times New Roman" w:hAnsi="Times New Roman"/>
      <w:b/>
      <w:bCs/>
      <w:sz w:val="20"/>
      <w:szCs w:val="20"/>
      <w:shd w:val="clear" w:color="auto" w:fill="FFFFFF"/>
      <w:lang w:val="en-BE" w:eastAsia="en-BE"/>
    </w:rPr>
  </w:style>
  <w:style w:type="paragraph" w:styleId="a7">
    <w:name w:val="Body Text Indent"/>
    <w:basedOn w:val="a"/>
    <w:link w:val="a8"/>
    <w:uiPriority w:val="99"/>
    <w:semiHidden/>
    <w:unhideWhenUsed/>
    <w:rsid w:val="0091656C"/>
    <w:pPr>
      <w:spacing w:after="120"/>
      <w:ind w:left="283"/>
    </w:pPr>
  </w:style>
  <w:style w:type="character" w:customStyle="1" w:styleId="a8">
    <w:name w:val="Основной текст с отступом Знак"/>
    <w:link w:val="a7"/>
    <w:uiPriority w:val="99"/>
    <w:semiHidden/>
    <w:rsid w:val="0091656C"/>
    <w:rPr>
      <w:sz w:val="22"/>
      <w:szCs w:val="22"/>
      <w:lang w:eastAsia="en-US"/>
    </w:rPr>
  </w:style>
  <w:style w:type="paragraph" w:styleId="a9">
    <w:name w:val="No Spacing"/>
    <w:uiPriority w:val="1"/>
    <w:qFormat/>
    <w:rsid w:val="002D2912"/>
    <w:pPr>
      <w:overflowPunct w:val="0"/>
      <w:autoSpaceDE w:val="0"/>
      <w:autoSpaceDN w:val="0"/>
      <w:adjustRightInd w:val="0"/>
      <w:ind w:firstLine="720"/>
      <w:jc w:val="both"/>
    </w:pPr>
    <w:rPr>
      <w:rFonts w:ascii="Times New Roman" w:eastAsia="Times New Roman" w:hAnsi="Times New Roman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ABDCDBB360847E4D2B088D4C8FF7E186E965AE84AF1222A9500B04AEE8FCD2F7C05AF2B93906C5953yF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7ABDCDBB360847E4D2B088D4C8FF7E186E965BEE42FC222A9500B04AEE8FCD2F7C05AF2B93926E5053y1K" TargetMode="External"/><Relationship Id="rId5" Type="http://schemas.openxmlformats.org/officeDocument/2006/relationships/hyperlink" Target="consultantplus://offline/ref=7ABDCDBB360847E4D2B088D4C8FF7E186E965BEE42FC222A9500B04AEE8FCD2F7C05AF2B93926F5153y1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2424</Words>
  <Characters>13823</Characters>
  <Application>Microsoft Office Word</Application>
  <DocSecurity>0</DocSecurity>
  <Lines>115</Lines>
  <Paragraphs>32</Paragraphs>
  <ScaleCrop>false</ScaleCrop>
  <Company/>
  <LinksUpToDate>false</LinksUpToDate>
  <CharactersWithSpaces>16215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