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65C2" w14:textId="77777777" w:rsidR="001E4F30" w:rsidRPr="004B5F0E" w:rsidRDefault="001E4F30" w:rsidP="00E92AF4">
      <w:pPr>
        <w:ind w:firstLine="709"/>
        <w:jc w:val="both"/>
        <w:rPr>
          <w:sz w:val="20"/>
          <w:szCs w:val="20"/>
        </w:rPr>
      </w:pPr>
      <w:bookmarkStart w:id="0" w:name="_GoBack"/>
      <w:bookmarkEnd w:id="0"/>
      <w:r w:rsidRPr="004B5F0E">
        <w:rPr>
          <w:sz w:val="20"/>
          <w:szCs w:val="20"/>
        </w:rPr>
        <w:t>Судья суда первой инстанции</w:t>
      </w:r>
      <w:r w:rsidR="00AD57D8" w:rsidRPr="004B5F0E">
        <w:rPr>
          <w:sz w:val="20"/>
          <w:szCs w:val="20"/>
        </w:rPr>
        <w:t xml:space="preserve">: </w:t>
      </w:r>
      <w:r w:rsidR="00521022">
        <w:rPr>
          <w:sz w:val="20"/>
          <w:szCs w:val="20"/>
        </w:rPr>
        <w:t>Смирнова М.М.</w:t>
      </w:r>
      <w:r w:rsidRPr="004B5F0E">
        <w:rPr>
          <w:sz w:val="20"/>
          <w:szCs w:val="20"/>
        </w:rPr>
        <w:t xml:space="preserve">                                </w:t>
      </w:r>
      <w:proofErr w:type="spellStart"/>
      <w:r w:rsidRPr="004B5F0E">
        <w:rPr>
          <w:sz w:val="20"/>
          <w:szCs w:val="20"/>
        </w:rPr>
        <w:t>Гр.дело</w:t>
      </w:r>
      <w:proofErr w:type="spellEnd"/>
      <w:r w:rsidRPr="004B5F0E">
        <w:rPr>
          <w:sz w:val="20"/>
          <w:szCs w:val="20"/>
        </w:rPr>
        <w:t xml:space="preserve"> № 33-</w:t>
      </w:r>
      <w:r w:rsidR="00521022">
        <w:rPr>
          <w:sz w:val="20"/>
          <w:szCs w:val="20"/>
        </w:rPr>
        <w:t>8406</w:t>
      </w:r>
    </w:p>
    <w:p w14:paraId="63FF943F" w14:textId="77777777" w:rsidR="001E4F30" w:rsidRPr="004B5F0E" w:rsidRDefault="001E4F30" w:rsidP="00E92AF4">
      <w:pPr>
        <w:ind w:firstLine="709"/>
        <w:jc w:val="both"/>
      </w:pPr>
    </w:p>
    <w:p w14:paraId="5EE72DBF" w14:textId="77777777" w:rsidR="001E4F30" w:rsidRPr="00B248B3" w:rsidRDefault="001E4F30" w:rsidP="00B248B3">
      <w:pPr>
        <w:ind w:firstLine="709"/>
        <w:jc w:val="both"/>
      </w:pPr>
      <w:r w:rsidRPr="00B248B3">
        <w:t xml:space="preserve">                              АПЕЛЛЯЦИОННОЕ ОПРЕДЕЛЕНИЕ</w:t>
      </w:r>
    </w:p>
    <w:p w14:paraId="65D2D1B3" w14:textId="77777777" w:rsidR="001E4F30" w:rsidRPr="00B248B3" w:rsidRDefault="001E4F30" w:rsidP="00B248B3">
      <w:pPr>
        <w:ind w:firstLine="709"/>
        <w:jc w:val="both"/>
      </w:pPr>
    </w:p>
    <w:p w14:paraId="63C3ADA5" w14:textId="77777777" w:rsidR="001E4F30" w:rsidRPr="00040C42" w:rsidRDefault="0008795A" w:rsidP="00040C42">
      <w:pPr>
        <w:jc w:val="both"/>
      </w:pPr>
      <w:r w:rsidRPr="00040C42">
        <w:t>1</w:t>
      </w:r>
      <w:r w:rsidR="00521022" w:rsidRPr="00040C42">
        <w:t>8</w:t>
      </w:r>
      <w:r w:rsidR="007B72D6" w:rsidRPr="00040C42">
        <w:t xml:space="preserve"> марта</w:t>
      </w:r>
      <w:r w:rsidR="005E632E" w:rsidRPr="00040C42">
        <w:t xml:space="preserve"> 2015</w:t>
      </w:r>
      <w:r w:rsidR="001E4F30" w:rsidRPr="00040C42">
        <w:t xml:space="preserve"> г.</w:t>
      </w:r>
    </w:p>
    <w:p w14:paraId="64E9892D" w14:textId="77777777" w:rsidR="001E4F30" w:rsidRPr="00040C42" w:rsidRDefault="001E4F30" w:rsidP="00040C42">
      <w:pPr>
        <w:jc w:val="both"/>
      </w:pPr>
      <w:r w:rsidRPr="00040C42">
        <w:t xml:space="preserve">Судебная коллегия по гражданским делам Московского городского суда в составе председательствующего </w:t>
      </w:r>
      <w:r w:rsidR="00AD686E">
        <w:t>Куприенко С.Г.</w:t>
      </w:r>
      <w:r w:rsidRPr="00040C42">
        <w:t>,</w:t>
      </w:r>
    </w:p>
    <w:p w14:paraId="6E407550" w14:textId="77777777" w:rsidR="00E551C8" w:rsidRPr="00040C42" w:rsidRDefault="001E4F30" w:rsidP="00040C42">
      <w:pPr>
        <w:jc w:val="both"/>
      </w:pPr>
      <w:r w:rsidRPr="00040C42">
        <w:t xml:space="preserve">судей   </w:t>
      </w:r>
      <w:r w:rsidR="0008795A" w:rsidRPr="00040C42">
        <w:t>Олюниной М.В.</w:t>
      </w:r>
      <w:r w:rsidR="005E632E" w:rsidRPr="00040C42">
        <w:t xml:space="preserve">, </w:t>
      </w:r>
      <w:r w:rsidR="008216D7" w:rsidRPr="00040C42">
        <w:t>Овсянниковой М.В.</w:t>
      </w:r>
      <w:r w:rsidRPr="00040C42">
        <w:t>,</w:t>
      </w:r>
    </w:p>
    <w:p w14:paraId="39E16278" w14:textId="77777777" w:rsidR="001E4F30" w:rsidRPr="00040C42" w:rsidRDefault="001E4F30" w:rsidP="00040C42">
      <w:pPr>
        <w:jc w:val="both"/>
      </w:pPr>
      <w:r w:rsidRPr="00040C42">
        <w:t xml:space="preserve">при секретаре </w:t>
      </w:r>
      <w:r w:rsidR="00521022" w:rsidRPr="00040C42">
        <w:t>Золотых В.И.</w:t>
      </w:r>
      <w:r w:rsidRPr="00040C42">
        <w:t xml:space="preserve">, </w:t>
      </w:r>
    </w:p>
    <w:p w14:paraId="168B585C" w14:textId="77777777" w:rsidR="006872F8" w:rsidRPr="00B248B3" w:rsidRDefault="005112C9" w:rsidP="00040C42">
      <w:pPr>
        <w:jc w:val="both"/>
      </w:pPr>
      <w:r w:rsidRPr="00040C42">
        <w:t>рассмотре</w:t>
      </w:r>
      <w:r w:rsidR="00F30F95" w:rsidRPr="00040C42">
        <w:t>в</w:t>
      </w:r>
      <w:r w:rsidRPr="00040C42">
        <w:t xml:space="preserve"> в открытом судебном заседании по докладу судьи </w:t>
      </w:r>
      <w:r w:rsidR="00D876B5" w:rsidRPr="00040C42">
        <w:t xml:space="preserve">Овсянниковой М.В.   гражданское дело по </w:t>
      </w:r>
      <w:r w:rsidR="004C201A" w:rsidRPr="00040C42">
        <w:t>апелляционн</w:t>
      </w:r>
      <w:r w:rsidR="0008795A" w:rsidRPr="00040C42">
        <w:t>ой</w:t>
      </w:r>
      <w:r w:rsidR="004C201A" w:rsidRPr="00040C42">
        <w:t xml:space="preserve"> жалоб</w:t>
      </w:r>
      <w:r w:rsidR="0008795A" w:rsidRPr="00040C42">
        <w:t>е</w:t>
      </w:r>
      <w:r w:rsidR="004C201A" w:rsidRPr="00040C42">
        <w:t xml:space="preserve"> </w:t>
      </w:r>
      <w:proofErr w:type="spellStart"/>
      <w:r w:rsidR="00B64AB9">
        <w:t>С.</w:t>
      </w:r>
      <w:r w:rsidR="00521022" w:rsidRPr="00040C42">
        <w:t>а</w:t>
      </w:r>
      <w:proofErr w:type="spellEnd"/>
      <w:r w:rsidR="00521022" w:rsidRPr="00040C42">
        <w:t xml:space="preserve"> Т.И.</w:t>
      </w:r>
      <w:r w:rsidR="004C201A" w:rsidRPr="00040C42">
        <w:t xml:space="preserve"> на решение </w:t>
      </w:r>
      <w:r w:rsidR="00521022" w:rsidRPr="00040C42">
        <w:t>Перовского</w:t>
      </w:r>
      <w:r w:rsidR="004C201A" w:rsidRPr="00B248B3">
        <w:t xml:space="preserve"> районного суда города Москвы от </w:t>
      </w:r>
      <w:r w:rsidR="00FF57B9" w:rsidRPr="00B248B3">
        <w:t>2</w:t>
      </w:r>
      <w:r w:rsidR="00521022" w:rsidRPr="00B248B3">
        <w:t>7</w:t>
      </w:r>
      <w:r w:rsidR="00DC20AD" w:rsidRPr="00B248B3">
        <w:t xml:space="preserve"> ноября</w:t>
      </w:r>
      <w:r w:rsidR="004C201A" w:rsidRPr="00B248B3">
        <w:t xml:space="preserve"> 2014 года по иску </w:t>
      </w:r>
      <w:r w:rsidR="00521022" w:rsidRPr="00B248B3">
        <w:t xml:space="preserve">ОАО «Сбербанк России» к </w:t>
      </w:r>
      <w:proofErr w:type="spellStart"/>
      <w:r w:rsidR="00B64AB9">
        <w:t>С.</w:t>
      </w:r>
      <w:r w:rsidR="00521022" w:rsidRPr="00B248B3">
        <w:t>у</w:t>
      </w:r>
      <w:proofErr w:type="spellEnd"/>
      <w:r w:rsidR="00521022" w:rsidRPr="00B248B3">
        <w:t xml:space="preserve"> Т.И. о расторжении договора и взыскании задолженности</w:t>
      </w:r>
      <w:r w:rsidR="00891045" w:rsidRPr="00B248B3">
        <w:t xml:space="preserve">, </w:t>
      </w:r>
    </w:p>
    <w:p w14:paraId="7AC96ED3" w14:textId="77777777" w:rsidR="00101463" w:rsidRPr="00B248B3" w:rsidRDefault="00101463" w:rsidP="00B248B3">
      <w:pPr>
        <w:ind w:firstLine="709"/>
        <w:jc w:val="both"/>
      </w:pPr>
    </w:p>
    <w:p w14:paraId="1CAD97B4" w14:textId="77777777" w:rsidR="003F1B2A" w:rsidRPr="00B248B3" w:rsidRDefault="005C3F00" w:rsidP="00B248B3">
      <w:pPr>
        <w:tabs>
          <w:tab w:val="left" w:pos="7380"/>
          <w:tab w:val="left" w:pos="7920"/>
        </w:tabs>
        <w:ind w:firstLine="709"/>
        <w:jc w:val="both"/>
      </w:pPr>
      <w:r w:rsidRPr="00B248B3">
        <w:t xml:space="preserve">                                            УСТАНОВИЛА:</w:t>
      </w:r>
      <w:r w:rsidR="002A4A8A" w:rsidRPr="00B248B3">
        <w:t xml:space="preserve"> </w:t>
      </w:r>
      <w:r w:rsidR="00521022" w:rsidRPr="00B248B3">
        <w:t xml:space="preserve"> </w:t>
      </w:r>
    </w:p>
    <w:p w14:paraId="4AA1A264" w14:textId="77777777" w:rsidR="008D0382" w:rsidRPr="00B248B3" w:rsidRDefault="008D0382" w:rsidP="00B248B3">
      <w:pPr>
        <w:widowControl w:val="0"/>
        <w:shd w:val="clear" w:color="auto" w:fill="FFFFFF"/>
        <w:autoSpaceDE w:val="0"/>
        <w:autoSpaceDN w:val="0"/>
        <w:adjustRightInd w:val="0"/>
        <w:ind w:firstLine="709"/>
        <w:jc w:val="both"/>
        <w:rPr>
          <w:spacing w:val="-3"/>
        </w:rPr>
      </w:pPr>
    </w:p>
    <w:p w14:paraId="35DFB38A" w14:textId="77777777" w:rsidR="00040C42" w:rsidRDefault="00521022" w:rsidP="00040C42">
      <w:pPr>
        <w:jc w:val="both"/>
      </w:pPr>
      <w:r w:rsidRPr="00B248B3">
        <w:t xml:space="preserve">ОАО «Сбербанк России» обратился в суд с иском к </w:t>
      </w:r>
      <w:proofErr w:type="spellStart"/>
      <w:r w:rsidR="00B64AB9">
        <w:t>С.</w:t>
      </w:r>
      <w:r w:rsidRPr="00B248B3">
        <w:t>у</w:t>
      </w:r>
      <w:proofErr w:type="spellEnd"/>
      <w:r w:rsidRPr="00B248B3">
        <w:t xml:space="preserve"> Т.И.</w:t>
      </w:r>
      <w:r w:rsidR="00040C42" w:rsidRPr="00040C42">
        <w:t xml:space="preserve"> </w:t>
      </w:r>
      <w:r w:rsidR="00040C42" w:rsidRPr="00B248B3">
        <w:t xml:space="preserve">о расторжении договора и взыскании задолженности, </w:t>
      </w:r>
      <w:r w:rsidRPr="00B248B3">
        <w:t>, указав, что 30.04.2013 между сторонами заключен кредитный договор, по которому истец перечислил ответчику 1 072 500 руб. на 60 мес. под 22,7 % годовых. Ответчик свои обязательства по договору не исполнил, на 24.04.2014 задолженность составила:</w:t>
      </w:r>
      <w:r w:rsidR="00040C42">
        <w:t xml:space="preserve">    </w:t>
      </w:r>
      <w:r w:rsidRPr="00B248B3">
        <w:t xml:space="preserve"> просроченные проценты - 105 687,04 руб., основной долг </w:t>
      </w:r>
      <w:r w:rsidR="00040C42">
        <w:t>–</w:t>
      </w:r>
    </w:p>
    <w:p w14:paraId="61F78D79" w14:textId="77777777" w:rsidR="00521022" w:rsidRPr="00B248B3" w:rsidRDefault="00521022" w:rsidP="00040C42">
      <w:pPr>
        <w:jc w:val="both"/>
      </w:pPr>
      <w:r w:rsidRPr="00B248B3">
        <w:t xml:space="preserve"> 1 011 420,78 руб., неустойка на проценты - 38 572 руб., неустойка на просроченный долг - 23 875,57 руб. В связи с этим истец проси</w:t>
      </w:r>
      <w:r w:rsidR="00040C42">
        <w:t>л</w:t>
      </w:r>
      <w:r w:rsidRPr="00B248B3">
        <w:t xml:space="preserve"> расторгнуть кредитный договор, взыскать с ответчика указанную </w:t>
      </w:r>
      <w:r w:rsidRPr="00B248B3">
        <w:rPr>
          <w:spacing w:val="-1"/>
        </w:rPr>
        <w:t>задолженность и расходы по уплате госпошлины в размере 14 097,78 руб.</w:t>
      </w:r>
    </w:p>
    <w:p w14:paraId="70FB3AB6" w14:textId="77777777" w:rsidR="00521022" w:rsidRPr="00B248B3" w:rsidRDefault="00521022" w:rsidP="00B248B3">
      <w:pPr>
        <w:widowControl w:val="0"/>
        <w:shd w:val="clear" w:color="auto" w:fill="FFFFFF"/>
        <w:autoSpaceDE w:val="0"/>
        <w:autoSpaceDN w:val="0"/>
        <w:adjustRightInd w:val="0"/>
        <w:ind w:firstLine="709"/>
        <w:jc w:val="both"/>
      </w:pPr>
      <w:r w:rsidRPr="00B248B3">
        <w:t>Представитель истца в судебное заседание не явился,</w:t>
      </w:r>
      <w:r w:rsidR="00040C42">
        <w:t xml:space="preserve"> был</w:t>
      </w:r>
      <w:r w:rsidRPr="00B248B3">
        <w:t xml:space="preserve"> извещен надлежащим образом, в связи с чем суд на основании ст. 167 ГПК РФ рассм</w:t>
      </w:r>
      <w:r w:rsidR="00040C42">
        <w:t>отрел</w:t>
      </w:r>
      <w:r w:rsidRPr="00B248B3">
        <w:t xml:space="preserve"> дело в его отсутствие.</w:t>
      </w:r>
    </w:p>
    <w:p w14:paraId="71085D90" w14:textId="77777777" w:rsidR="00521022" w:rsidRPr="00B248B3" w:rsidRDefault="00521022" w:rsidP="00B248B3">
      <w:pPr>
        <w:widowControl w:val="0"/>
        <w:shd w:val="clear" w:color="auto" w:fill="FFFFFF"/>
        <w:autoSpaceDE w:val="0"/>
        <w:autoSpaceDN w:val="0"/>
        <w:adjustRightInd w:val="0"/>
        <w:ind w:firstLine="709"/>
        <w:jc w:val="both"/>
      </w:pPr>
      <w:r w:rsidRPr="00B248B3">
        <w:t xml:space="preserve">Ответчик в судебное заседание не явился, извещен надлежащим образом, поступившее посредством телеграфной связи ходатайство об отложении рассмотрения дела отклонено, поскольку ответчик и его представитель извещены о судебном заседании, доказательств наличия обстоятельств, препятствующих их явке в суд, не представлено, при этом </w:t>
      </w:r>
      <w:r w:rsidRPr="00B248B3">
        <w:rPr>
          <w:spacing w:val="-1"/>
        </w:rPr>
        <w:t xml:space="preserve">сторона ответчика 27.11.2014 за полчаса до начала рассмотрения дела смогла </w:t>
      </w:r>
      <w:r w:rsidRPr="00B248B3">
        <w:t xml:space="preserve">явиться в почтовое отделение для направления в суд телеграммы, то есть имела возможность явиться и в судебное заседание, при таких обстоятельствах никаких доказательств, объективно свидетельствующих о невозможности явки стороны ответчика в судебное заседание, не представлено, препятствий для рассмотрения дела и оснований для его отложения </w:t>
      </w:r>
      <w:r w:rsidR="00040C42">
        <w:t xml:space="preserve">у суда не </w:t>
      </w:r>
      <w:r w:rsidRPr="00B248B3">
        <w:t xml:space="preserve"> име</w:t>
      </w:r>
      <w:r w:rsidR="00040C42">
        <w:t>лось</w:t>
      </w:r>
      <w:r w:rsidRPr="00B248B3">
        <w:t>, в связи с чем суд призна</w:t>
      </w:r>
      <w:r w:rsidR="00040C42">
        <w:t>л</w:t>
      </w:r>
      <w:r w:rsidRPr="00B248B3">
        <w:t xml:space="preserve"> причину неявки ответчика и его представителя неуважительной и на основании ст. 167 ГПК РФ рассм</w:t>
      </w:r>
      <w:r w:rsidR="00040C42">
        <w:t>отрел</w:t>
      </w:r>
      <w:r w:rsidRPr="00B248B3">
        <w:t xml:space="preserve"> дело в их отсутствие.</w:t>
      </w:r>
    </w:p>
    <w:p w14:paraId="68FA4A7B" w14:textId="77777777" w:rsidR="003F49FB" w:rsidRPr="00B248B3" w:rsidRDefault="00652B56" w:rsidP="00B248B3">
      <w:pPr>
        <w:pStyle w:val="Style13"/>
        <w:widowControl/>
        <w:spacing w:line="240" w:lineRule="auto"/>
        <w:ind w:firstLine="709"/>
      </w:pPr>
      <w:r w:rsidRPr="00B248B3">
        <w:t xml:space="preserve">Судом </w:t>
      </w:r>
      <w:r w:rsidR="003F49FB" w:rsidRPr="00B248B3">
        <w:t>постановлено:</w:t>
      </w:r>
    </w:p>
    <w:p w14:paraId="6508438C" w14:textId="77777777" w:rsidR="003F49FB" w:rsidRPr="00B248B3" w:rsidRDefault="003F49FB" w:rsidP="00B248B3">
      <w:pPr>
        <w:shd w:val="clear" w:color="auto" w:fill="FFFFFF"/>
        <w:ind w:firstLine="709"/>
        <w:jc w:val="both"/>
      </w:pPr>
      <w:r w:rsidRPr="00B248B3">
        <w:t xml:space="preserve">Исковые требования ОАО «Сбербанк России» к </w:t>
      </w:r>
      <w:proofErr w:type="spellStart"/>
      <w:r w:rsidR="00B64AB9">
        <w:t>С.</w:t>
      </w:r>
      <w:r w:rsidRPr="00B248B3">
        <w:t>у</w:t>
      </w:r>
      <w:proofErr w:type="spellEnd"/>
      <w:r w:rsidRPr="00B248B3">
        <w:t xml:space="preserve"> Т.И. о расторжении договора и взыскании задолженности удовлетворить.</w:t>
      </w:r>
    </w:p>
    <w:p w14:paraId="09143D29" w14:textId="77777777" w:rsidR="00B248B3" w:rsidRDefault="003F49FB" w:rsidP="00B248B3">
      <w:pPr>
        <w:shd w:val="clear" w:color="auto" w:fill="FFFFFF"/>
        <w:ind w:firstLine="709"/>
        <w:jc w:val="both"/>
        <w:rPr>
          <w:spacing w:val="-1"/>
        </w:rPr>
      </w:pPr>
      <w:r w:rsidRPr="00B248B3">
        <w:t xml:space="preserve">Расторгнуть кредитный договор № 1092014, заключенный 30.04.2013 </w:t>
      </w:r>
      <w:r w:rsidRPr="00B248B3">
        <w:rPr>
          <w:spacing w:val="-1"/>
        </w:rPr>
        <w:t xml:space="preserve">между ОАО «Сбербанк России» и </w:t>
      </w:r>
      <w:proofErr w:type="spellStart"/>
      <w:r w:rsidR="00B64AB9">
        <w:rPr>
          <w:spacing w:val="-1"/>
        </w:rPr>
        <w:t>С.</w:t>
      </w:r>
      <w:r w:rsidRPr="00B248B3">
        <w:rPr>
          <w:spacing w:val="-1"/>
        </w:rPr>
        <w:t>ым</w:t>
      </w:r>
      <w:proofErr w:type="spellEnd"/>
      <w:r w:rsidRPr="00B248B3">
        <w:rPr>
          <w:spacing w:val="-1"/>
        </w:rPr>
        <w:t xml:space="preserve"> Т.И.</w:t>
      </w:r>
    </w:p>
    <w:p w14:paraId="687B0590" w14:textId="77777777" w:rsidR="003F49FB" w:rsidRPr="00B248B3" w:rsidRDefault="003F49FB" w:rsidP="00B248B3">
      <w:pPr>
        <w:shd w:val="clear" w:color="auto" w:fill="FFFFFF"/>
        <w:ind w:firstLine="709"/>
        <w:jc w:val="both"/>
      </w:pPr>
      <w:r w:rsidRPr="00B248B3">
        <w:rPr>
          <w:spacing w:val="-9"/>
        </w:rPr>
        <w:t xml:space="preserve">Взыскать с </w:t>
      </w:r>
      <w:proofErr w:type="spellStart"/>
      <w:r w:rsidR="00B64AB9">
        <w:rPr>
          <w:spacing w:val="-9"/>
        </w:rPr>
        <w:t>С.</w:t>
      </w:r>
      <w:r w:rsidRPr="00B248B3">
        <w:rPr>
          <w:spacing w:val="-9"/>
        </w:rPr>
        <w:t>а</w:t>
      </w:r>
      <w:proofErr w:type="spellEnd"/>
      <w:r w:rsidRPr="00B248B3">
        <w:rPr>
          <w:spacing w:val="-9"/>
        </w:rPr>
        <w:t xml:space="preserve"> Т.И. в пользу ОАО «Сбербанк России» сумму основного долга 1 011 420 рублей 78 копеек, просроченные </w:t>
      </w:r>
      <w:r w:rsidRPr="00B248B3">
        <w:t xml:space="preserve">проценты - 105 687 рублей 04 копейки, неустойку за просроченные </w:t>
      </w:r>
      <w:r w:rsidRPr="00B248B3">
        <w:rPr>
          <w:spacing w:val="-7"/>
        </w:rPr>
        <w:t xml:space="preserve">проценты - 38 572 рубля 26 копеек, неустойку на просроченный основной </w:t>
      </w:r>
      <w:r w:rsidRPr="00B248B3">
        <w:t>долг - 23 875 рублей 57 копеек, расходы по уплате государственной пошлины - 14 097 рублей 78 копеек.</w:t>
      </w:r>
    </w:p>
    <w:p w14:paraId="529163F1" w14:textId="77777777" w:rsidR="00221DA7" w:rsidRPr="00B248B3" w:rsidRDefault="00652B56" w:rsidP="00B248B3">
      <w:pPr>
        <w:ind w:firstLine="709"/>
        <w:jc w:val="both"/>
      </w:pPr>
      <w:r w:rsidRPr="00B248B3">
        <w:t xml:space="preserve">По доводам апелляционной жалобы </w:t>
      </w:r>
      <w:r w:rsidR="00B64AB9">
        <w:rPr>
          <w:spacing w:val="-9"/>
        </w:rPr>
        <w:t>С.</w:t>
      </w:r>
      <w:r w:rsidR="003F49FB" w:rsidRPr="00B248B3">
        <w:rPr>
          <w:spacing w:val="-9"/>
        </w:rPr>
        <w:t xml:space="preserve"> Т.И.</w:t>
      </w:r>
      <w:r w:rsidR="002F7040" w:rsidRPr="00B248B3">
        <w:t xml:space="preserve"> </w:t>
      </w:r>
      <w:r w:rsidR="00221DA7" w:rsidRPr="00B248B3">
        <w:t>прос</w:t>
      </w:r>
      <w:r w:rsidR="002B251C" w:rsidRPr="00B248B3">
        <w:t>и</w:t>
      </w:r>
      <w:r w:rsidR="00973496" w:rsidRPr="00B248B3">
        <w:t>т</w:t>
      </w:r>
      <w:r w:rsidRPr="00B248B3">
        <w:t xml:space="preserve"> </w:t>
      </w:r>
      <w:r w:rsidR="005E6941" w:rsidRPr="00B248B3">
        <w:t>отменить</w:t>
      </w:r>
      <w:r w:rsidRPr="00B248B3">
        <w:t xml:space="preserve"> решение суда</w:t>
      </w:r>
      <w:r w:rsidR="002B251C" w:rsidRPr="00B248B3">
        <w:t xml:space="preserve">, </w:t>
      </w:r>
      <w:r w:rsidRPr="00B248B3">
        <w:t>ссылаясь на</w:t>
      </w:r>
      <w:r w:rsidR="00221DA7" w:rsidRPr="00B248B3">
        <w:t xml:space="preserve"> </w:t>
      </w:r>
      <w:r w:rsidR="006833DB" w:rsidRPr="00B248B3">
        <w:t>несоответствие выводов суда обстоятельствам дела,</w:t>
      </w:r>
      <w:r w:rsidRPr="00B248B3">
        <w:t xml:space="preserve"> нарушение судом норм материального </w:t>
      </w:r>
      <w:r w:rsidR="00221DA7" w:rsidRPr="00B248B3">
        <w:t>и процессуального</w:t>
      </w:r>
      <w:r w:rsidRPr="00B248B3">
        <w:t xml:space="preserve"> права. </w:t>
      </w:r>
    </w:p>
    <w:p w14:paraId="2EB3ED58" w14:textId="77777777" w:rsidR="0088480B" w:rsidRPr="00B248B3" w:rsidRDefault="00652B56" w:rsidP="00B248B3">
      <w:pPr>
        <w:ind w:firstLine="709"/>
        <w:jc w:val="both"/>
      </w:pPr>
      <w:r w:rsidRPr="00B248B3">
        <w:lastRenderedPageBreak/>
        <w:t>Проверив материалы настоящего дела, выслушав объяснения</w:t>
      </w:r>
      <w:r w:rsidR="009D68C4" w:rsidRPr="00B248B3">
        <w:t xml:space="preserve"> </w:t>
      </w:r>
      <w:r w:rsidR="003F49FB" w:rsidRPr="00B248B3">
        <w:t xml:space="preserve">представителя </w:t>
      </w:r>
      <w:proofErr w:type="spellStart"/>
      <w:r w:rsidR="00B64AB9">
        <w:t>С.</w:t>
      </w:r>
      <w:r w:rsidR="003F49FB" w:rsidRPr="00B248B3">
        <w:t>а</w:t>
      </w:r>
      <w:proofErr w:type="spellEnd"/>
      <w:r w:rsidR="003F49FB" w:rsidRPr="00B248B3">
        <w:t xml:space="preserve"> Т.И. – </w:t>
      </w:r>
      <w:proofErr w:type="spellStart"/>
      <w:r w:rsidR="00B64AB9">
        <w:t>С.</w:t>
      </w:r>
      <w:r w:rsidR="003F49FB" w:rsidRPr="00B248B3">
        <w:t>а</w:t>
      </w:r>
      <w:proofErr w:type="spellEnd"/>
      <w:r w:rsidR="003F49FB" w:rsidRPr="00B248B3">
        <w:t xml:space="preserve"> И.Э.</w:t>
      </w:r>
      <w:r w:rsidR="00F110E9" w:rsidRPr="00B248B3">
        <w:t>,</w:t>
      </w:r>
      <w:r w:rsidR="003F49FB" w:rsidRPr="00B248B3">
        <w:t xml:space="preserve"> поддержавшего доводы жалобы, представителя ОАО «Сбербанк России» - Макарову М.В., </w:t>
      </w:r>
      <w:r w:rsidR="004024CE" w:rsidRPr="00B248B3">
        <w:t>возражавш</w:t>
      </w:r>
      <w:r w:rsidR="009D68C4" w:rsidRPr="00B248B3">
        <w:t>ей</w:t>
      </w:r>
      <w:r w:rsidR="004024CE" w:rsidRPr="00B248B3">
        <w:t xml:space="preserve"> против удовлетворения жалобы</w:t>
      </w:r>
      <w:r w:rsidR="00A37FFD" w:rsidRPr="00B248B3">
        <w:t xml:space="preserve">, </w:t>
      </w:r>
      <w:r w:rsidRPr="00B248B3">
        <w:t xml:space="preserve">обсудив доводы жалобы, судебная коллегия не находит оснований для </w:t>
      </w:r>
      <w:r w:rsidR="005E6941" w:rsidRPr="00B248B3">
        <w:t>отмены</w:t>
      </w:r>
      <w:r w:rsidRPr="00B248B3">
        <w:t xml:space="preserve"> судебного акта.</w:t>
      </w:r>
    </w:p>
    <w:p w14:paraId="47A505CF" w14:textId="77777777" w:rsidR="00152825" w:rsidRPr="00B248B3" w:rsidRDefault="00152825" w:rsidP="00B248B3">
      <w:pPr>
        <w:widowControl w:val="0"/>
        <w:shd w:val="clear" w:color="auto" w:fill="FFFFFF"/>
        <w:autoSpaceDE w:val="0"/>
        <w:autoSpaceDN w:val="0"/>
        <w:adjustRightInd w:val="0"/>
        <w:ind w:firstLine="709"/>
        <w:jc w:val="both"/>
      </w:pPr>
      <w:r w:rsidRPr="00B248B3">
        <w:t xml:space="preserve">В соответствии со ст. 309 ГК РФ стороны должны исполнять обязательства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w:t>
      </w:r>
      <w:r w:rsidRPr="00B248B3">
        <w:rPr>
          <w:spacing w:val="-1"/>
        </w:rPr>
        <w:t>делового оборота или иными обычно предъявляемыми требованиями.</w:t>
      </w:r>
    </w:p>
    <w:p w14:paraId="20DCC2EC" w14:textId="77777777" w:rsidR="00152825" w:rsidRPr="00B248B3" w:rsidRDefault="00152825" w:rsidP="00B248B3">
      <w:pPr>
        <w:widowControl w:val="0"/>
        <w:shd w:val="clear" w:color="auto" w:fill="FFFFFF"/>
        <w:autoSpaceDE w:val="0"/>
        <w:autoSpaceDN w:val="0"/>
        <w:adjustRightInd w:val="0"/>
        <w:ind w:firstLine="709"/>
        <w:jc w:val="both"/>
      </w:pPr>
      <w:r w:rsidRPr="00B248B3">
        <w:t>В силу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502EA0B7" w14:textId="77777777" w:rsidR="00152825" w:rsidRPr="00B248B3" w:rsidRDefault="00152825" w:rsidP="00B248B3">
      <w:pPr>
        <w:widowControl w:val="0"/>
        <w:shd w:val="clear" w:color="auto" w:fill="FFFFFF"/>
        <w:autoSpaceDE w:val="0"/>
        <w:autoSpaceDN w:val="0"/>
        <w:adjustRightInd w:val="0"/>
        <w:ind w:firstLine="709"/>
        <w:jc w:val="both"/>
      </w:pPr>
      <w:r w:rsidRPr="00B248B3">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7D8632D" w14:textId="77777777" w:rsidR="00152825" w:rsidRPr="00B248B3" w:rsidRDefault="00152825" w:rsidP="00B248B3">
      <w:pPr>
        <w:widowControl w:val="0"/>
        <w:shd w:val="clear" w:color="auto" w:fill="FFFFFF"/>
        <w:autoSpaceDE w:val="0"/>
        <w:autoSpaceDN w:val="0"/>
        <w:adjustRightInd w:val="0"/>
        <w:ind w:firstLine="709"/>
        <w:jc w:val="both"/>
      </w:pPr>
      <w:r w:rsidRPr="00B248B3">
        <w:t>Судом установлено, что 30 апреля 2013 года между сторонами заключен кредитный договор № 1092014, по которому истец перечислил ответчику 1 072 500 руб. на 60 мес. под 22,7 % годовых. Ответчик свои обязательства по договору не исполнил, в связи с чем по состоянию на 24.04.2014 образовалась задолженность: просроченные проценты - 105 687,04 руб., основной долг -1 011 420,78 руб., неустойка на проценты - 38 572,26 руб., неустойка на просроченный долг - 23 875,57 руб.</w:t>
      </w:r>
    </w:p>
    <w:p w14:paraId="33616EE5" w14:textId="77777777" w:rsidR="00152825" w:rsidRPr="00B248B3" w:rsidRDefault="00152825" w:rsidP="00B248B3">
      <w:pPr>
        <w:widowControl w:val="0"/>
        <w:shd w:val="clear" w:color="auto" w:fill="FFFFFF"/>
        <w:autoSpaceDE w:val="0"/>
        <w:autoSpaceDN w:val="0"/>
        <w:adjustRightInd w:val="0"/>
        <w:ind w:firstLine="709"/>
        <w:jc w:val="both"/>
      </w:pPr>
      <w:r w:rsidRPr="00B248B3">
        <w:t>Вопреки требованиям ст. 56 ГПК РФ ответчик в суд не явился, возражений относительно исковых требований не заявил, доказательств необоснованности исковых требований не представил.</w:t>
      </w:r>
    </w:p>
    <w:p w14:paraId="3BE80DD9" w14:textId="77777777" w:rsidR="00152825" w:rsidRPr="00B248B3" w:rsidRDefault="00152825" w:rsidP="00B248B3">
      <w:pPr>
        <w:widowControl w:val="0"/>
        <w:shd w:val="clear" w:color="auto" w:fill="FFFFFF"/>
        <w:autoSpaceDE w:val="0"/>
        <w:autoSpaceDN w:val="0"/>
        <w:adjustRightInd w:val="0"/>
        <w:ind w:firstLine="709"/>
        <w:jc w:val="both"/>
        <w:rPr>
          <w:spacing w:val="-1"/>
        </w:rPr>
      </w:pPr>
      <w:r w:rsidRPr="00B248B3">
        <w:t>С учетом изложенного суд обоснованно согласился с представленным истцом расчетом, доказательств, опровергающих этот расчет, суду не представлено, взыск</w:t>
      </w:r>
      <w:r w:rsidR="004122B2" w:rsidRPr="00B248B3">
        <w:t>ав</w:t>
      </w:r>
      <w:r w:rsidRPr="00B248B3">
        <w:t xml:space="preserve"> с ответчика в пользу истца просроченные проценты, основной долг, неустойку на проценты, неустойку на просроченный долг</w:t>
      </w:r>
      <w:r w:rsidR="004122B2" w:rsidRPr="00B248B3">
        <w:t xml:space="preserve">, а также на основании ст. 450 ГК РФ расторг  </w:t>
      </w:r>
      <w:r w:rsidRPr="00B248B3">
        <w:t>кредитн</w:t>
      </w:r>
      <w:r w:rsidR="004122B2" w:rsidRPr="00B248B3">
        <w:t>ый</w:t>
      </w:r>
      <w:r w:rsidRPr="00B248B3">
        <w:t xml:space="preserve"> </w:t>
      </w:r>
      <w:r w:rsidRPr="00B248B3">
        <w:rPr>
          <w:spacing w:val="-1"/>
        </w:rPr>
        <w:t>договор от 30.04.2013 № 1092014</w:t>
      </w:r>
      <w:r w:rsidR="004122B2" w:rsidRPr="00B248B3">
        <w:rPr>
          <w:spacing w:val="-1"/>
        </w:rPr>
        <w:t>.</w:t>
      </w:r>
    </w:p>
    <w:p w14:paraId="506822AF" w14:textId="77777777" w:rsidR="004122B2" w:rsidRPr="00B248B3" w:rsidRDefault="004122B2" w:rsidP="00B248B3">
      <w:pPr>
        <w:autoSpaceDE w:val="0"/>
        <w:autoSpaceDN w:val="0"/>
        <w:adjustRightInd w:val="0"/>
        <w:ind w:firstLine="709"/>
        <w:jc w:val="both"/>
      </w:pPr>
      <w:r w:rsidRPr="00B248B3">
        <w:t xml:space="preserve">В соответствии с </w:t>
      </w:r>
      <w:hyperlink r:id="rId8" w:history="1">
        <w:r w:rsidRPr="00B248B3">
          <w:rPr>
            <w:color w:val="0000FF"/>
          </w:rPr>
          <w:t>частью 1 статьи 333</w:t>
        </w:r>
      </w:hyperlink>
      <w:r w:rsidRPr="00B248B3">
        <w:t xml:space="preserve"> ГК РФ, если подлежащая уплате неустойка явно несоразмерна последствиям нарушения обязательства, суд вправе уменьшить неустойку.</w:t>
      </w:r>
    </w:p>
    <w:p w14:paraId="46078025" w14:textId="77777777" w:rsidR="004122B2" w:rsidRPr="00B248B3" w:rsidRDefault="004122B2" w:rsidP="00B248B3">
      <w:pPr>
        <w:autoSpaceDE w:val="0"/>
        <w:autoSpaceDN w:val="0"/>
        <w:adjustRightInd w:val="0"/>
        <w:ind w:firstLine="709"/>
        <w:jc w:val="both"/>
      </w:pPr>
      <w:r w:rsidRPr="00B248B3">
        <w:t xml:space="preserve">Согласно </w:t>
      </w:r>
      <w:hyperlink r:id="rId9" w:history="1">
        <w:r w:rsidRPr="00B248B3">
          <w:rPr>
            <w:color w:val="0000FF"/>
          </w:rPr>
          <w:t>п. 11</w:t>
        </w:r>
      </w:hyperlink>
      <w:r w:rsidRPr="00B248B3">
        <w:t xml:space="preserve"> "Обзора судебной практики по гражданским делам, связанным с разрешением споров об исполнении кредитных обязательств", утвержденного Президиумом Верховного Суда РФ ДД.ММ.ГГГГ, применение судом </w:t>
      </w:r>
      <w:hyperlink r:id="rId10" w:history="1">
        <w:r w:rsidRPr="00B248B3">
          <w:rPr>
            <w:color w:val="0000FF"/>
          </w:rPr>
          <w:t>статьи 333</w:t>
        </w:r>
      </w:hyperlink>
      <w:r w:rsidRPr="00B248B3">
        <w:t xml:space="preserve"> ГК РФ по делам, возникающим из кредитных правоотношений, возможно в исключительных случаях и по заявлению ответчика с обязательным указанием мотивов, по которым суд полагает, что уменьшение размера неустойки является допустимым.</w:t>
      </w:r>
    </w:p>
    <w:p w14:paraId="28CBECDA" w14:textId="77777777" w:rsidR="004122B2" w:rsidRPr="00B248B3" w:rsidRDefault="004122B2" w:rsidP="00B248B3">
      <w:pPr>
        <w:autoSpaceDE w:val="0"/>
        <w:autoSpaceDN w:val="0"/>
        <w:adjustRightInd w:val="0"/>
        <w:ind w:firstLine="709"/>
        <w:jc w:val="both"/>
      </w:pPr>
      <w:r w:rsidRPr="00B248B3">
        <w:t xml:space="preserve">Из </w:t>
      </w:r>
      <w:hyperlink r:id="rId11" w:history="1">
        <w:r w:rsidRPr="00B248B3">
          <w:rPr>
            <w:color w:val="0000FF"/>
          </w:rPr>
          <w:t>пункта 42</w:t>
        </w:r>
      </w:hyperlink>
      <w:r w:rsidRPr="00B248B3">
        <w:t xml:space="preserve"> совместного Постановления Пленума Верховного Суда Российской Федерации N 6, Пленума Высшего Арбитражного Суда Российской Федерации N 8 от </w:t>
      </w:r>
      <w:r w:rsidR="00B64AB9" w:rsidRPr="00B248B3">
        <w:t xml:space="preserve">ДД.ММ.ГГГГ </w:t>
      </w:r>
      <w:r w:rsidRPr="00B248B3">
        <w:t xml:space="preserve">"О некоторых вопросах, связанных с применением части первой Гражданского кодекса Российской Федерации" следует, что при решении вопроса об уменьшении неустойки </w:t>
      </w:r>
      <w:hyperlink r:id="rId12" w:history="1">
        <w:r w:rsidRPr="00B248B3">
          <w:rPr>
            <w:color w:val="0000FF"/>
          </w:rPr>
          <w:t>(статьи 333)</w:t>
        </w:r>
      </w:hyperlink>
      <w:r w:rsidRPr="00B248B3">
        <w:t xml:space="preserve"> необходимо иметь в виду, что размер неустойки может быть уменьшен судом только в том случае, если подлежащая уплате неустойка явно несоразмерна последствиям нарушения обязательства. При оценке таких последствий судом могут приниматься во внимание, в том числе обстоятельства, не имеющие прямого отношения к последствиям нарушения обязательства (цена товаров, работ, услуг, сумма договора и т.п.).</w:t>
      </w:r>
    </w:p>
    <w:p w14:paraId="324A1FC4" w14:textId="77777777" w:rsidR="004122B2" w:rsidRPr="00B248B3" w:rsidRDefault="004122B2" w:rsidP="00B248B3">
      <w:pPr>
        <w:autoSpaceDE w:val="0"/>
        <w:autoSpaceDN w:val="0"/>
        <w:adjustRightInd w:val="0"/>
        <w:ind w:firstLine="709"/>
        <w:jc w:val="both"/>
      </w:pPr>
      <w:r w:rsidRPr="00B248B3">
        <w:t>Исходя из смысла приведенных выше правовых норм, разъяснений Верховного суда РФ, а также принципа осуществления гражданских прав своей волей и в своем интересе (</w:t>
      </w:r>
      <w:hyperlink r:id="rId13" w:history="1">
        <w:r w:rsidRPr="00B248B3">
          <w:rPr>
            <w:color w:val="0000FF"/>
          </w:rPr>
          <w:t>ч. 2 ст. 1</w:t>
        </w:r>
      </w:hyperlink>
      <w:r w:rsidRPr="00B248B3">
        <w:t xml:space="preserve"> ГК РФ), размер неустойки может быть снижен судом на основании </w:t>
      </w:r>
      <w:hyperlink r:id="rId14" w:history="1">
        <w:r w:rsidRPr="00B248B3">
          <w:rPr>
            <w:color w:val="0000FF"/>
          </w:rPr>
          <w:t>статьи 333</w:t>
        </w:r>
      </w:hyperlink>
      <w:r w:rsidRPr="00B248B3">
        <w:t xml:space="preserve"> ГК РФ только при наличии соответствующего заявления со стороны ответчика.</w:t>
      </w:r>
    </w:p>
    <w:p w14:paraId="60B1815C" w14:textId="77777777" w:rsidR="004122B2" w:rsidRPr="00B248B3" w:rsidRDefault="004122B2" w:rsidP="00B248B3">
      <w:pPr>
        <w:autoSpaceDE w:val="0"/>
        <w:autoSpaceDN w:val="0"/>
        <w:adjustRightInd w:val="0"/>
        <w:ind w:firstLine="709"/>
        <w:jc w:val="both"/>
      </w:pPr>
      <w:r w:rsidRPr="00B248B3">
        <w:lastRenderedPageBreak/>
        <w:t>Применительно к рассматриваемому случаю, в деле отсутствуют доказательства подтверждающие, что ответчик</w:t>
      </w:r>
      <w:r w:rsidR="000C46C7" w:rsidRPr="00B248B3">
        <w:t>, а также его представитель</w:t>
      </w:r>
      <w:r w:rsidRPr="00B248B3">
        <w:t xml:space="preserve"> заявлял</w:t>
      </w:r>
      <w:r w:rsidR="000C46C7" w:rsidRPr="00B248B3">
        <w:t>и</w:t>
      </w:r>
      <w:r w:rsidRPr="00B248B3">
        <w:t xml:space="preserve"> перед судом ходатайство о снижении размера подлежащей взысканию неустойки.</w:t>
      </w:r>
    </w:p>
    <w:p w14:paraId="14BC9A7D" w14:textId="77777777" w:rsidR="004122B2" w:rsidRPr="00B248B3" w:rsidRDefault="000C46C7" w:rsidP="00B248B3">
      <w:pPr>
        <w:autoSpaceDE w:val="0"/>
        <w:autoSpaceDN w:val="0"/>
        <w:adjustRightInd w:val="0"/>
        <w:ind w:firstLine="709"/>
        <w:jc w:val="both"/>
      </w:pPr>
      <w:r w:rsidRPr="00B248B3">
        <w:t>О</w:t>
      </w:r>
      <w:r w:rsidR="004122B2" w:rsidRPr="00B248B3">
        <w:t xml:space="preserve">тветчик </w:t>
      </w:r>
      <w:r w:rsidRPr="00B248B3">
        <w:t>участвовал</w:t>
      </w:r>
      <w:r w:rsidR="004122B2" w:rsidRPr="00B248B3">
        <w:t xml:space="preserve"> в судебном заседании суда первой инстанции</w:t>
      </w:r>
      <w:r w:rsidRPr="00B248B3">
        <w:t xml:space="preserve"> 23 июля 2014 года</w:t>
      </w:r>
      <w:r w:rsidR="004122B2" w:rsidRPr="00B248B3">
        <w:t>, ходатайств о снижении размера заявленной к взысканию неустойки перед судом первой инстанции не заявляли, соответствующее заявление в адрес суда не направлял</w:t>
      </w:r>
      <w:r w:rsidR="00040C42">
        <w:t>ось</w:t>
      </w:r>
      <w:r w:rsidR="004122B2" w:rsidRPr="00B248B3">
        <w:t>.</w:t>
      </w:r>
    </w:p>
    <w:p w14:paraId="227F6EC0" w14:textId="77777777" w:rsidR="007A084A" w:rsidRPr="00B248B3" w:rsidRDefault="007A084A" w:rsidP="00B248B3">
      <w:pPr>
        <w:widowControl w:val="0"/>
        <w:shd w:val="clear" w:color="auto" w:fill="FFFFFF"/>
        <w:autoSpaceDE w:val="0"/>
        <w:autoSpaceDN w:val="0"/>
        <w:adjustRightInd w:val="0"/>
        <w:ind w:firstLine="709"/>
        <w:jc w:val="both"/>
      </w:pPr>
      <w:r w:rsidRPr="00B248B3">
        <w:t>Поступившее посредством телеграфной связи ходатайство (</w:t>
      </w:r>
      <w:proofErr w:type="spellStart"/>
      <w:r w:rsidRPr="00B248B3">
        <w:t>л.д</w:t>
      </w:r>
      <w:proofErr w:type="spellEnd"/>
      <w:r w:rsidRPr="00B248B3">
        <w:t>. 54) об отложении рассмотрения дела судом обоснованно отклонено, поскольку ответчик и его представитель извещены о судебном заседании (</w:t>
      </w:r>
      <w:proofErr w:type="spellStart"/>
      <w:r w:rsidRPr="00B248B3">
        <w:t>л.д</w:t>
      </w:r>
      <w:proofErr w:type="spellEnd"/>
      <w:r w:rsidRPr="00B248B3">
        <w:t>. 53), доказательств наличия обстоятельств, препятствующих их явке в суд, не представлено. Данных свидетельствующих о невозможности явки стороны ответчика в судебное заседание, не представлено, препятствий для рассмотрения дела и оснований для его отложения не имелось.</w:t>
      </w:r>
      <w:r w:rsidR="00040C42">
        <w:t xml:space="preserve"> Таким образом, суд правомерно рассмотрел  в отсутствие ответчика.</w:t>
      </w:r>
    </w:p>
    <w:p w14:paraId="0DC87E37" w14:textId="77777777" w:rsidR="00070EE9" w:rsidRPr="00B248B3" w:rsidRDefault="00070EE9" w:rsidP="00B248B3">
      <w:pPr>
        <w:autoSpaceDE w:val="0"/>
        <w:autoSpaceDN w:val="0"/>
        <w:adjustRightInd w:val="0"/>
        <w:ind w:firstLine="709"/>
        <w:jc w:val="both"/>
      </w:pPr>
      <w:r w:rsidRPr="00B248B3">
        <w:t>Доводы апелляционной жалоб</w:t>
      </w:r>
      <w:r w:rsidR="0007761D" w:rsidRPr="00B248B3">
        <w:t>ы</w:t>
      </w:r>
      <w:r w:rsidRPr="00B248B3">
        <w:t xml:space="preserve"> о том, что </w:t>
      </w:r>
      <w:r w:rsidR="0007761D" w:rsidRPr="00B248B3">
        <w:t>уплаченная ответчиком оплата страхового взноса</w:t>
      </w:r>
      <w:r w:rsidR="00B248B3" w:rsidRPr="00B248B3">
        <w:t xml:space="preserve"> подлежит взысканию с истца в его пользу, поскольку</w:t>
      </w:r>
      <w:r w:rsidRPr="00B248B3">
        <w:t xml:space="preserve">, </w:t>
      </w:r>
      <w:r w:rsidR="00B248B3" w:rsidRPr="00B248B3">
        <w:t>сделка в данной части является недействительной</w:t>
      </w:r>
      <w:r w:rsidRPr="00B248B3">
        <w:t xml:space="preserve">, судебная коллегия находит несостоятельными, поскольку в суде первой инстанции истцом не заявлялись исковые требования о признании недействительным договора </w:t>
      </w:r>
      <w:r w:rsidR="00B248B3" w:rsidRPr="00B248B3">
        <w:t xml:space="preserve">в части </w:t>
      </w:r>
      <w:r w:rsidRPr="00B248B3">
        <w:t xml:space="preserve"> </w:t>
      </w:r>
      <w:r w:rsidR="00B248B3" w:rsidRPr="00B248B3">
        <w:t>услуги страхования</w:t>
      </w:r>
      <w:r w:rsidRPr="00B248B3">
        <w:t>, данная сделка истцом не оспаривалась.</w:t>
      </w:r>
    </w:p>
    <w:p w14:paraId="5F9EBBE0" w14:textId="77777777" w:rsidR="00F15928" w:rsidRPr="00B248B3" w:rsidRDefault="00F15928" w:rsidP="00B248B3">
      <w:pPr>
        <w:pStyle w:val="ConsPlusNormal"/>
        <w:ind w:firstLine="709"/>
        <w:jc w:val="both"/>
        <w:rPr>
          <w:rFonts w:ascii="Times New Roman" w:hAnsi="Times New Roman" w:cs="Times New Roman"/>
          <w:sz w:val="24"/>
          <w:szCs w:val="24"/>
        </w:rPr>
      </w:pPr>
      <w:r w:rsidRPr="00B248B3">
        <w:rPr>
          <w:rFonts w:ascii="Times New Roman" w:hAnsi="Times New Roman" w:cs="Times New Roman"/>
          <w:sz w:val="24"/>
          <w:szCs w:val="24"/>
        </w:rPr>
        <w:t>Учитывая требования закона и установленные судом обстоятельства, суд правильно разрешил возникший спор, а доводы, изложенные в апелляционной жалобе</w:t>
      </w:r>
      <w:r w:rsidR="00C93A19" w:rsidRPr="00B248B3">
        <w:rPr>
          <w:rFonts w:ascii="Times New Roman" w:hAnsi="Times New Roman" w:cs="Times New Roman"/>
          <w:sz w:val="24"/>
          <w:szCs w:val="24"/>
        </w:rPr>
        <w:t>,</w:t>
      </w:r>
      <w:r w:rsidRPr="00B248B3">
        <w:rPr>
          <w:rFonts w:ascii="Times New Roman" w:hAnsi="Times New Roman" w:cs="Times New Roman"/>
          <w:sz w:val="24"/>
          <w:szCs w:val="24"/>
        </w:rPr>
        <w:t xml:space="preserve"> являются необоснованными, направлены на иное толкование норм действующего законодательства, переоценку собранных по делу доказательств и не могут служить основанием для отмены решения суда.</w:t>
      </w:r>
    </w:p>
    <w:p w14:paraId="679A6D8B" w14:textId="77777777" w:rsidR="00432160" w:rsidRPr="00B248B3" w:rsidRDefault="00432160" w:rsidP="00B248B3">
      <w:pPr>
        <w:ind w:firstLine="709"/>
        <w:jc w:val="both"/>
      </w:pPr>
      <w:r w:rsidRPr="00B248B3">
        <w:t>Оснований для отмены правильного судебного постановления по доводам апелляционной жалобы не имеется.</w:t>
      </w:r>
    </w:p>
    <w:p w14:paraId="2A69604A" w14:textId="77777777" w:rsidR="00D027F6" w:rsidRPr="00B248B3" w:rsidRDefault="00D027F6" w:rsidP="00B248B3">
      <w:pPr>
        <w:autoSpaceDE w:val="0"/>
        <w:autoSpaceDN w:val="0"/>
        <w:adjustRightInd w:val="0"/>
        <w:ind w:firstLine="709"/>
        <w:jc w:val="both"/>
      </w:pPr>
      <w:r w:rsidRPr="00B248B3">
        <w:t>На основании изложенного, руководствуясь ст. 328 ГПК РФ, судебная коллегия</w:t>
      </w:r>
    </w:p>
    <w:p w14:paraId="279FB4DA" w14:textId="77777777" w:rsidR="00417EA3" w:rsidRPr="00B248B3" w:rsidRDefault="00417EA3" w:rsidP="00B248B3">
      <w:pPr>
        <w:autoSpaceDE w:val="0"/>
        <w:autoSpaceDN w:val="0"/>
        <w:adjustRightInd w:val="0"/>
        <w:ind w:firstLine="709"/>
        <w:jc w:val="both"/>
      </w:pPr>
    </w:p>
    <w:p w14:paraId="34E9CAFD" w14:textId="77777777" w:rsidR="00D027F6" w:rsidRPr="00B248B3" w:rsidRDefault="00D027F6" w:rsidP="00B248B3">
      <w:pPr>
        <w:pStyle w:val="a4"/>
        <w:tabs>
          <w:tab w:val="left" w:pos="7380"/>
          <w:tab w:val="left" w:pos="7920"/>
        </w:tabs>
        <w:ind w:firstLine="709"/>
        <w:jc w:val="both"/>
        <w:rPr>
          <w:sz w:val="24"/>
          <w:szCs w:val="24"/>
        </w:rPr>
      </w:pPr>
      <w:r w:rsidRPr="00B248B3">
        <w:rPr>
          <w:sz w:val="24"/>
          <w:szCs w:val="24"/>
        </w:rPr>
        <w:t xml:space="preserve">                                              ОПРЕДЕЛИЛА:</w:t>
      </w:r>
    </w:p>
    <w:p w14:paraId="081D23CE" w14:textId="77777777" w:rsidR="00417EA3" w:rsidRPr="00B248B3" w:rsidRDefault="00417EA3" w:rsidP="00B248B3">
      <w:pPr>
        <w:pStyle w:val="a4"/>
        <w:tabs>
          <w:tab w:val="left" w:pos="7380"/>
          <w:tab w:val="left" w:pos="7920"/>
        </w:tabs>
        <w:ind w:firstLine="709"/>
        <w:jc w:val="both"/>
        <w:rPr>
          <w:sz w:val="24"/>
          <w:szCs w:val="24"/>
        </w:rPr>
      </w:pPr>
    </w:p>
    <w:p w14:paraId="60F34BC8" w14:textId="77777777" w:rsidR="00D027F6" w:rsidRDefault="00326855" w:rsidP="00B248B3">
      <w:pPr>
        <w:pStyle w:val="a4"/>
        <w:tabs>
          <w:tab w:val="left" w:pos="7380"/>
          <w:tab w:val="left" w:pos="7920"/>
        </w:tabs>
        <w:ind w:firstLine="709"/>
        <w:jc w:val="both"/>
        <w:rPr>
          <w:sz w:val="24"/>
          <w:szCs w:val="24"/>
        </w:rPr>
      </w:pPr>
      <w:r w:rsidRPr="00B248B3">
        <w:rPr>
          <w:sz w:val="24"/>
          <w:szCs w:val="24"/>
        </w:rPr>
        <w:t>Р</w:t>
      </w:r>
      <w:r w:rsidR="00D359F9" w:rsidRPr="00B248B3">
        <w:rPr>
          <w:sz w:val="24"/>
          <w:szCs w:val="24"/>
        </w:rPr>
        <w:t xml:space="preserve">ешение </w:t>
      </w:r>
      <w:r w:rsidR="00B248B3" w:rsidRPr="00B248B3">
        <w:rPr>
          <w:sz w:val="24"/>
          <w:szCs w:val="24"/>
        </w:rPr>
        <w:t>Перовского</w:t>
      </w:r>
      <w:r w:rsidR="0065545D" w:rsidRPr="00B248B3">
        <w:rPr>
          <w:sz w:val="24"/>
          <w:szCs w:val="24"/>
        </w:rPr>
        <w:t xml:space="preserve"> районного суда города Москвы от </w:t>
      </w:r>
      <w:r w:rsidR="00E92AF4" w:rsidRPr="00B248B3">
        <w:rPr>
          <w:sz w:val="24"/>
          <w:szCs w:val="24"/>
        </w:rPr>
        <w:t>2</w:t>
      </w:r>
      <w:r w:rsidR="00B248B3" w:rsidRPr="00B248B3">
        <w:rPr>
          <w:sz w:val="24"/>
          <w:szCs w:val="24"/>
        </w:rPr>
        <w:t>7</w:t>
      </w:r>
      <w:r w:rsidR="003514AE" w:rsidRPr="00B248B3">
        <w:rPr>
          <w:sz w:val="24"/>
          <w:szCs w:val="24"/>
        </w:rPr>
        <w:t xml:space="preserve"> ноября</w:t>
      </w:r>
      <w:r w:rsidR="0065545D" w:rsidRPr="00B248B3">
        <w:rPr>
          <w:sz w:val="24"/>
          <w:szCs w:val="24"/>
        </w:rPr>
        <w:t xml:space="preserve"> 2014 года </w:t>
      </w:r>
      <w:r w:rsidR="00433D5E" w:rsidRPr="00B248B3">
        <w:rPr>
          <w:sz w:val="24"/>
          <w:szCs w:val="24"/>
        </w:rPr>
        <w:t>-</w:t>
      </w:r>
      <w:r w:rsidR="00704A82" w:rsidRPr="00B248B3">
        <w:rPr>
          <w:sz w:val="24"/>
          <w:szCs w:val="24"/>
        </w:rPr>
        <w:t xml:space="preserve"> </w:t>
      </w:r>
      <w:r w:rsidR="00D027F6" w:rsidRPr="00B248B3">
        <w:rPr>
          <w:sz w:val="24"/>
          <w:szCs w:val="24"/>
        </w:rPr>
        <w:t>оставить без изменения, апелляционн</w:t>
      </w:r>
      <w:r w:rsidR="003514AE" w:rsidRPr="00B248B3">
        <w:rPr>
          <w:sz w:val="24"/>
          <w:szCs w:val="24"/>
        </w:rPr>
        <w:t>ую</w:t>
      </w:r>
      <w:r w:rsidR="00D027F6" w:rsidRPr="00B248B3">
        <w:rPr>
          <w:sz w:val="24"/>
          <w:szCs w:val="24"/>
        </w:rPr>
        <w:t xml:space="preserve"> жалоб</w:t>
      </w:r>
      <w:r w:rsidR="003514AE" w:rsidRPr="00B248B3">
        <w:rPr>
          <w:sz w:val="24"/>
          <w:szCs w:val="24"/>
        </w:rPr>
        <w:t>у</w:t>
      </w:r>
      <w:r w:rsidR="00B52FFF" w:rsidRPr="00B248B3">
        <w:rPr>
          <w:sz w:val="24"/>
          <w:szCs w:val="24"/>
        </w:rPr>
        <w:t xml:space="preserve"> </w:t>
      </w:r>
      <w:r w:rsidR="003514AE" w:rsidRPr="00B248B3">
        <w:rPr>
          <w:sz w:val="24"/>
          <w:szCs w:val="24"/>
        </w:rPr>
        <w:t xml:space="preserve"> </w:t>
      </w:r>
      <w:proofErr w:type="spellStart"/>
      <w:r w:rsidR="00B64AB9">
        <w:rPr>
          <w:sz w:val="24"/>
          <w:szCs w:val="24"/>
        </w:rPr>
        <w:t>С.</w:t>
      </w:r>
      <w:r w:rsidR="00B248B3" w:rsidRPr="00B248B3">
        <w:rPr>
          <w:sz w:val="24"/>
          <w:szCs w:val="24"/>
        </w:rPr>
        <w:t>а</w:t>
      </w:r>
      <w:proofErr w:type="spellEnd"/>
      <w:r w:rsidR="00B248B3" w:rsidRPr="00B248B3">
        <w:rPr>
          <w:sz w:val="24"/>
          <w:szCs w:val="24"/>
        </w:rPr>
        <w:t xml:space="preserve"> Т.И.</w:t>
      </w:r>
      <w:r w:rsidR="003514AE" w:rsidRPr="00B248B3">
        <w:rPr>
          <w:sz w:val="24"/>
          <w:szCs w:val="24"/>
        </w:rPr>
        <w:t xml:space="preserve"> </w:t>
      </w:r>
      <w:r w:rsidR="00D027F6" w:rsidRPr="00B248B3">
        <w:rPr>
          <w:sz w:val="24"/>
          <w:szCs w:val="24"/>
        </w:rPr>
        <w:t>- без удовлетворения.</w:t>
      </w:r>
    </w:p>
    <w:p w14:paraId="70AF2F77" w14:textId="77777777" w:rsidR="00300A2C" w:rsidRDefault="00300A2C" w:rsidP="00B248B3">
      <w:pPr>
        <w:pStyle w:val="a4"/>
        <w:tabs>
          <w:tab w:val="left" w:pos="7380"/>
          <w:tab w:val="left" w:pos="7920"/>
        </w:tabs>
        <w:ind w:firstLine="709"/>
        <w:jc w:val="both"/>
        <w:rPr>
          <w:sz w:val="24"/>
          <w:szCs w:val="24"/>
        </w:rPr>
      </w:pPr>
    </w:p>
    <w:p w14:paraId="0BBCD315" w14:textId="77777777" w:rsidR="00300A2C" w:rsidRPr="00B248B3" w:rsidRDefault="00300A2C" w:rsidP="00B248B3">
      <w:pPr>
        <w:pStyle w:val="a4"/>
        <w:tabs>
          <w:tab w:val="left" w:pos="7380"/>
          <w:tab w:val="left" w:pos="7920"/>
        </w:tabs>
        <w:ind w:firstLine="709"/>
        <w:jc w:val="both"/>
        <w:rPr>
          <w:sz w:val="24"/>
          <w:szCs w:val="24"/>
        </w:rPr>
      </w:pPr>
    </w:p>
    <w:p w14:paraId="65FA8100" w14:textId="77777777" w:rsidR="00D027F6" w:rsidRPr="00B248B3" w:rsidRDefault="00D027F6" w:rsidP="00B248B3">
      <w:pPr>
        <w:pStyle w:val="a4"/>
        <w:tabs>
          <w:tab w:val="left" w:pos="7380"/>
          <w:tab w:val="left" w:pos="7920"/>
        </w:tabs>
        <w:ind w:firstLine="709"/>
        <w:jc w:val="both"/>
        <w:rPr>
          <w:sz w:val="24"/>
          <w:szCs w:val="24"/>
        </w:rPr>
      </w:pPr>
    </w:p>
    <w:p w14:paraId="5633DBED" w14:textId="77777777" w:rsidR="00D027F6" w:rsidRPr="00B248B3" w:rsidRDefault="00D027F6" w:rsidP="00B248B3">
      <w:pPr>
        <w:pStyle w:val="a4"/>
        <w:tabs>
          <w:tab w:val="left" w:pos="7380"/>
          <w:tab w:val="left" w:pos="7920"/>
        </w:tabs>
        <w:ind w:firstLine="709"/>
        <w:jc w:val="both"/>
        <w:rPr>
          <w:sz w:val="24"/>
          <w:szCs w:val="24"/>
        </w:rPr>
      </w:pPr>
      <w:r w:rsidRPr="00B248B3">
        <w:rPr>
          <w:sz w:val="24"/>
          <w:szCs w:val="24"/>
        </w:rPr>
        <w:t>Председательствующий</w:t>
      </w:r>
    </w:p>
    <w:p w14:paraId="1E8907C3" w14:textId="77777777" w:rsidR="00D027F6" w:rsidRPr="00B248B3" w:rsidRDefault="00D027F6" w:rsidP="00B248B3">
      <w:pPr>
        <w:pStyle w:val="a4"/>
        <w:tabs>
          <w:tab w:val="left" w:pos="7380"/>
          <w:tab w:val="left" w:pos="7920"/>
        </w:tabs>
        <w:ind w:firstLine="709"/>
        <w:jc w:val="both"/>
        <w:rPr>
          <w:sz w:val="24"/>
          <w:szCs w:val="24"/>
        </w:rPr>
      </w:pPr>
    </w:p>
    <w:p w14:paraId="09FB9690" w14:textId="77777777" w:rsidR="004F2792" w:rsidRPr="004B5F0E" w:rsidRDefault="00D027F6" w:rsidP="00B248B3">
      <w:pPr>
        <w:pStyle w:val="a4"/>
        <w:tabs>
          <w:tab w:val="left" w:pos="7380"/>
          <w:tab w:val="left" w:pos="7920"/>
        </w:tabs>
        <w:ind w:firstLine="709"/>
        <w:jc w:val="both"/>
      </w:pPr>
      <w:r w:rsidRPr="00B248B3">
        <w:rPr>
          <w:sz w:val="24"/>
          <w:szCs w:val="24"/>
        </w:rPr>
        <w:t>Судьи</w:t>
      </w:r>
      <w:r w:rsidRPr="004B5F0E">
        <w:rPr>
          <w:noProof/>
          <w:sz w:val="24"/>
          <w:szCs w:val="24"/>
        </w:rPr>
        <w:pict w14:anchorId="13CBDA2C">
          <v:line id="_x0000_s1028" style="position:absolute;left:0;text-align:left;z-index:251657728;mso-position-horizontal-relative:margin;mso-position-vertical-relative:text" from="-113.55pt,32.25pt" to="-113.55pt,86.75pt" o:allowincell="f" strokeweight=".5pt">
            <w10:wrap anchorx="margin"/>
          </v:line>
        </w:pict>
      </w:r>
    </w:p>
    <w:sectPr w:rsidR="004F2792" w:rsidRPr="004B5F0E" w:rsidSect="00F873CB">
      <w:headerReference w:type="even" r:id="rId15"/>
      <w:headerReference w:type="default" r:id="rId16"/>
      <w:pgSz w:w="11906" w:h="16838"/>
      <w:pgMar w:top="1134" w:right="85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8DF2" w14:textId="77777777" w:rsidR="00A77212" w:rsidRDefault="00A77212">
      <w:r>
        <w:separator/>
      </w:r>
    </w:p>
  </w:endnote>
  <w:endnote w:type="continuationSeparator" w:id="0">
    <w:p w14:paraId="1027E325" w14:textId="77777777" w:rsidR="00A77212" w:rsidRDefault="00A7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D84E2" w14:textId="77777777" w:rsidR="00A77212" w:rsidRDefault="00A77212">
      <w:r>
        <w:separator/>
      </w:r>
    </w:p>
  </w:footnote>
  <w:footnote w:type="continuationSeparator" w:id="0">
    <w:p w14:paraId="6A411FB2" w14:textId="77777777" w:rsidR="00A77212" w:rsidRDefault="00A77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D0A5C" w14:textId="77777777" w:rsidR="0007761D" w:rsidRDefault="00077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22DE" w14:textId="77777777" w:rsidR="0007761D" w:rsidRDefault="000776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6907E66"/>
    <w:lvl w:ilvl="0">
      <w:numFmt w:val="bullet"/>
      <w:lvlText w:val="*"/>
      <w:lvlJc w:val="left"/>
    </w:lvl>
  </w:abstractNum>
  <w:abstractNum w:abstractNumId="1" w15:restartNumberingAfterBreak="0">
    <w:nsid w:val="15CF54BC"/>
    <w:multiLevelType w:val="singleLevel"/>
    <w:tmpl w:val="10C0DD4C"/>
    <w:lvl w:ilvl="0">
      <w:start w:val="1"/>
      <w:numFmt w:val="decimal"/>
      <w:lvlText w:val="%1."/>
      <w:legacy w:legacy="1" w:legacySpace="0" w:legacyIndent="230"/>
      <w:lvlJc w:val="left"/>
      <w:rPr>
        <w:rFonts w:ascii="Times New Roman" w:hAnsi="Times New Roman" w:cs="Times New Roman" w:hint="default"/>
      </w:rPr>
    </w:lvl>
  </w:abstractNum>
  <w:abstractNum w:abstractNumId="2" w15:restartNumberingAfterBreak="0">
    <w:nsid w:val="21AA3B80"/>
    <w:multiLevelType w:val="singleLevel"/>
    <w:tmpl w:val="B43E3F1A"/>
    <w:lvl w:ilvl="0">
      <w:start w:val="1"/>
      <w:numFmt w:val="decimal"/>
      <w:lvlText w:val="%1)"/>
      <w:legacy w:legacy="1" w:legacySpace="0" w:legacyIndent="293"/>
      <w:lvlJc w:val="left"/>
      <w:rPr>
        <w:rFonts w:ascii="Times New Roman" w:hAnsi="Times New Roman" w:cs="Times New Roman" w:hint="default"/>
      </w:rPr>
    </w:lvl>
  </w:abstractNum>
  <w:abstractNum w:abstractNumId="3" w15:restartNumberingAfterBreak="0">
    <w:nsid w:val="2A6071AB"/>
    <w:multiLevelType w:val="singleLevel"/>
    <w:tmpl w:val="EFA8BDDC"/>
    <w:lvl w:ilvl="0">
      <w:start w:val="6"/>
      <w:numFmt w:val="decimal"/>
      <w:lvlText w:val="%1)"/>
      <w:legacy w:legacy="1" w:legacySpace="0" w:legacyIndent="307"/>
      <w:lvlJc w:val="left"/>
      <w:rPr>
        <w:rFonts w:ascii="Times New Roman" w:hAnsi="Times New Roman" w:cs="Times New Roman" w:hint="default"/>
      </w:rPr>
    </w:lvl>
  </w:abstractNum>
  <w:abstractNum w:abstractNumId="4" w15:restartNumberingAfterBreak="0">
    <w:nsid w:val="2C95122A"/>
    <w:multiLevelType w:val="singleLevel"/>
    <w:tmpl w:val="340CFDAE"/>
    <w:lvl w:ilvl="0">
      <w:start w:val="2011"/>
      <w:numFmt w:val="decimal"/>
      <w:lvlText w:val="05.09.%1"/>
      <w:legacy w:legacy="1" w:legacySpace="0" w:legacyIndent="1147"/>
      <w:lvlJc w:val="left"/>
      <w:rPr>
        <w:rFonts w:ascii="Times New Roman" w:hAnsi="Times New Roman" w:cs="Times New Roman" w:hint="default"/>
      </w:rPr>
    </w:lvl>
  </w:abstractNum>
  <w:abstractNum w:abstractNumId="5" w15:restartNumberingAfterBreak="0">
    <w:nsid w:val="322B6B03"/>
    <w:multiLevelType w:val="singleLevel"/>
    <w:tmpl w:val="1AD0E114"/>
    <w:lvl w:ilvl="0">
      <w:start w:val="2011"/>
      <w:numFmt w:val="decimal"/>
      <w:lvlText w:val="24.08.%1"/>
      <w:legacy w:legacy="1" w:legacySpace="0" w:legacyIndent="1147"/>
      <w:lvlJc w:val="left"/>
      <w:rPr>
        <w:rFonts w:ascii="Times New Roman" w:hAnsi="Times New Roman" w:cs="Times New Roman" w:hint="default"/>
      </w:rPr>
    </w:lvl>
  </w:abstractNum>
  <w:abstractNum w:abstractNumId="6" w15:restartNumberingAfterBreak="0">
    <w:nsid w:val="6CA24153"/>
    <w:multiLevelType w:val="hybridMultilevel"/>
    <w:tmpl w:val="633C8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D570DE"/>
    <w:multiLevelType w:val="hybridMultilevel"/>
    <w:tmpl w:val="E39688FE"/>
    <w:lvl w:ilvl="0" w:tplc="C9627160">
      <w:start w:val="9"/>
      <w:numFmt w:val="decimalZero"/>
      <w:lvlText w:val="%1"/>
      <w:lvlJc w:val="left"/>
      <w:pPr>
        <w:tabs>
          <w:tab w:val="num" w:pos="1577"/>
        </w:tabs>
        <w:ind w:left="1577" w:hanging="915"/>
      </w:pPr>
      <w:rPr>
        <w:rFonts w:hint="default"/>
      </w:rPr>
    </w:lvl>
    <w:lvl w:ilvl="1" w:tplc="04190019" w:tentative="1">
      <w:start w:val="1"/>
      <w:numFmt w:val="lowerLetter"/>
      <w:lvlText w:val="%2."/>
      <w:lvlJc w:val="left"/>
      <w:pPr>
        <w:tabs>
          <w:tab w:val="num" w:pos="1742"/>
        </w:tabs>
        <w:ind w:left="1742" w:hanging="360"/>
      </w:pPr>
    </w:lvl>
    <w:lvl w:ilvl="2" w:tplc="0419001B" w:tentative="1">
      <w:start w:val="1"/>
      <w:numFmt w:val="lowerRoman"/>
      <w:lvlText w:val="%3."/>
      <w:lvlJc w:val="right"/>
      <w:pPr>
        <w:tabs>
          <w:tab w:val="num" w:pos="2462"/>
        </w:tabs>
        <w:ind w:left="2462" w:hanging="180"/>
      </w:pPr>
    </w:lvl>
    <w:lvl w:ilvl="3" w:tplc="0419000F" w:tentative="1">
      <w:start w:val="1"/>
      <w:numFmt w:val="decimal"/>
      <w:lvlText w:val="%4."/>
      <w:lvlJc w:val="left"/>
      <w:pPr>
        <w:tabs>
          <w:tab w:val="num" w:pos="3182"/>
        </w:tabs>
        <w:ind w:left="3182" w:hanging="360"/>
      </w:pPr>
    </w:lvl>
    <w:lvl w:ilvl="4" w:tplc="04190019" w:tentative="1">
      <w:start w:val="1"/>
      <w:numFmt w:val="lowerLetter"/>
      <w:lvlText w:val="%5."/>
      <w:lvlJc w:val="left"/>
      <w:pPr>
        <w:tabs>
          <w:tab w:val="num" w:pos="3902"/>
        </w:tabs>
        <w:ind w:left="3902" w:hanging="360"/>
      </w:pPr>
    </w:lvl>
    <w:lvl w:ilvl="5" w:tplc="0419001B" w:tentative="1">
      <w:start w:val="1"/>
      <w:numFmt w:val="lowerRoman"/>
      <w:lvlText w:val="%6."/>
      <w:lvlJc w:val="right"/>
      <w:pPr>
        <w:tabs>
          <w:tab w:val="num" w:pos="4622"/>
        </w:tabs>
        <w:ind w:left="4622" w:hanging="180"/>
      </w:pPr>
    </w:lvl>
    <w:lvl w:ilvl="6" w:tplc="0419000F" w:tentative="1">
      <w:start w:val="1"/>
      <w:numFmt w:val="decimal"/>
      <w:lvlText w:val="%7."/>
      <w:lvlJc w:val="left"/>
      <w:pPr>
        <w:tabs>
          <w:tab w:val="num" w:pos="5342"/>
        </w:tabs>
        <w:ind w:left="5342" w:hanging="360"/>
      </w:pPr>
    </w:lvl>
    <w:lvl w:ilvl="7" w:tplc="04190019" w:tentative="1">
      <w:start w:val="1"/>
      <w:numFmt w:val="lowerLetter"/>
      <w:lvlText w:val="%8."/>
      <w:lvlJc w:val="left"/>
      <w:pPr>
        <w:tabs>
          <w:tab w:val="num" w:pos="6062"/>
        </w:tabs>
        <w:ind w:left="6062" w:hanging="360"/>
      </w:pPr>
    </w:lvl>
    <w:lvl w:ilvl="8" w:tplc="0419001B" w:tentative="1">
      <w:start w:val="1"/>
      <w:numFmt w:val="lowerRoman"/>
      <w:lvlText w:val="%9."/>
      <w:lvlJc w:val="right"/>
      <w:pPr>
        <w:tabs>
          <w:tab w:val="num" w:pos="6782"/>
        </w:tabs>
        <w:ind w:left="6782" w:hanging="180"/>
      </w:pPr>
    </w:lvl>
  </w:abstractNum>
  <w:abstractNum w:abstractNumId="8" w15:restartNumberingAfterBreak="0">
    <w:nsid w:val="79E103DB"/>
    <w:multiLevelType w:val="hybridMultilevel"/>
    <w:tmpl w:val="0F8A7412"/>
    <w:lvl w:ilvl="0" w:tplc="5D18EFFA">
      <w:start w:val="7"/>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39"/>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87"/>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34"/>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35"/>
        <w:lvlJc w:val="left"/>
        <w:rPr>
          <w:rFonts w:ascii="Times New Roman" w:hAnsi="Times New Roman" w:cs="Times New Roman" w:hint="default"/>
        </w:rPr>
      </w:lvl>
    </w:lvlOverride>
  </w:num>
  <w:num w:numId="6">
    <w:abstractNumId w:val="7"/>
  </w:num>
  <w:num w:numId="7">
    <w:abstractNumId w:val="0"/>
    <w:lvlOverride w:ilvl="0">
      <w:lvl w:ilvl="0">
        <w:start w:val="65535"/>
        <w:numFmt w:val="bullet"/>
        <w:lvlText w:val="-"/>
        <w:legacy w:legacy="1" w:legacySpace="0" w:legacyIndent="130"/>
        <w:lvlJc w:val="left"/>
        <w:rPr>
          <w:rFonts w:ascii="Times New Roman" w:hAnsi="Times New Roman" w:cs="Times New Roman" w:hint="default"/>
        </w:rPr>
      </w:lvl>
    </w:lvlOverride>
  </w:num>
  <w:num w:numId="8">
    <w:abstractNumId w:val="5"/>
  </w:num>
  <w:num w:numId="9">
    <w:abstractNumId w:val="4"/>
  </w:num>
  <w:num w:numId="10">
    <w:abstractNumId w:val="6"/>
  </w:num>
  <w:num w:numId="11">
    <w:abstractNumId w:val="0"/>
    <w:lvlOverride w:ilvl="0">
      <w:lvl w:ilvl="0">
        <w:start w:val="65535"/>
        <w:numFmt w:val="bullet"/>
        <w:lvlText w:val="-"/>
        <w:legacy w:legacy="1" w:legacySpace="0" w:legacyIndent="150"/>
        <w:lvlJc w:val="left"/>
        <w:rPr>
          <w:rFonts w:ascii="Times New Roman" w:hAnsi="Times New Roman" w:cs="Times New Roman" w:hint="default"/>
        </w:rPr>
      </w:lvl>
    </w:lvlOverride>
  </w:num>
  <w:num w:numId="12">
    <w:abstractNumId w:val="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3F00"/>
    <w:rsid w:val="00000C06"/>
    <w:rsid w:val="0000178D"/>
    <w:rsid w:val="00001D0F"/>
    <w:rsid w:val="000021C0"/>
    <w:rsid w:val="00006283"/>
    <w:rsid w:val="0000720F"/>
    <w:rsid w:val="000078E6"/>
    <w:rsid w:val="00011ECE"/>
    <w:rsid w:val="0001464A"/>
    <w:rsid w:val="00020DAB"/>
    <w:rsid w:val="00021A86"/>
    <w:rsid w:val="0002463B"/>
    <w:rsid w:val="000246B3"/>
    <w:rsid w:val="00025F2A"/>
    <w:rsid w:val="0002760B"/>
    <w:rsid w:val="00030D1D"/>
    <w:rsid w:val="00040C42"/>
    <w:rsid w:val="00042019"/>
    <w:rsid w:val="00051432"/>
    <w:rsid w:val="00054F77"/>
    <w:rsid w:val="00056384"/>
    <w:rsid w:val="0006130B"/>
    <w:rsid w:val="00064F90"/>
    <w:rsid w:val="00070EE9"/>
    <w:rsid w:val="0007402B"/>
    <w:rsid w:val="000761BA"/>
    <w:rsid w:val="00076DC5"/>
    <w:rsid w:val="0007761D"/>
    <w:rsid w:val="000776A6"/>
    <w:rsid w:val="00077BE4"/>
    <w:rsid w:val="00084647"/>
    <w:rsid w:val="0008467F"/>
    <w:rsid w:val="0008795A"/>
    <w:rsid w:val="00090524"/>
    <w:rsid w:val="00091149"/>
    <w:rsid w:val="000956D2"/>
    <w:rsid w:val="00095863"/>
    <w:rsid w:val="000A01FD"/>
    <w:rsid w:val="000A2F72"/>
    <w:rsid w:val="000A47F7"/>
    <w:rsid w:val="000A7965"/>
    <w:rsid w:val="000B38A2"/>
    <w:rsid w:val="000B41FE"/>
    <w:rsid w:val="000C096A"/>
    <w:rsid w:val="000C0C0F"/>
    <w:rsid w:val="000C3B51"/>
    <w:rsid w:val="000C46C7"/>
    <w:rsid w:val="000C67B2"/>
    <w:rsid w:val="000C6921"/>
    <w:rsid w:val="000D4B1B"/>
    <w:rsid w:val="000D6178"/>
    <w:rsid w:val="000D61E9"/>
    <w:rsid w:val="000D665D"/>
    <w:rsid w:val="000D7FC3"/>
    <w:rsid w:val="000E3B36"/>
    <w:rsid w:val="000E644D"/>
    <w:rsid w:val="000E7ADD"/>
    <w:rsid w:val="000F08F3"/>
    <w:rsid w:val="000F1B0A"/>
    <w:rsid w:val="000F1D52"/>
    <w:rsid w:val="000F2C20"/>
    <w:rsid w:val="000F5003"/>
    <w:rsid w:val="000F6E25"/>
    <w:rsid w:val="001011AD"/>
    <w:rsid w:val="00101463"/>
    <w:rsid w:val="001127A8"/>
    <w:rsid w:val="00114A44"/>
    <w:rsid w:val="00115432"/>
    <w:rsid w:val="00115917"/>
    <w:rsid w:val="00120B65"/>
    <w:rsid w:val="00120CE1"/>
    <w:rsid w:val="001225CD"/>
    <w:rsid w:val="00125FEC"/>
    <w:rsid w:val="0012744E"/>
    <w:rsid w:val="001308F8"/>
    <w:rsid w:val="00130E93"/>
    <w:rsid w:val="001376AB"/>
    <w:rsid w:val="00140A0F"/>
    <w:rsid w:val="00142F63"/>
    <w:rsid w:val="00150FBA"/>
    <w:rsid w:val="00152825"/>
    <w:rsid w:val="00161339"/>
    <w:rsid w:val="001616F5"/>
    <w:rsid w:val="00161E0B"/>
    <w:rsid w:val="00171FDE"/>
    <w:rsid w:val="0017278A"/>
    <w:rsid w:val="00175A0F"/>
    <w:rsid w:val="00176B81"/>
    <w:rsid w:val="0018223F"/>
    <w:rsid w:val="001839C3"/>
    <w:rsid w:val="00185962"/>
    <w:rsid w:val="001864BE"/>
    <w:rsid w:val="00192FDA"/>
    <w:rsid w:val="00194EC0"/>
    <w:rsid w:val="00195CCD"/>
    <w:rsid w:val="001B1B34"/>
    <w:rsid w:val="001B3B87"/>
    <w:rsid w:val="001B45DB"/>
    <w:rsid w:val="001B5F1D"/>
    <w:rsid w:val="001C0713"/>
    <w:rsid w:val="001C4BE0"/>
    <w:rsid w:val="001C7CCF"/>
    <w:rsid w:val="001D0C2D"/>
    <w:rsid w:val="001D1410"/>
    <w:rsid w:val="001D409C"/>
    <w:rsid w:val="001D603A"/>
    <w:rsid w:val="001D6B4F"/>
    <w:rsid w:val="001D7455"/>
    <w:rsid w:val="001D7498"/>
    <w:rsid w:val="001E44CD"/>
    <w:rsid w:val="001E4F30"/>
    <w:rsid w:val="001E7A6F"/>
    <w:rsid w:val="001F0EAD"/>
    <w:rsid w:val="001F1C98"/>
    <w:rsid w:val="001F4BDC"/>
    <w:rsid w:val="001F4BE8"/>
    <w:rsid w:val="001F724C"/>
    <w:rsid w:val="00200831"/>
    <w:rsid w:val="00206388"/>
    <w:rsid w:val="00210906"/>
    <w:rsid w:val="00211E7F"/>
    <w:rsid w:val="00213542"/>
    <w:rsid w:val="00215DF0"/>
    <w:rsid w:val="00215ED8"/>
    <w:rsid w:val="002208BA"/>
    <w:rsid w:val="00221DA7"/>
    <w:rsid w:val="00230C12"/>
    <w:rsid w:val="002310F1"/>
    <w:rsid w:val="00232A62"/>
    <w:rsid w:val="00233A9F"/>
    <w:rsid w:val="002425DB"/>
    <w:rsid w:val="00243F79"/>
    <w:rsid w:val="00245D76"/>
    <w:rsid w:val="0025182F"/>
    <w:rsid w:val="00251BBA"/>
    <w:rsid w:val="00253166"/>
    <w:rsid w:val="002536C7"/>
    <w:rsid w:val="00253E85"/>
    <w:rsid w:val="002566A1"/>
    <w:rsid w:val="00261415"/>
    <w:rsid w:val="00270CB2"/>
    <w:rsid w:val="00270CE4"/>
    <w:rsid w:val="00276273"/>
    <w:rsid w:val="00280065"/>
    <w:rsid w:val="0028018A"/>
    <w:rsid w:val="0028222B"/>
    <w:rsid w:val="00285A98"/>
    <w:rsid w:val="002905BE"/>
    <w:rsid w:val="00293565"/>
    <w:rsid w:val="00293CC3"/>
    <w:rsid w:val="00297102"/>
    <w:rsid w:val="002A0B92"/>
    <w:rsid w:val="002A0FEC"/>
    <w:rsid w:val="002A219B"/>
    <w:rsid w:val="002A220A"/>
    <w:rsid w:val="002A4A8A"/>
    <w:rsid w:val="002A77AD"/>
    <w:rsid w:val="002B12E7"/>
    <w:rsid w:val="002B251C"/>
    <w:rsid w:val="002B2A3B"/>
    <w:rsid w:val="002B4EBD"/>
    <w:rsid w:val="002B50FA"/>
    <w:rsid w:val="002B58A1"/>
    <w:rsid w:val="002B5D6D"/>
    <w:rsid w:val="002C2495"/>
    <w:rsid w:val="002C282F"/>
    <w:rsid w:val="002C4AEB"/>
    <w:rsid w:val="002C5253"/>
    <w:rsid w:val="002C65BF"/>
    <w:rsid w:val="002C674F"/>
    <w:rsid w:val="002C7B47"/>
    <w:rsid w:val="002D1582"/>
    <w:rsid w:val="002D2B0D"/>
    <w:rsid w:val="002D43B7"/>
    <w:rsid w:val="002E14F9"/>
    <w:rsid w:val="002E1FCC"/>
    <w:rsid w:val="002E3121"/>
    <w:rsid w:val="002E5191"/>
    <w:rsid w:val="002E69D7"/>
    <w:rsid w:val="002F1FB3"/>
    <w:rsid w:val="002F60FE"/>
    <w:rsid w:val="002F7040"/>
    <w:rsid w:val="0030070C"/>
    <w:rsid w:val="00300A2C"/>
    <w:rsid w:val="00300F8F"/>
    <w:rsid w:val="00302D1C"/>
    <w:rsid w:val="00303F11"/>
    <w:rsid w:val="00305AE5"/>
    <w:rsid w:val="003112C8"/>
    <w:rsid w:val="00313ECA"/>
    <w:rsid w:val="003147DF"/>
    <w:rsid w:val="00320CF5"/>
    <w:rsid w:val="00326855"/>
    <w:rsid w:val="00327465"/>
    <w:rsid w:val="00327F42"/>
    <w:rsid w:val="00330DBC"/>
    <w:rsid w:val="00331244"/>
    <w:rsid w:val="00334E0F"/>
    <w:rsid w:val="00337363"/>
    <w:rsid w:val="00341E0C"/>
    <w:rsid w:val="0034209C"/>
    <w:rsid w:val="003420A9"/>
    <w:rsid w:val="003425CF"/>
    <w:rsid w:val="00344921"/>
    <w:rsid w:val="00345A90"/>
    <w:rsid w:val="00346C12"/>
    <w:rsid w:val="003514AE"/>
    <w:rsid w:val="00352E3C"/>
    <w:rsid w:val="00354856"/>
    <w:rsid w:val="0035561F"/>
    <w:rsid w:val="00356D9F"/>
    <w:rsid w:val="00361095"/>
    <w:rsid w:val="00364C8F"/>
    <w:rsid w:val="00364D74"/>
    <w:rsid w:val="0036631F"/>
    <w:rsid w:val="00366D7E"/>
    <w:rsid w:val="003732BD"/>
    <w:rsid w:val="003821F1"/>
    <w:rsid w:val="00386EC0"/>
    <w:rsid w:val="003972B7"/>
    <w:rsid w:val="003A1BC2"/>
    <w:rsid w:val="003A1E8E"/>
    <w:rsid w:val="003A2FF4"/>
    <w:rsid w:val="003A41A3"/>
    <w:rsid w:val="003A5A0C"/>
    <w:rsid w:val="003A5D23"/>
    <w:rsid w:val="003A7018"/>
    <w:rsid w:val="003A79D2"/>
    <w:rsid w:val="003B554E"/>
    <w:rsid w:val="003B67BC"/>
    <w:rsid w:val="003D1BFE"/>
    <w:rsid w:val="003D2E2A"/>
    <w:rsid w:val="003D38E0"/>
    <w:rsid w:val="003D3F24"/>
    <w:rsid w:val="003D70B7"/>
    <w:rsid w:val="003E08F7"/>
    <w:rsid w:val="003E2D86"/>
    <w:rsid w:val="003E31AA"/>
    <w:rsid w:val="003E35BC"/>
    <w:rsid w:val="003E3919"/>
    <w:rsid w:val="003F06EC"/>
    <w:rsid w:val="003F15F0"/>
    <w:rsid w:val="003F182F"/>
    <w:rsid w:val="003F1B2A"/>
    <w:rsid w:val="003F49FB"/>
    <w:rsid w:val="004024CE"/>
    <w:rsid w:val="00403D67"/>
    <w:rsid w:val="004122B2"/>
    <w:rsid w:val="00417EA3"/>
    <w:rsid w:val="004206FB"/>
    <w:rsid w:val="00426BF4"/>
    <w:rsid w:val="00432160"/>
    <w:rsid w:val="00433D5E"/>
    <w:rsid w:val="00443D1C"/>
    <w:rsid w:val="004456B1"/>
    <w:rsid w:val="0044736A"/>
    <w:rsid w:val="00451211"/>
    <w:rsid w:val="00455948"/>
    <w:rsid w:val="00456B68"/>
    <w:rsid w:val="00456E47"/>
    <w:rsid w:val="00457393"/>
    <w:rsid w:val="00461FD6"/>
    <w:rsid w:val="004643A5"/>
    <w:rsid w:val="00475721"/>
    <w:rsid w:val="004770CC"/>
    <w:rsid w:val="0048017B"/>
    <w:rsid w:val="00486025"/>
    <w:rsid w:val="004877EA"/>
    <w:rsid w:val="004925FC"/>
    <w:rsid w:val="00494979"/>
    <w:rsid w:val="004A0423"/>
    <w:rsid w:val="004A452B"/>
    <w:rsid w:val="004B0256"/>
    <w:rsid w:val="004B1B0F"/>
    <w:rsid w:val="004B1DC8"/>
    <w:rsid w:val="004B2C4C"/>
    <w:rsid w:val="004B3B1C"/>
    <w:rsid w:val="004B5E71"/>
    <w:rsid w:val="004B5F0E"/>
    <w:rsid w:val="004B6013"/>
    <w:rsid w:val="004C0D17"/>
    <w:rsid w:val="004C1F58"/>
    <w:rsid w:val="004C201A"/>
    <w:rsid w:val="004C2755"/>
    <w:rsid w:val="004C4E8A"/>
    <w:rsid w:val="004C6278"/>
    <w:rsid w:val="004C6325"/>
    <w:rsid w:val="004D3052"/>
    <w:rsid w:val="004D642B"/>
    <w:rsid w:val="004E1CD5"/>
    <w:rsid w:val="004E537C"/>
    <w:rsid w:val="004F2792"/>
    <w:rsid w:val="004F28A1"/>
    <w:rsid w:val="004F2AAD"/>
    <w:rsid w:val="004F363F"/>
    <w:rsid w:val="004F43A0"/>
    <w:rsid w:val="004F5F56"/>
    <w:rsid w:val="004F61CA"/>
    <w:rsid w:val="004F76A4"/>
    <w:rsid w:val="004F7A47"/>
    <w:rsid w:val="005028AC"/>
    <w:rsid w:val="005031C3"/>
    <w:rsid w:val="00504094"/>
    <w:rsid w:val="0050586F"/>
    <w:rsid w:val="00506AEC"/>
    <w:rsid w:val="00510797"/>
    <w:rsid w:val="005108D4"/>
    <w:rsid w:val="005112C9"/>
    <w:rsid w:val="00514B6F"/>
    <w:rsid w:val="00520669"/>
    <w:rsid w:val="00521022"/>
    <w:rsid w:val="00534E92"/>
    <w:rsid w:val="00537713"/>
    <w:rsid w:val="00542583"/>
    <w:rsid w:val="00545D5C"/>
    <w:rsid w:val="00547AEA"/>
    <w:rsid w:val="00551C30"/>
    <w:rsid w:val="00552583"/>
    <w:rsid w:val="005573AD"/>
    <w:rsid w:val="0056209F"/>
    <w:rsid w:val="00566421"/>
    <w:rsid w:val="0057155D"/>
    <w:rsid w:val="00572BC3"/>
    <w:rsid w:val="00572C1F"/>
    <w:rsid w:val="005828CC"/>
    <w:rsid w:val="00583D9D"/>
    <w:rsid w:val="005945C9"/>
    <w:rsid w:val="0059619B"/>
    <w:rsid w:val="00596678"/>
    <w:rsid w:val="0059688F"/>
    <w:rsid w:val="00597A89"/>
    <w:rsid w:val="005A1F62"/>
    <w:rsid w:val="005A3C5C"/>
    <w:rsid w:val="005A79B8"/>
    <w:rsid w:val="005B16D4"/>
    <w:rsid w:val="005B628D"/>
    <w:rsid w:val="005C3F00"/>
    <w:rsid w:val="005D089C"/>
    <w:rsid w:val="005D1920"/>
    <w:rsid w:val="005D525E"/>
    <w:rsid w:val="005E46DF"/>
    <w:rsid w:val="005E632E"/>
    <w:rsid w:val="005E6941"/>
    <w:rsid w:val="005E6CDC"/>
    <w:rsid w:val="005F1306"/>
    <w:rsid w:val="005F5AED"/>
    <w:rsid w:val="00601197"/>
    <w:rsid w:val="00604FF7"/>
    <w:rsid w:val="00605A80"/>
    <w:rsid w:val="00605DC9"/>
    <w:rsid w:val="00615320"/>
    <w:rsid w:val="0061714F"/>
    <w:rsid w:val="0062252C"/>
    <w:rsid w:val="00622A9D"/>
    <w:rsid w:val="0062406E"/>
    <w:rsid w:val="006268F8"/>
    <w:rsid w:val="00630A52"/>
    <w:rsid w:val="00634A4A"/>
    <w:rsid w:val="00636BB8"/>
    <w:rsid w:val="00640048"/>
    <w:rsid w:val="00650BF8"/>
    <w:rsid w:val="00650DC0"/>
    <w:rsid w:val="00652B56"/>
    <w:rsid w:val="00653CB6"/>
    <w:rsid w:val="0065545D"/>
    <w:rsid w:val="00661C47"/>
    <w:rsid w:val="00670D80"/>
    <w:rsid w:val="00672B29"/>
    <w:rsid w:val="00672F99"/>
    <w:rsid w:val="00673C3A"/>
    <w:rsid w:val="00674BF8"/>
    <w:rsid w:val="00675E37"/>
    <w:rsid w:val="00677F9B"/>
    <w:rsid w:val="00680962"/>
    <w:rsid w:val="00681D2A"/>
    <w:rsid w:val="006827B4"/>
    <w:rsid w:val="006833DB"/>
    <w:rsid w:val="00683962"/>
    <w:rsid w:val="006851EB"/>
    <w:rsid w:val="0068681B"/>
    <w:rsid w:val="006872F8"/>
    <w:rsid w:val="006901F7"/>
    <w:rsid w:val="0069078E"/>
    <w:rsid w:val="00692C59"/>
    <w:rsid w:val="00693738"/>
    <w:rsid w:val="00693F22"/>
    <w:rsid w:val="006955F0"/>
    <w:rsid w:val="0069590B"/>
    <w:rsid w:val="006A0E77"/>
    <w:rsid w:val="006B24E6"/>
    <w:rsid w:val="006B541E"/>
    <w:rsid w:val="006B653A"/>
    <w:rsid w:val="006C04D8"/>
    <w:rsid w:val="006C22F8"/>
    <w:rsid w:val="006C3811"/>
    <w:rsid w:val="006C4148"/>
    <w:rsid w:val="006C65B7"/>
    <w:rsid w:val="006D017F"/>
    <w:rsid w:val="006D0683"/>
    <w:rsid w:val="006D2A8E"/>
    <w:rsid w:val="006D4982"/>
    <w:rsid w:val="006D5D6A"/>
    <w:rsid w:val="006E2887"/>
    <w:rsid w:val="006E3E4C"/>
    <w:rsid w:val="006E7A65"/>
    <w:rsid w:val="006F4FD0"/>
    <w:rsid w:val="006F7F5A"/>
    <w:rsid w:val="00704A82"/>
    <w:rsid w:val="00707010"/>
    <w:rsid w:val="007073AE"/>
    <w:rsid w:val="007100F2"/>
    <w:rsid w:val="00712AA0"/>
    <w:rsid w:val="00714589"/>
    <w:rsid w:val="007146BA"/>
    <w:rsid w:val="007232EE"/>
    <w:rsid w:val="00724E0A"/>
    <w:rsid w:val="007311A5"/>
    <w:rsid w:val="0073148C"/>
    <w:rsid w:val="00735DD2"/>
    <w:rsid w:val="0073722D"/>
    <w:rsid w:val="00740F84"/>
    <w:rsid w:val="007417E4"/>
    <w:rsid w:val="007459FC"/>
    <w:rsid w:val="00747EDF"/>
    <w:rsid w:val="0076317B"/>
    <w:rsid w:val="0076548A"/>
    <w:rsid w:val="007654C7"/>
    <w:rsid w:val="007660F4"/>
    <w:rsid w:val="00767D18"/>
    <w:rsid w:val="00772B84"/>
    <w:rsid w:val="007731C9"/>
    <w:rsid w:val="00781434"/>
    <w:rsid w:val="00782B70"/>
    <w:rsid w:val="0078589E"/>
    <w:rsid w:val="00785CF8"/>
    <w:rsid w:val="007872CA"/>
    <w:rsid w:val="00794108"/>
    <w:rsid w:val="007973A8"/>
    <w:rsid w:val="00797D33"/>
    <w:rsid w:val="007A041A"/>
    <w:rsid w:val="007A084A"/>
    <w:rsid w:val="007A161E"/>
    <w:rsid w:val="007A2D56"/>
    <w:rsid w:val="007B2B71"/>
    <w:rsid w:val="007B6410"/>
    <w:rsid w:val="007B72D6"/>
    <w:rsid w:val="007C3C7C"/>
    <w:rsid w:val="007D1AFF"/>
    <w:rsid w:val="007D6D86"/>
    <w:rsid w:val="007F6447"/>
    <w:rsid w:val="007F761F"/>
    <w:rsid w:val="00804275"/>
    <w:rsid w:val="008120B0"/>
    <w:rsid w:val="00813F81"/>
    <w:rsid w:val="00814D9E"/>
    <w:rsid w:val="0082071C"/>
    <w:rsid w:val="00820AC9"/>
    <w:rsid w:val="008216D7"/>
    <w:rsid w:val="008232D9"/>
    <w:rsid w:val="0082509B"/>
    <w:rsid w:val="00831232"/>
    <w:rsid w:val="008312AD"/>
    <w:rsid w:val="0083299E"/>
    <w:rsid w:val="008350A0"/>
    <w:rsid w:val="00845568"/>
    <w:rsid w:val="00846B29"/>
    <w:rsid w:val="0085128E"/>
    <w:rsid w:val="00851B80"/>
    <w:rsid w:val="00853995"/>
    <w:rsid w:val="008564EB"/>
    <w:rsid w:val="008573AC"/>
    <w:rsid w:val="008650D8"/>
    <w:rsid w:val="008722CB"/>
    <w:rsid w:val="0088124F"/>
    <w:rsid w:val="008818F2"/>
    <w:rsid w:val="00881C56"/>
    <w:rsid w:val="0088480B"/>
    <w:rsid w:val="00890C44"/>
    <w:rsid w:val="00891045"/>
    <w:rsid w:val="00893DEA"/>
    <w:rsid w:val="00893FC6"/>
    <w:rsid w:val="008A02A5"/>
    <w:rsid w:val="008A3FDE"/>
    <w:rsid w:val="008A44AF"/>
    <w:rsid w:val="008B143A"/>
    <w:rsid w:val="008B33B6"/>
    <w:rsid w:val="008B408A"/>
    <w:rsid w:val="008B5DAD"/>
    <w:rsid w:val="008B725E"/>
    <w:rsid w:val="008C48B5"/>
    <w:rsid w:val="008C4A39"/>
    <w:rsid w:val="008C59F9"/>
    <w:rsid w:val="008C5A00"/>
    <w:rsid w:val="008D0382"/>
    <w:rsid w:val="008D78AC"/>
    <w:rsid w:val="008E1159"/>
    <w:rsid w:val="008E7021"/>
    <w:rsid w:val="008F12DD"/>
    <w:rsid w:val="008F5CD9"/>
    <w:rsid w:val="00900BCD"/>
    <w:rsid w:val="00900CA7"/>
    <w:rsid w:val="00905C46"/>
    <w:rsid w:val="00907A16"/>
    <w:rsid w:val="0091523B"/>
    <w:rsid w:val="00917D3F"/>
    <w:rsid w:val="00920910"/>
    <w:rsid w:val="009215B6"/>
    <w:rsid w:val="009224DB"/>
    <w:rsid w:val="00924520"/>
    <w:rsid w:val="00925850"/>
    <w:rsid w:val="00927DAD"/>
    <w:rsid w:val="00932414"/>
    <w:rsid w:val="009419A0"/>
    <w:rsid w:val="00944A37"/>
    <w:rsid w:val="00950BC3"/>
    <w:rsid w:val="00954AB5"/>
    <w:rsid w:val="00967FD9"/>
    <w:rsid w:val="00972F4B"/>
    <w:rsid w:val="00973004"/>
    <w:rsid w:val="00973496"/>
    <w:rsid w:val="00973B71"/>
    <w:rsid w:val="00977AE6"/>
    <w:rsid w:val="009B139B"/>
    <w:rsid w:val="009B203F"/>
    <w:rsid w:val="009C256C"/>
    <w:rsid w:val="009D2FFA"/>
    <w:rsid w:val="009D68C4"/>
    <w:rsid w:val="009E060C"/>
    <w:rsid w:val="009E12D8"/>
    <w:rsid w:val="009E738B"/>
    <w:rsid w:val="009E7768"/>
    <w:rsid w:val="009F1747"/>
    <w:rsid w:val="00A0174D"/>
    <w:rsid w:val="00A07B84"/>
    <w:rsid w:val="00A07D6B"/>
    <w:rsid w:val="00A11D9B"/>
    <w:rsid w:val="00A11FB7"/>
    <w:rsid w:val="00A13B08"/>
    <w:rsid w:val="00A1573A"/>
    <w:rsid w:val="00A17C1D"/>
    <w:rsid w:val="00A2052B"/>
    <w:rsid w:val="00A30B51"/>
    <w:rsid w:val="00A36017"/>
    <w:rsid w:val="00A368AB"/>
    <w:rsid w:val="00A36E5A"/>
    <w:rsid w:val="00A37FFD"/>
    <w:rsid w:val="00A4134B"/>
    <w:rsid w:val="00A42E44"/>
    <w:rsid w:val="00A43BF6"/>
    <w:rsid w:val="00A45BB4"/>
    <w:rsid w:val="00A45BE9"/>
    <w:rsid w:val="00A45CEC"/>
    <w:rsid w:val="00A4750C"/>
    <w:rsid w:val="00A50AB0"/>
    <w:rsid w:val="00A51485"/>
    <w:rsid w:val="00A651BA"/>
    <w:rsid w:val="00A77212"/>
    <w:rsid w:val="00A83B3A"/>
    <w:rsid w:val="00A86B7D"/>
    <w:rsid w:val="00A93C4F"/>
    <w:rsid w:val="00A96AE4"/>
    <w:rsid w:val="00AA05A8"/>
    <w:rsid w:val="00AA2457"/>
    <w:rsid w:val="00AA275E"/>
    <w:rsid w:val="00AA47BA"/>
    <w:rsid w:val="00AA4F79"/>
    <w:rsid w:val="00AB1D00"/>
    <w:rsid w:val="00AB4914"/>
    <w:rsid w:val="00AC04E0"/>
    <w:rsid w:val="00AC187F"/>
    <w:rsid w:val="00AC3576"/>
    <w:rsid w:val="00AC7842"/>
    <w:rsid w:val="00AD2633"/>
    <w:rsid w:val="00AD2F3F"/>
    <w:rsid w:val="00AD57D8"/>
    <w:rsid w:val="00AD686E"/>
    <w:rsid w:val="00AE01B8"/>
    <w:rsid w:val="00AE29DF"/>
    <w:rsid w:val="00AE71A5"/>
    <w:rsid w:val="00AE7D18"/>
    <w:rsid w:val="00AF0AE0"/>
    <w:rsid w:val="00AF0BB1"/>
    <w:rsid w:val="00AF37DC"/>
    <w:rsid w:val="00AF45C9"/>
    <w:rsid w:val="00AF6A3A"/>
    <w:rsid w:val="00AF73A4"/>
    <w:rsid w:val="00AF7EAA"/>
    <w:rsid w:val="00B001DA"/>
    <w:rsid w:val="00B005B8"/>
    <w:rsid w:val="00B107AE"/>
    <w:rsid w:val="00B11650"/>
    <w:rsid w:val="00B14E25"/>
    <w:rsid w:val="00B15338"/>
    <w:rsid w:val="00B17D11"/>
    <w:rsid w:val="00B20AEC"/>
    <w:rsid w:val="00B22093"/>
    <w:rsid w:val="00B248B3"/>
    <w:rsid w:val="00B254E9"/>
    <w:rsid w:val="00B26B5C"/>
    <w:rsid w:val="00B27AE4"/>
    <w:rsid w:val="00B341B2"/>
    <w:rsid w:val="00B34667"/>
    <w:rsid w:val="00B36321"/>
    <w:rsid w:val="00B36E40"/>
    <w:rsid w:val="00B37B24"/>
    <w:rsid w:val="00B430C7"/>
    <w:rsid w:val="00B442EC"/>
    <w:rsid w:val="00B4718A"/>
    <w:rsid w:val="00B52FFF"/>
    <w:rsid w:val="00B54409"/>
    <w:rsid w:val="00B54A6A"/>
    <w:rsid w:val="00B61889"/>
    <w:rsid w:val="00B64AB9"/>
    <w:rsid w:val="00B65D96"/>
    <w:rsid w:val="00B71165"/>
    <w:rsid w:val="00B72C5A"/>
    <w:rsid w:val="00B73488"/>
    <w:rsid w:val="00B76F00"/>
    <w:rsid w:val="00B775AF"/>
    <w:rsid w:val="00B814F1"/>
    <w:rsid w:val="00B82EC5"/>
    <w:rsid w:val="00B86CF5"/>
    <w:rsid w:val="00B92285"/>
    <w:rsid w:val="00BA12A0"/>
    <w:rsid w:val="00BA3505"/>
    <w:rsid w:val="00BA355F"/>
    <w:rsid w:val="00BA3E8B"/>
    <w:rsid w:val="00BA5B8D"/>
    <w:rsid w:val="00BB0EFD"/>
    <w:rsid w:val="00BB2787"/>
    <w:rsid w:val="00BB3D18"/>
    <w:rsid w:val="00BB702C"/>
    <w:rsid w:val="00BC3027"/>
    <w:rsid w:val="00BC73B2"/>
    <w:rsid w:val="00BC7791"/>
    <w:rsid w:val="00BD4861"/>
    <w:rsid w:val="00BE229C"/>
    <w:rsid w:val="00BE35D7"/>
    <w:rsid w:val="00BE7308"/>
    <w:rsid w:val="00BF60BE"/>
    <w:rsid w:val="00BF6FFE"/>
    <w:rsid w:val="00C01D07"/>
    <w:rsid w:val="00C01D97"/>
    <w:rsid w:val="00C01DEF"/>
    <w:rsid w:val="00C04013"/>
    <w:rsid w:val="00C10783"/>
    <w:rsid w:val="00C11808"/>
    <w:rsid w:val="00C1411E"/>
    <w:rsid w:val="00C158A4"/>
    <w:rsid w:val="00C163F8"/>
    <w:rsid w:val="00C16928"/>
    <w:rsid w:val="00C16AE4"/>
    <w:rsid w:val="00C17295"/>
    <w:rsid w:val="00C20FC6"/>
    <w:rsid w:val="00C21F1E"/>
    <w:rsid w:val="00C24D6F"/>
    <w:rsid w:val="00C24DBB"/>
    <w:rsid w:val="00C32237"/>
    <w:rsid w:val="00C32734"/>
    <w:rsid w:val="00C35D01"/>
    <w:rsid w:val="00C3748A"/>
    <w:rsid w:val="00C40464"/>
    <w:rsid w:val="00C52E27"/>
    <w:rsid w:val="00C61816"/>
    <w:rsid w:val="00C646FA"/>
    <w:rsid w:val="00C64844"/>
    <w:rsid w:val="00C64AB7"/>
    <w:rsid w:val="00C65E63"/>
    <w:rsid w:val="00C66461"/>
    <w:rsid w:val="00C66DA8"/>
    <w:rsid w:val="00C67240"/>
    <w:rsid w:val="00C6776B"/>
    <w:rsid w:val="00C73C0E"/>
    <w:rsid w:val="00C73DD4"/>
    <w:rsid w:val="00C74A57"/>
    <w:rsid w:val="00C77356"/>
    <w:rsid w:val="00C80CE0"/>
    <w:rsid w:val="00C84A23"/>
    <w:rsid w:val="00C85FFA"/>
    <w:rsid w:val="00C9253F"/>
    <w:rsid w:val="00C93A19"/>
    <w:rsid w:val="00C94571"/>
    <w:rsid w:val="00CA1E72"/>
    <w:rsid w:val="00CA6BA7"/>
    <w:rsid w:val="00CA7995"/>
    <w:rsid w:val="00CB5A0A"/>
    <w:rsid w:val="00CB5C71"/>
    <w:rsid w:val="00CC1A94"/>
    <w:rsid w:val="00CC555A"/>
    <w:rsid w:val="00CC73F9"/>
    <w:rsid w:val="00CD09F7"/>
    <w:rsid w:val="00CD13AD"/>
    <w:rsid w:val="00CD23BC"/>
    <w:rsid w:val="00CD6068"/>
    <w:rsid w:val="00CE0245"/>
    <w:rsid w:val="00CE2BEF"/>
    <w:rsid w:val="00CE3252"/>
    <w:rsid w:val="00CE4E51"/>
    <w:rsid w:val="00CE79C2"/>
    <w:rsid w:val="00CF1328"/>
    <w:rsid w:val="00CF1E19"/>
    <w:rsid w:val="00CF3C16"/>
    <w:rsid w:val="00CF4001"/>
    <w:rsid w:val="00D027F6"/>
    <w:rsid w:val="00D04BD8"/>
    <w:rsid w:val="00D1128E"/>
    <w:rsid w:val="00D141C2"/>
    <w:rsid w:val="00D152C6"/>
    <w:rsid w:val="00D173DD"/>
    <w:rsid w:val="00D21EB7"/>
    <w:rsid w:val="00D23F53"/>
    <w:rsid w:val="00D24DC0"/>
    <w:rsid w:val="00D25A29"/>
    <w:rsid w:val="00D25D9A"/>
    <w:rsid w:val="00D352E8"/>
    <w:rsid w:val="00D359F9"/>
    <w:rsid w:val="00D36994"/>
    <w:rsid w:val="00D374C0"/>
    <w:rsid w:val="00D44902"/>
    <w:rsid w:val="00D468B5"/>
    <w:rsid w:val="00D50BAC"/>
    <w:rsid w:val="00D50ED8"/>
    <w:rsid w:val="00D51FA6"/>
    <w:rsid w:val="00D60B4F"/>
    <w:rsid w:val="00D60FAF"/>
    <w:rsid w:val="00D63A3C"/>
    <w:rsid w:val="00D64884"/>
    <w:rsid w:val="00D65476"/>
    <w:rsid w:val="00D65C05"/>
    <w:rsid w:val="00D67E41"/>
    <w:rsid w:val="00D876B5"/>
    <w:rsid w:val="00D91E37"/>
    <w:rsid w:val="00D91F06"/>
    <w:rsid w:val="00D92A44"/>
    <w:rsid w:val="00D9739F"/>
    <w:rsid w:val="00D9795F"/>
    <w:rsid w:val="00DA51C5"/>
    <w:rsid w:val="00DA5FFC"/>
    <w:rsid w:val="00DB44CF"/>
    <w:rsid w:val="00DB7997"/>
    <w:rsid w:val="00DC20AD"/>
    <w:rsid w:val="00DD03FF"/>
    <w:rsid w:val="00DD1A02"/>
    <w:rsid w:val="00DD44D2"/>
    <w:rsid w:val="00DD4C02"/>
    <w:rsid w:val="00DE56B2"/>
    <w:rsid w:val="00DE65DF"/>
    <w:rsid w:val="00DE794C"/>
    <w:rsid w:val="00DF0CBE"/>
    <w:rsid w:val="00DF0DF9"/>
    <w:rsid w:val="00DF222F"/>
    <w:rsid w:val="00DF23A5"/>
    <w:rsid w:val="00DF2CE3"/>
    <w:rsid w:val="00E00547"/>
    <w:rsid w:val="00E02998"/>
    <w:rsid w:val="00E05A33"/>
    <w:rsid w:val="00E0755B"/>
    <w:rsid w:val="00E0772E"/>
    <w:rsid w:val="00E12635"/>
    <w:rsid w:val="00E14E89"/>
    <w:rsid w:val="00E15829"/>
    <w:rsid w:val="00E1669C"/>
    <w:rsid w:val="00E17424"/>
    <w:rsid w:val="00E17784"/>
    <w:rsid w:val="00E1789A"/>
    <w:rsid w:val="00E20AAB"/>
    <w:rsid w:val="00E262BF"/>
    <w:rsid w:val="00E26466"/>
    <w:rsid w:val="00E34453"/>
    <w:rsid w:val="00E349EE"/>
    <w:rsid w:val="00E3714E"/>
    <w:rsid w:val="00E371D0"/>
    <w:rsid w:val="00E47996"/>
    <w:rsid w:val="00E507DE"/>
    <w:rsid w:val="00E544F5"/>
    <w:rsid w:val="00E551C8"/>
    <w:rsid w:val="00E55428"/>
    <w:rsid w:val="00E55605"/>
    <w:rsid w:val="00E5668B"/>
    <w:rsid w:val="00E6264C"/>
    <w:rsid w:val="00E62D78"/>
    <w:rsid w:val="00E72FA0"/>
    <w:rsid w:val="00E74C0E"/>
    <w:rsid w:val="00E813FF"/>
    <w:rsid w:val="00E81BA5"/>
    <w:rsid w:val="00E87E63"/>
    <w:rsid w:val="00E91CA4"/>
    <w:rsid w:val="00E92AF4"/>
    <w:rsid w:val="00E93E49"/>
    <w:rsid w:val="00E944D0"/>
    <w:rsid w:val="00E959CC"/>
    <w:rsid w:val="00E96F11"/>
    <w:rsid w:val="00EA121E"/>
    <w:rsid w:val="00EA251B"/>
    <w:rsid w:val="00EA255C"/>
    <w:rsid w:val="00EA299D"/>
    <w:rsid w:val="00EA397A"/>
    <w:rsid w:val="00EA77FD"/>
    <w:rsid w:val="00EB0D7F"/>
    <w:rsid w:val="00EB37CD"/>
    <w:rsid w:val="00EB7BAF"/>
    <w:rsid w:val="00EC3A7A"/>
    <w:rsid w:val="00EC5E99"/>
    <w:rsid w:val="00EC7F76"/>
    <w:rsid w:val="00ED2C9C"/>
    <w:rsid w:val="00ED60A5"/>
    <w:rsid w:val="00ED6B64"/>
    <w:rsid w:val="00ED7930"/>
    <w:rsid w:val="00EE32DC"/>
    <w:rsid w:val="00EE3924"/>
    <w:rsid w:val="00EF51E9"/>
    <w:rsid w:val="00F00B2F"/>
    <w:rsid w:val="00F10625"/>
    <w:rsid w:val="00F110E9"/>
    <w:rsid w:val="00F11BBC"/>
    <w:rsid w:val="00F1336F"/>
    <w:rsid w:val="00F15928"/>
    <w:rsid w:val="00F163A4"/>
    <w:rsid w:val="00F17D75"/>
    <w:rsid w:val="00F20815"/>
    <w:rsid w:val="00F223C8"/>
    <w:rsid w:val="00F23BA2"/>
    <w:rsid w:val="00F2413C"/>
    <w:rsid w:val="00F25A7B"/>
    <w:rsid w:val="00F27BCA"/>
    <w:rsid w:val="00F3032D"/>
    <w:rsid w:val="00F3046C"/>
    <w:rsid w:val="00F30F95"/>
    <w:rsid w:val="00F313A4"/>
    <w:rsid w:val="00F34AA2"/>
    <w:rsid w:val="00F36ED5"/>
    <w:rsid w:val="00F37BE5"/>
    <w:rsid w:val="00F40D3D"/>
    <w:rsid w:val="00F429B3"/>
    <w:rsid w:val="00F42E52"/>
    <w:rsid w:val="00F45AD7"/>
    <w:rsid w:val="00F46E28"/>
    <w:rsid w:val="00F537BD"/>
    <w:rsid w:val="00F53C76"/>
    <w:rsid w:val="00F56CB1"/>
    <w:rsid w:val="00F71527"/>
    <w:rsid w:val="00F71B22"/>
    <w:rsid w:val="00F7322A"/>
    <w:rsid w:val="00F75348"/>
    <w:rsid w:val="00F75CA5"/>
    <w:rsid w:val="00F76513"/>
    <w:rsid w:val="00F772E7"/>
    <w:rsid w:val="00F77547"/>
    <w:rsid w:val="00F7767A"/>
    <w:rsid w:val="00F81530"/>
    <w:rsid w:val="00F81989"/>
    <w:rsid w:val="00F81D29"/>
    <w:rsid w:val="00F85B60"/>
    <w:rsid w:val="00F860EF"/>
    <w:rsid w:val="00F873CB"/>
    <w:rsid w:val="00F90C98"/>
    <w:rsid w:val="00F90F04"/>
    <w:rsid w:val="00F966BD"/>
    <w:rsid w:val="00F968B8"/>
    <w:rsid w:val="00FA6FB9"/>
    <w:rsid w:val="00FA7F44"/>
    <w:rsid w:val="00FB596E"/>
    <w:rsid w:val="00FB7436"/>
    <w:rsid w:val="00FC56F1"/>
    <w:rsid w:val="00FC57CD"/>
    <w:rsid w:val="00FC75F1"/>
    <w:rsid w:val="00FD42AD"/>
    <w:rsid w:val="00FD432F"/>
    <w:rsid w:val="00FD53FD"/>
    <w:rsid w:val="00FD6BD5"/>
    <w:rsid w:val="00FD7521"/>
    <w:rsid w:val="00FD7F76"/>
    <w:rsid w:val="00FE2FBC"/>
    <w:rsid w:val="00FE42EF"/>
    <w:rsid w:val="00FE7632"/>
    <w:rsid w:val="00FF0A0A"/>
    <w:rsid w:val="00FF230B"/>
    <w:rsid w:val="00FF3369"/>
    <w:rsid w:val="00FF34D1"/>
    <w:rsid w:val="00FF57B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F81CFE"/>
  <w15:chartTrackingRefBased/>
  <w15:docId w15:val="{F74D06B7-7C1C-4EFA-A1CF-E2B76BD3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F00"/>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Indent 2"/>
    <w:basedOn w:val="a"/>
    <w:link w:val="20"/>
    <w:rsid w:val="005C3F00"/>
    <w:pPr>
      <w:spacing w:after="120" w:line="480" w:lineRule="auto"/>
      <w:ind w:left="283"/>
    </w:pPr>
  </w:style>
  <w:style w:type="paragraph" w:styleId="a3">
    <w:name w:val="Body Text Indent"/>
    <w:basedOn w:val="a"/>
    <w:rsid w:val="005C3F00"/>
    <w:pPr>
      <w:spacing w:after="120"/>
      <w:ind w:left="283"/>
    </w:pPr>
  </w:style>
  <w:style w:type="paragraph" w:styleId="a4">
    <w:name w:val="No Spacing"/>
    <w:uiPriority w:val="1"/>
    <w:qFormat/>
    <w:rsid w:val="005C3F00"/>
    <w:pPr>
      <w:overflowPunct w:val="0"/>
      <w:autoSpaceDE w:val="0"/>
      <w:autoSpaceDN w:val="0"/>
      <w:adjustRightInd w:val="0"/>
      <w:textAlignment w:val="baseline"/>
    </w:pPr>
    <w:rPr>
      <w:lang w:val="ru-RU" w:eastAsia="ru-RU"/>
    </w:rPr>
  </w:style>
  <w:style w:type="paragraph" w:styleId="a5">
    <w:name w:val="List Paragraph"/>
    <w:basedOn w:val="a"/>
    <w:qFormat/>
    <w:rsid w:val="00C94571"/>
    <w:pPr>
      <w:spacing w:after="200" w:line="276" w:lineRule="auto"/>
      <w:ind w:left="720"/>
      <w:contextualSpacing/>
    </w:pPr>
    <w:rPr>
      <w:rFonts w:ascii="Calibri" w:eastAsia="Calibri" w:hAnsi="Calibri"/>
      <w:sz w:val="22"/>
      <w:szCs w:val="22"/>
      <w:lang w:eastAsia="en-US"/>
    </w:rPr>
  </w:style>
  <w:style w:type="character" w:customStyle="1" w:styleId="a6">
    <w:name w:val="Основной текст_"/>
    <w:link w:val="5"/>
    <w:rsid w:val="00F2413C"/>
    <w:rPr>
      <w:sz w:val="30"/>
      <w:szCs w:val="30"/>
      <w:shd w:val="clear" w:color="auto" w:fill="FFFFFF"/>
      <w:lang w:bidi="ar-SA"/>
    </w:rPr>
  </w:style>
  <w:style w:type="paragraph" w:customStyle="1" w:styleId="5">
    <w:name w:val="Основной текст5"/>
    <w:basedOn w:val="a"/>
    <w:link w:val="a6"/>
    <w:rsid w:val="00F2413C"/>
    <w:pPr>
      <w:widowControl w:val="0"/>
      <w:shd w:val="clear" w:color="auto" w:fill="FFFFFF"/>
      <w:spacing w:before="900" w:after="540" w:line="607" w:lineRule="exact"/>
      <w:ind w:hanging="1300"/>
    </w:pPr>
    <w:rPr>
      <w:sz w:val="30"/>
      <w:szCs w:val="30"/>
      <w:shd w:val="clear" w:color="auto" w:fill="FFFFFF"/>
      <w:lang w:val="en-BE" w:eastAsia="en-BE"/>
    </w:rPr>
  </w:style>
  <w:style w:type="character" w:customStyle="1" w:styleId="3">
    <w:name w:val="Основной текст3"/>
    <w:rsid w:val="00F2413C"/>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30">
    <w:name w:val="Основной текст (3) + Полужирный"/>
    <w:rsid w:val="00F2413C"/>
    <w:rPr>
      <w:rFonts w:ascii="Lucida Sans Unicode" w:eastAsia="Lucida Sans Unicode" w:hAnsi="Lucida Sans Unicode" w:cs="Lucida Sans Unicode"/>
      <w:b/>
      <w:bCs/>
      <w:color w:val="000000"/>
      <w:spacing w:val="-10"/>
      <w:w w:val="100"/>
      <w:position w:val="0"/>
      <w:shd w:val="clear" w:color="auto" w:fill="FFFFFF"/>
      <w:lang w:val="ru-RU"/>
    </w:rPr>
  </w:style>
  <w:style w:type="character" w:customStyle="1" w:styleId="a7">
    <w:name w:val="Гипертекстовая ссылка"/>
    <w:rsid w:val="00BE35D7"/>
    <w:rPr>
      <w:color w:val="106BBE"/>
    </w:rPr>
  </w:style>
  <w:style w:type="paragraph" w:styleId="a8">
    <w:name w:val="Balloon Text"/>
    <w:basedOn w:val="a"/>
    <w:semiHidden/>
    <w:rsid w:val="00344921"/>
    <w:rPr>
      <w:rFonts w:ascii="Tahoma" w:hAnsi="Tahoma" w:cs="Tahoma"/>
      <w:sz w:val="16"/>
      <w:szCs w:val="16"/>
    </w:rPr>
  </w:style>
  <w:style w:type="paragraph" w:customStyle="1" w:styleId="u">
    <w:name w:val="u"/>
    <w:basedOn w:val="a"/>
    <w:rsid w:val="00475721"/>
    <w:pPr>
      <w:suppressAutoHyphens/>
      <w:ind w:firstLine="390"/>
      <w:jc w:val="both"/>
    </w:pPr>
    <w:rPr>
      <w:lang w:eastAsia="ar-SA"/>
    </w:rPr>
  </w:style>
  <w:style w:type="paragraph" w:styleId="a9">
    <w:name w:val="Normal Indent"/>
    <w:basedOn w:val="a"/>
    <w:unhideWhenUsed/>
    <w:rsid w:val="00475721"/>
    <w:pPr>
      <w:overflowPunct w:val="0"/>
      <w:autoSpaceDE w:val="0"/>
      <w:autoSpaceDN w:val="0"/>
      <w:adjustRightInd w:val="0"/>
      <w:ind w:left="708" w:firstLine="851"/>
      <w:jc w:val="both"/>
      <w:textAlignment w:val="baseline"/>
    </w:pPr>
    <w:rPr>
      <w:szCs w:val="20"/>
    </w:rPr>
  </w:style>
  <w:style w:type="paragraph" w:customStyle="1" w:styleId="1">
    <w:name w:val="Обычный отступ1"/>
    <w:basedOn w:val="a"/>
    <w:rsid w:val="00475721"/>
    <w:pPr>
      <w:suppressAutoHyphens/>
      <w:overflowPunct w:val="0"/>
      <w:autoSpaceDE w:val="0"/>
      <w:ind w:left="708" w:firstLine="851"/>
      <w:jc w:val="both"/>
      <w:textAlignment w:val="baseline"/>
    </w:pPr>
    <w:rPr>
      <w:szCs w:val="20"/>
      <w:lang w:eastAsia="ar-SA"/>
    </w:rPr>
  </w:style>
  <w:style w:type="character" w:customStyle="1" w:styleId="apple-converted-space">
    <w:name w:val="apple-converted-space"/>
    <w:basedOn w:val="a0"/>
    <w:rsid w:val="006851EB"/>
  </w:style>
  <w:style w:type="character" w:styleId="aa">
    <w:name w:val="Hyperlink"/>
    <w:unhideWhenUsed/>
    <w:rsid w:val="006851EB"/>
    <w:rPr>
      <w:color w:val="0000FF"/>
      <w:u w:val="single"/>
    </w:rPr>
  </w:style>
  <w:style w:type="paragraph" w:customStyle="1" w:styleId="ConsNormal">
    <w:name w:val="ConsNormal"/>
    <w:rsid w:val="00AF0AE0"/>
    <w:pPr>
      <w:widowControl w:val="0"/>
      <w:autoSpaceDE w:val="0"/>
      <w:autoSpaceDN w:val="0"/>
      <w:adjustRightInd w:val="0"/>
      <w:ind w:firstLine="720"/>
    </w:pPr>
    <w:rPr>
      <w:rFonts w:ascii="Arial" w:hAnsi="Arial" w:cs="Arial"/>
      <w:lang w:val="ru-RU" w:eastAsia="ru-RU"/>
    </w:rPr>
  </w:style>
  <w:style w:type="paragraph" w:styleId="31">
    <w:name w:val="Body Text 3"/>
    <w:basedOn w:val="a"/>
    <w:link w:val="32"/>
    <w:rsid w:val="00AF0AE0"/>
    <w:pPr>
      <w:spacing w:after="120"/>
    </w:pPr>
    <w:rPr>
      <w:sz w:val="16"/>
      <w:szCs w:val="16"/>
    </w:rPr>
  </w:style>
  <w:style w:type="paragraph" w:styleId="ab">
    <w:name w:val="Body Text"/>
    <w:basedOn w:val="a"/>
    <w:rsid w:val="00A36017"/>
    <w:pPr>
      <w:spacing w:after="120"/>
    </w:pPr>
  </w:style>
  <w:style w:type="character" w:customStyle="1" w:styleId="ac">
    <w:name w:val="Основной текст + Полужирный"/>
    <w:rsid w:val="00A36017"/>
    <w:rPr>
      <w:rFonts w:ascii="Times New Roman" w:hAnsi="Times New Roman" w:cs="Times New Roman"/>
      <w:b/>
      <w:bCs/>
      <w:spacing w:val="0"/>
      <w:sz w:val="23"/>
      <w:szCs w:val="23"/>
    </w:rPr>
  </w:style>
  <w:style w:type="character" w:customStyle="1" w:styleId="CourierNew1">
    <w:name w:val="Основной текст + Courier New1"/>
    <w:aliases w:val="91,5 pt1,Полужирный1,Интервал 0 pt1"/>
    <w:rsid w:val="00210906"/>
    <w:rPr>
      <w:rFonts w:ascii="Courier New" w:hAnsi="Courier New" w:cs="Courier New"/>
      <w:b/>
      <w:bCs/>
      <w:spacing w:val="-10"/>
      <w:sz w:val="19"/>
      <w:szCs w:val="19"/>
      <w:lang w:bidi="ar-SA"/>
    </w:rPr>
  </w:style>
  <w:style w:type="paragraph" w:styleId="ad">
    <w:name w:val="header"/>
    <w:basedOn w:val="a"/>
    <w:link w:val="ae"/>
    <w:rsid w:val="00552583"/>
    <w:pPr>
      <w:tabs>
        <w:tab w:val="center" w:pos="4677"/>
        <w:tab w:val="right" w:pos="9355"/>
      </w:tabs>
    </w:pPr>
  </w:style>
  <w:style w:type="character" w:customStyle="1" w:styleId="ae">
    <w:name w:val="Верхний колонтитул Знак"/>
    <w:link w:val="ad"/>
    <w:rsid w:val="00552583"/>
    <w:rPr>
      <w:sz w:val="24"/>
      <w:szCs w:val="24"/>
    </w:rPr>
  </w:style>
  <w:style w:type="paragraph" w:styleId="af">
    <w:name w:val="footer"/>
    <w:basedOn w:val="a"/>
    <w:link w:val="af0"/>
    <w:rsid w:val="00552583"/>
    <w:pPr>
      <w:tabs>
        <w:tab w:val="center" w:pos="4677"/>
        <w:tab w:val="right" w:pos="9355"/>
      </w:tabs>
    </w:pPr>
  </w:style>
  <w:style w:type="character" w:customStyle="1" w:styleId="af0">
    <w:name w:val="Нижний колонтитул Знак"/>
    <w:link w:val="af"/>
    <w:rsid w:val="00552583"/>
    <w:rPr>
      <w:sz w:val="24"/>
      <w:szCs w:val="24"/>
    </w:rPr>
  </w:style>
  <w:style w:type="paragraph" w:customStyle="1" w:styleId="NoSpacing">
    <w:name w:val="No Spacing"/>
    <w:rsid w:val="006B653A"/>
    <w:rPr>
      <w:rFonts w:ascii="Calibri" w:hAnsi="Calibri"/>
      <w:sz w:val="22"/>
      <w:szCs w:val="22"/>
      <w:lang w:val="ru-RU" w:eastAsia="ru-RU"/>
    </w:rPr>
  </w:style>
  <w:style w:type="paragraph" w:customStyle="1" w:styleId="ConsPlusNormal">
    <w:name w:val="ConsPlusNormal"/>
    <w:rsid w:val="0017278A"/>
    <w:pPr>
      <w:autoSpaceDE w:val="0"/>
      <w:autoSpaceDN w:val="0"/>
      <w:adjustRightInd w:val="0"/>
    </w:pPr>
    <w:rPr>
      <w:rFonts w:ascii="Arial" w:hAnsi="Arial" w:cs="Arial"/>
      <w:lang w:val="ru-RU" w:eastAsia="en-US"/>
    </w:rPr>
  </w:style>
  <w:style w:type="paragraph" w:styleId="af1">
    <w:name w:val="Название"/>
    <w:basedOn w:val="a"/>
    <w:qFormat/>
    <w:rsid w:val="00653CB6"/>
    <w:pPr>
      <w:jc w:val="center"/>
    </w:pPr>
    <w:rPr>
      <w:b/>
      <w:sz w:val="28"/>
      <w:szCs w:val="20"/>
    </w:rPr>
  </w:style>
  <w:style w:type="paragraph" w:styleId="21">
    <w:name w:val="Body Text 2"/>
    <w:basedOn w:val="a"/>
    <w:rsid w:val="00653CB6"/>
    <w:pPr>
      <w:spacing w:after="120" w:line="480" w:lineRule="auto"/>
    </w:pPr>
    <w:rPr>
      <w:sz w:val="20"/>
      <w:szCs w:val="20"/>
    </w:rPr>
  </w:style>
  <w:style w:type="character" w:customStyle="1" w:styleId="fio1">
    <w:name w:val="fio1"/>
    <w:basedOn w:val="a0"/>
    <w:rsid w:val="009419A0"/>
  </w:style>
  <w:style w:type="paragraph" w:customStyle="1" w:styleId="msoclassnormal">
    <w:name w:val="msoclassnormal"/>
    <w:basedOn w:val="a"/>
    <w:rsid w:val="009419A0"/>
    <w:pPr>
      <w:spacing w:before="100" w:beforeAutospacing="1" w:after="100" w:afterAutospacing="1"/>
    </w:pPr>
  </w:style>
  <w:style w:type="paragraph" w:customStyle="1" w:styleId="ConsPlusNonformat">
    <w:name w:val="ConsPlusNonformat"/>
    <w:rsid w:val="00006283"/>
    <w:pPr>
      <w:widowControl w:val="0"/>
      <w:autoSpaceDE w:val="0"/>
      <w:autoSpaceDN w:val="0"/>
      <w:adjustRightInd w:val="0"/>
    </w:pPr>
    <w:rPr>
      <w:rFonts w:ascii="Courier New" w:hAnsi="Courier New" w:cs="Courier New"/>
      <w:lang w:val="ru-RU" w:eastAsia="ru-RU"/>
    </w:rPr>
  </w:style>
  <w:style w:type="paragraph" w:customStyle="1" w:styleId="8">
    <w:name w:val="Основной текст8"/>
    <w:basedOn w:val="a"/>
    <w:rsid w:val="00A07B84"/>
    <w:pPr>
      <w:shd w:val="clear" w:color="auto" w:fill="FFFFFF"/>
      <w:spacing w:before="300" w:after="120" w:line="278" w:lineRule="exact"/>
      <w:ind w:hanging="480"/>
      <w:jc w:val="right"/>
    </w:pPr>
    <w:rPr>
      <w:color w:val="000000"/>
      <w:sz w:val="22"/>
      <w:szCs w:val="22"/>
      <w:lang w:val="ru"/>
    </w:rPr>
  </w:style>
  <w:style w:type="paragraph" w:styleId="af2">
    <w:name w:val="Обычный (веб)"/>
    <w:basedOn w:val="a"/>
    <w:unhideWhenUsed/>
    <w:rsid w:val="00A07B84"/>
    <w:pPr>
      <w:spacing w:before="100" w:beforeAutospacing="1" w:after="100" w:afterAutospacing="1"/>
    </w:pPr>
  </w:style>
  <w:style w:type="character" w:customStyle="1" w:styleId="9">
    <w:name w:val="Основной текст (9)_"/>
    <w:link w:val="90"/>
    <w:rsid w:val="00A07B84"/>
    <w:rPr>
      <w:sz w:val="26"/>
      <w:szCs w:val="26"/>
      <w:shd w:val="clear" w:color="auto" w:fill="FFFFFF"/>
      <w:lang w:bidi="ar-SA"/>
    </w:rPr>
  </w:style>
  <w:style w:type="paragraph" w:customStyle="1" w:styleId="90">
    <w:name w:val="Основной текст (9)"/>
    <w:basedOn w:val="a"/>
    <w:link w:val="9"/>
    <w:rsid w:val="00A07B84"/>
    <w:pPr>
      <w:shd w:val="clear" w:color="auto" w:fill="FFFFFF"/>
      <w:spacing w:line="254" w:lineRule="exact"/>
    </w:pPr>
    <w:rPr>
      <w:sz w:val="26"/>
      <w:szCs w:val="26"/>
      <w:shd w:val="clear" w:color="auto" w:fill="FFFFFF"/>
      <w:lang w:val="en-BE" w:eastAsia="en-BE"/>
    </w:rPr>
  </w:style>
  <w:style w:type="character" w:customStyle="1" w:styleId="13">
    <w:name w:val="Основной текст (13)_"/>
    <w:link w:val="130"/>
    <w:rsid w:val="00A07B84"/>
    <w:rPr>
      <w:sz w:val="26"/>
      <w:szCs w:val="26"/>
      <w:shd w:val="clear" w:color="auto" w:fill="FFFFFF"/>
      <w:lang w:bidi="ar-SA"/>
    </w:rPr>
  </w:style>
  <w:style w:type="paragraph" w:customStyle="1" w:styleId="130">
    <w:name w:val="Основной текст (13)"/>
    <w:basedOn w:val="a"/>
    <w:link w:val="13"/>
    <w:rsid w:val="00A07B84"/>
    <w:pPr>
      <w:shd w:val="clear" w:color="auto" w:fill="FFFFFF"/>
      <w:spacing w:line="322" w:lineRule="exact"/>
      <w:ind w:firstLine="240"/>
      <w:jc w:val="both"/>
    </w:pPr>
    <w:rPr>
      <w:sz w:val="26"/>
      <w:szCs w:val="26"/>
      <w:shd w:val="clear" w:color="auto" w:fill="FFFFFF"/>
      <w:lang w:val="en-BE" w:eastAsia="en-BE"/>
    </w:rPr>
  </w:style>
  <w:style w:type="character" w:customStyle="1" w:styleId="32">
    <w:name w:val="Основной текст 3 Знак"/>
    <w:link w:val="31"/>
    <w:rsid w:val="00C6776B"/>
    <w:rPr>
      <w:sz w:val="16"/>
      <w:szCs w:val="16"/>
    </w:rPr>
  </w:style>
  <w:style w:type="character" w:customStyle="1" w:styleId="20">
    <w:name w:val="Основной текст с отступом 2 Знак"/>
    <w:link w:val="2"/>
    <w:rsid w:val="00C40464"/>
    <w:rPr>
      <w:sz w:val="24"/>
      <w:szCs w:val="24"/>
    </w:rPr>
  </w:style>
  <w:style w:type="paragraph" w:customStyle="1" w:styleId="Style1">
    <w:name w:val="Style1"/>
    <w:basedOn w:val="a"/>
    <w:uiPriority w:val="99"/>
    <w:rsid w:val="007B72D6"/>
    <w:pPr>
      <w:widowControl w:val="0"/>
      <w:autoSpaceDE w:val="0"/>
      <w:autoSpaceDN w:val="0"/>
      <w:adjustRightInd w:val="0"/>
      <w:jc w:val="both"/>
    </w:pPr>
  </w:style>
  <w:style w:type="paragraph" w:customStyle="1" w:styleId="Style3">
    <w:name w:val="Style3"/>
    <w:basedOn w:val="a"/>
    <w:uiPriority w:val="99"/>
    <w:rsid w:val="007B72D6"/>
    <w:pPr>
      <w:widowControl w:val="0"/>
      <w:autoSpaceDE w:val="0"/>
      <w:autoSpaceDN w:val="0"/>
      <w:adjustRightInd w:val="0"/>
      <w:spacing w:line="317" w:lineRule="exact"/>
      <w:ind w:firstLine="523"/>
      <w:jc w:val="both"/>
    </w:pPr>
  </w:style>
  <w:style w:type="paragraph" w:customStyle="1" w:styleId="Style6">
    <w:name w:val="Style6"/>
    <w:basedOn w:val="a"/>
    <w:uiPriority w:val="99"/>
    <w:rsid w:val="007B72D6"/>
    <w:pPr>
      <w:widowControl w:val="0"/>
      <w:autoSpaceDE w:val="0"/>
      <w:autoSpaceDN w:val="0"/>
      <w:adjustRightInd w:val="0"/>
      <w:spacing w:line="321" w:lineRule="exact"/>
      <w:ind w:firstLine="389"/>
      <w:jc w:val="both"/>
    </w:pPr>
  </w:style>
  <w:style w:type="character" w:customStyle="1" w:styleId="FontStyle21">
    <w:name w:val="Font Style21"/>
    <w:uiPriority w:val="99"/>
    <w:rsid w:val="007B72D6"/>
    <w:rPr>
      <w:rFonts w:ascii="Times New Roman" w:hAnsi="Times New Roman" w:cs="Times New Roman"/>
      <w:sz w:val="26"/>
      <w:szCs w:val="26"/>
    </w:rPr>
  </w:style>
  <w:style w:type="paragraph" w:customStyle="1" w:styleId="Style4">
    <w:name w:val="Style4"/>
    <w:basedOn w:val="a"/>
    <w:uiPriority w:val="99"/>
    <w:rsid w:val="00B92285"/>
    <w:pPr>
      <w:widowControl w:val="0"/>
      <w:autoSpaceDE w:val="0"/>
      <w:autoSpaceDN w:val="0"/>
      <w:adjustRightInd w:val="0"/>
      <w:jc w:val="center"/>
    </w:pPr>
  </w:style>
  <w:style w:type="paragraph" w:customStyle="1" w:styleId="Style13">
    <w:name w:val="Style13"/>
    <w:basedOn w:val="a"/>
    <w:uiPriority w:val="99"/>
    <w:rsid w:val="00B92285"/>
    <w:pPr>
      <w:widowControl w:val="0"/>
      <w:autoSpaceDE w:val="0"/>
      <w:autoSpaceDN w:val="0"/>
      <w:adjustRightInd w:val="0"/>
      <w:spacing w:line="322" w:lineRule="exact"/>
      <w:ind w:firstLine="638"/>
      <w:jc w:val="both"/>
    </w:pPr>
  </w:style>
  <w:style w:type="character" w:customStyle="1" w:styleId="FontStyle27">
    <w:name w:val="Font Style27"/>
    <w:uiPriority w:val="99"/>
    <w:rsid w:val="00B22093"/>
    <w:rPr>
      <w:rFonts w:ascii="Times New Roman" w:hAnsi="Times New Roman" w:cs="Times New Roman"/>
      <w:b/>
      <w:bCs/>
      <w:sz w:val="22"/>
      <w:szCs w:val="22"/>
    </w:rPr>
  </w:style>
  <w:style w:type="paragraph" w:customStyle="1" w:styleId="Style12">
    <w:name w:val="Style12"/>
    <w:basedOn w:val="a"/>
    <w:uiPriority w:val="99"/>
    <w:rsid w:val="00B22093"/>
    <w:pPr>
      <w:widowControl w:val="0"/>
      <w:autoSpaceDE w:val="0"/>
      <w:autoSpaceDN w:val="0"/>
      <w:adjustRightInd w:val="0"/>
      <w:spacing w:line="275" w:lineRule="exact"/>
      <w:ind w:firstLine="782"/>
      <w:jc w:val="both"/>
    </w:pPr>
  </w:style>
  <w:style w:type="paragraph" w:customStyle="1" w:styleId="Style16">
    <w:name w:val="Style16"/>
    <w:basedOn w:val="a"/>
    <w:uiPriority w:val="99"/>
    <w:rsid w:val="00B22093"/>
    <w:pPr>
      <w:widowControl w:val="0"/>
      <w:autoSpaceDE w:val="0"/>
      <w:autoSpaceDN w:val="0"/>
      <w:adjustRightInd w:val="0"/>
      <w:spacing w:line="276" w:lineRule="exact"/>
      <w:ind w:firstLine="254"/>
      <w:jc w:val="both"/>
    </w:pPr>
  </w:style>
  <w:style w:type="paragraph" w:customStyle="1" w:styleId="Style18">
    <w:name w:val="Style18"/>
    <w:basedOn w:val="a"/>
    <w:uiPriority w:val="99"/>
    <w:rsid w:val="00B22093"/>
    <w:pPr>
      <w:widowControl w:val="0"/>
      <w:autoSpaceDE w:val="0"/>
      <w:autoSpaceDN w:val="0"/>
      <w:adjustRightInd w:val="0"/>
      <w:spacing w:line="276" w:lineRule="exact"/>
      <w:ind w:firstLine="648"/>
      <w:jc w:val="both"/>
    </w:pPr>
  </w:style>
  <w:style w:type="paragraph" w:customStyle="1" w:styleId="Style11">
    <w:name w:val="Style11"/>
    <w:basedOn w:val="a"/>
    <w:uiPriority w:val="99"/>
    <w:rsid w:val="00B22093"/>
    <w:pPr>
      <w:widowControl w:val="0"/>
      <w:autoSpaceDE w:val="0"/>
      <w:autoSpaceDN w:val="0"/>
      <w:adjustRightInd w:val="0"/>
      <w:spacing w:line="274" w:lineRule="exact"/>
      <w:jc w:val="both"/>
    </w:pPr>
  </w:style>
  <w:style w:type="paragraph" w:customStyle="1" w:styleId="Style17">
    <w:name w:val="Style17"/>
    <w:basedOn w:val="a"/>
    <w:uiPriority w:val="99"/>
    <w:rsid w:val="00B22093"/>
    <w:pPr>
      <w:widowControl w:val="0"/>
      <w:autoSpaceDE w:val="0"/>
      <w:autoSpaceDN w:val="0"/>
      <w:adjustRightInd w:val="0"/>
      <w:spacing w:line="274" w:lineRule="exact"/>
      <w:ind w:firstLine="394"/>
      <w:jc w:val="both"/>
    </w:pPr>
  </w:style>
  <w:style w:type="character" w:customStyle="1" w:styleId="FontStyle28">
    <w:name w:val="Font Style28"/>
    <w:uiPriority w:val="99"/>
    <w:rsid w:val="00B22093"/>
    <w:rPr>
      <w:rFonts w:ascii="Times New Roman" w:hAnsi="Times New Roman" w:cs="Times New Roman"/>
      <w:w w:val="50"/>
      <w:sz w:val="20"/>
      <w:szCs w:val="20"/>
    </w:rPr>
  </w:style>
  <w:style w:type="paragraph" w:customStyle="1" w:styleId="Style9">
    <w:name w:val="Style9"/>
    <w:basedOn w:val="a"/>
    <w:uiPriority w:val="99"/>
    <w:rsid w:val="004B1B0F"/>
    <w:pPr>
      <w:widowControl w:val="0"/>
      <w:autoSpaceDE w:val="0"/>
      <w:autoSpaceDN w:val="0"/>
      <w:adjustRightInd w:val="0"/>
      <w:spacing w:line="322" w:lineRule="exact"/>
      <w:ind w:firstLine="5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310292">
      <w:bodyDiv w:val="1"/>
      <w:marLeft w:val="0"/>
      <w:marRight w:val="0"/>
      <w:marTop w:val="0"/>
      <w:marBottom w:val="0"/>
      <w:divBdr>
        <w:top w:val="none" w:sz="0" w:space="0" w:color="auto"/>
        <w:left w:val="none" w:sz="0" w:space="0" w:color="auto"/>
        <w:bottom w:val="none" w:sz="0" w:space="0" w:color="auto"/>
        <w:right w:val="none" w:sz="0" w:space="0" w:color="auto"/>
      </w:divBdr>
    </w:div>
    <w:div w:id="2038922426">
      <w:bodyDiv w:val="1"/>
      <w:marLeft w:val="0"/>
      <w:marRight w:val="0"/>
      <w:marTop w:val="0"/>
      <w:marBottom w:val="0"/>
      <w:divBdr>
        <w:top w:val="none" w:sz="0" w:space="0" w:color="auto"/>
        <w:left w:val="none" w:sz="0" w:space="0" w:color="auto"/>
        <w:bottom w:val="none" w:sz="0" w:space="0" w:color="auto"/>
        <w:right w:val="none" w:sz="0" w:space="0" w:color="auto"/>
      </w:divBdr>
    </w:div>
    <w:div w:id="20404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D2C18396827B5A5D794A722748891B32A00DF7FAEAEAEE9440C5B415655A47820096AC522CB08B559UDL" TargetMode="External"/><Relationship Id="rId13" Type="http://schemas.openxmlformats.org/officeDocument/2006/relationships/hyperlink" Target="consultantplus://offline/ref=ED2C18396827B5A5D794A722748891B32A00DF7FAEAEAEE9440C5B415655A47820096AC6205CU3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ED2C18396827B5A5D794A722748891B32A00DF7FAEAEAEE9440C5B415655A47820096AC522CB08B559U2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ED2C18396827B5A5D794A722748891B32A07DF7FA3A7F3E34C555743515AFB6F274066C422CA075BU2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consultantplus://offline/ref=ED2C18396827B5A5D794A722748891B32A00DF7FAEAEAEE9440C5B415655A47820096AC522CB08B559U2L" TargetMode="External"/><Relationship Id="rId4" Type="http://schemas.openxmlformats.org/officeDocument/2006/relationships/settings" Target="settings.xml"/><Relationship Id="rId9" Type="http://schemas.openxmlformats.org/officeDocument/2006/relationships/hyperlink" Target="consultantplus://offline/ref=ED2C18396827B5A5D794A722748891B32A02DB7EA8A4AEE9440C5B415655A47820096AC522CA0FBF59U3L" TargetMode="External"/><Relationship Id="rId14" Type="http://schemas.openxmlformats.org/officeDocument/2006/relationships/hyperlink" Target="consultantplus://offline/ref=ED2C18396827B5A5D794A722748891B32A00DF7FAEAEAEE9440C5B415655A47820096AC522CB08B559U2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678A-4807-4AAF-A05C-04B26D41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1518</Words>
  <Characters>8654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Иванова И</vt:lpstr>
    </vt:vector>
  </TitlesOfParts>
  <Company>Судебный департамент при ВС РФ</Company>
  <LinksUpToDate>false</LinksUpToDate>
  <CharactersWithSpaces>10152</CharactersWithSpaces>
  <SharedDoc>false</SharedDoc>
  <HLinks>
    <vt:vector size="42" baseType="variant">
      <vt:variant>
        <vt:i4>3276909</vt:i4>
      </vt:variant>
      <vt:variant>
        <vt:i4>18</vt:i4>
      </vt:variant>
      <vt:variant>
        <vt:i4>0</vt:i4>
      </vt:variant>
      <vt:variant>
        <vt:i4>5</vt:i4>
      </vt:variant>
      <vt:variant>
        <vt:lpwstr>consultantplus://offline/ref=ED2C18396827B5A5D794A722748891B32A00DF7FAEAEAEE9440C5B415655A47820096AC522CB08B559U2L</vt:lpwstr>
      </vt:variant>
      <vt:variant>
        <vt:lpwstr/>
      </vt:variant>
      <vt:variant>
        <vt:i4>196696</vt:i4>
      </vt:variant>
      <vt:variant>
        <vt:i4>15</vt:i4>
      </vt:variant>
      <vt:variant>
        <vt:i4>0</vt:i4>
      </vt:variant>
      <vt:variant>
        <vt:i4>5</vt:i4>
      </vt:variant>
      <vt:variant>
        <vt:lpwstr>consultantplus://offline/ref=ED2C18396827B5A5D794A722748891B32A00DF7FAEAEAEE9440C5B415655A47820096AC6205CU3L</vt:lpwstr>
      </vt:variant>
      <vt:variant>
        <vt:lpwstr/>
      </vt:variant>
      <vt:variant>
        <vt:i4>3276909</vt:i4>
      </vt:variant>
      <vt:variant>
        <vt:i4>12</vt:i4>
      </vt:variant>
      <vt:variant>
        <vt:i4>0</vt:i4>
      </vt:variant>
      <vt:variant>
        <vt:i4>5</vt:i4>
      </vt:variant>
      <vt:variant>
        <vt:lpwstr>consultantplus://offline/ref=ED2C18396827B5A5D794A722748891B32A00DF7FAEAEAEE9440C5B415655A47820096AC522CB08B559U2L</vt:lpwstr>
      </vt:variant>
      <vt:variant>
        <vt:lpwstr/>
      </vt:variant>
      <vt:variant>
        <vt:i4>5242885</vt:i4>
      </vt:variant>
      <vt:variant>
        <vt:i4>9</vt:i4>
      </vt:variant>
      <vt:variant>
        <vt:i4>0</vt:i4>
      </vt:variant>
      <vt:variant>
        <vt:i4>5</vt:i4>
      </vt:variant>
      <vt:variant>
        <vt:lpwstr>consultantplus://offline/ref=ED2C18396827B5A5D794A722748891B32A07DF7FA3A7F3E34C555743515AFB6F274066C422CA075BU2L</vt:lpwstr>
      </vt:variant>
      <vt:variant>
        <vt:lpwstr/>
      </vt:variant>
      <vt:variant>
        <vt:i4>3276909</vt:i4>
      </vt:variant>
      <vt:variant>
        <vt:i4>6</vt:i4>
      </vt:variant>
      <vt:variant>
        <vt:i4>0</vt:i4>
      </vt:variant>
      <vt:variant>
        <vt:i4>5</vt:i4>
      </vt:variant>
      <vt:variant>
        <vt:lpwstr>consultantplus://offline/ref=ED2C18396827B5A5D794A722748891B32A00DF7FAEAEAEE9440C5B415655A47820096AC522CB08B559U2L</vt:lpwstr>
      </vt:variant>
      <vt:variant>
        <vt:lpwstr/>
      </vt:variant>
      <vt:variant>
        <vt:i4>3276907</vt:i4>
      </vt:variant>
      <vt:variant>
        <vt:i4>3</vt:i4>
      </vt:variant>
      <vt:variant>
        <vt:i4>0</vt:i4>
      </vt:variant>
      <vt:variant>
        <vt:i4>5</vt:i4>
      </vt:variant>
      <vt:variant>
        <vt:lpwstr>consultantplus://offline/ref=ED2C18396827B5A5D794A722748891B32A02DB7EA8A4AEE9440C5B415655A47820096AC522CA0FBF59U3L</vt:lpwstr>
      </vt:variant>
      <vt:variant>
        <vt:lpwstr/>
      </vt:variant>
      <vt:variant>
        <vt:i4>3276859</vt:i4>
      </vt:variant>
      <vt:variant>
        <vt:i4>0</vt:i4>
      </vt:variant>
      <vt:variant>
        <vt:i4>0</vt:i4>
      </vt:variant>
      <vt:variant>
        <vt:i4>5</vt:i4>
      </vt:variant>
      <vt:variant>
        <vt:lpwstr>consultantplus://offline/ref=ED2C18396827B5A5D794A722748891B32A00DF7FAEAEAEE9440C5B415655A47820096AC522CB08B559UDL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Иванова И</dc:title>
  <dc:subject/>
  <dc:creator>абалакинар</dc:creator>
  <cp:keywords/>
  <cp:lastModifiedBy>Борис Разумовский</cp:lastModifiedBy>
  <cp:revision>2</cp:revision>
  <cp:lastPrinted>2015-03-30T14:52:00Z</cp:lastPrinted>
  <dcterms:created xsi:type="dcterms:W3CDTF">2024-04-10T21:33:00Z</dcterms:created>
  <dcterms:modified xsi:type="dcterms:W3CDTF">2024-04-10T21:33:00Z</dcterms:modified>
</cp:coreProperties>
</file>