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F151" w14:textId="77777777" w:rsidR="00D6049C" w:rsidRPr="00CB5643" w:rsidRDefault="00D6049C" w:rsidP="00E541F6">
      <w:pPr>
        <w:jc w:val="right"/>
        <w:rPr>
          <w:b/>
          <w:sz w:val="22"/>
          <w:szCs w:val="22"/>
        </w:rPr>
      </w:pPr>
      <w:bookmarkStart w:id="0" w:name="_GoBack"/>
      <w:bookmarkEnd w:id="0"/>
      <w:r w:rsidRPr="00CB5643">
        <w:rPr>
          <w:sz w:val="22"/>
          <w:szCs w:val="22"/>
        </w:rPr>
        <w:t xml:space="preserve">                                                                    </w:t>
      </w:r>
      <w:r w:rsidR="00FA76D6" w:rsidRPr="00CB5643">
        <w:rPr>
          <w:sz w:val="22"/>
          <w:szCs w:val="22"/>
        </w:rPr>
        <w:t xml:space="preserve">                         </w:t>
      </w:r>
      <w:r w:rsidRPr="00CB5643">
        <w:rPr>
          <w:sz w:val="22"/>
          <w:szCs w:val="22"/>
        </w:rPr>
        <w:t xml:space="preserve">           </w:t>
      </w:r>
      <w:r w:rsidR="00E541F6" w:rsidRPr="00CB5643">
        <w:rPr>
          <w:b/>
          <w:sz w:val="22"/>
          <w:szCs w:val="22"/>
        </w:rPr>
        <w:t xml:space="preserve">№ </w:t>
      </w:r>
      <w:r w:rsidRPr="00CB5643">
        <w:rPr>
          <w:b/>
          <w:sz w:val="22"/>
          <w:szCs w:val="22"/>
        </w:rPr>
        <w:t>4г/3-</w:t>
      </w:r>
      <w:r w:rsidR="00911525">
        <w:rPr>
          <w:b/>
          <w:sz w:val="22"/>
          <w:szCs w:val="22"/>
        </w:rPr>
        <w:t>10059</w:t>
      </w:r>
      <w:r w:rsidRPr="00CB5643">
        <w:rPr>
          <w:b/>
          <w:sz w:val="22"/>
          <w:szCs w:val="22"/>
        </w:rPr>
        <w:t>/</w:t>
      </w:r>
      <w:r w:rsidR="004B4C67" w:rsidRPr="00CB5643">
        <w:rPr>
          <w:b/>
          <w:sz w:val="22"/>
          <w:szCs w:val="22"/>
        </w:rPr>
        <w:t>1</w:t>
      </w:r>
      <w:r w:rsidR="00FA76D6" w:rsidRPr="00CB5643">
        <w:rPr>
          <w:b/>
          <w:sz w:val="22"/>
          <w:szCs w:val="22"/>
        </w:rPr>
        <w:t>4</w:t>
      </w:r>
    </w:p>
    <w:p w14:paraId="65C1AAEE" w14:textId="77777777" w:rsidR="00D6049C" w:rsidRPr="00CB5643" w:rsidRDefault="00D6049C" w:rsidP="004908AC">
      <w:pPr>
        <w:jc w:val="center"/>
        <w:rPr>
          <w:b/>
          <w:sz w:val="22"/>
          <w:szCs w:val="22"/>
        </w:rPr>
      </w:pPr>
      <w:r w:rsidRPr="00CB5643">
        <w:rPr>
          <w:b/>
          <w:sz w:val="22"/>
          <w:szCs w:val="22"/>
        </w:rPr>
        <w:t>О П Р Е Д Е Л Е Н И Е</w:t>
      </w:r>
    </w:p>
    <w:p w14:paraId="51C76BFD" w14:textId="77777777" w:rsidR="004908AC" w:rsidRPr="00CB5643" w:rsidRDefault="004908AC" w:rsidP="005A67D1">
      <w:pPr>
        <w:jc w:val="right"/>
        <w:rPr>
          <w:sz w:val="22"/>
          <w:szCs w:val="22"/>
        </w:rPr>
      </w:pPr>
    </w:p>
    <w:p w14:paraId="6A86A897" w14:textId="77777777" w:rsidR="00D6049C" w:rsidRPr="00CB5643" w:rsidRDefault="000A0BF7" w:rsidP="009738AD">
      <w:pPr>
        <w:jc w:val="both"/>
        <w:rPr>
          <w:sz w:val="22"/>
          <w:szCs w:val="22"/>
        </w:rPr>
      </w:pPr>
      <w:r>
        <w:rPr>
          <w:sz w:val="22"/>
          <w:szCs w:val="22"/>
        </w:rPr>
        <w:t>29</w:t>
      </w:r>
      <w:r w:rsidR="00D340B2" w:rsidRPr="00CB5643">
        <w:rPr>
          <w:sz w:val="22"/>
          <w:szCs w:val="22"/>
        </w:rPr>
        <w:t xml:space="preserve"> </w:t>
      </w:r>
      <w:r w:rsidR="004D0675" w:rsidRPr="00CB5643">
        <w:rPr>
          <w:sz w:val="22"/>
          <w:szCs w:val="22"/>
        </w:rPr>
        <w:t>октября</w:t>
      </w:r>
      <w:r w:rsidR="00D340B2" w:rsidRPr="00CB5643">
        <w:rPr>
          <w:sz w:val="22"/>
          <w:szCs w:val="22"/>
        </w:rPr>
        <w:t xml:space="preserve"> </w:t>
      </w:r>
      <w:r w:rsidR="00D6049C" w:rsidRPr="00CB5643">
        <w:rPr>
          <w:sz w:val="22"/>
          <w:szCs w:val="22"/>
        </w:rPr>
        <w:t>20</w:t>
      </w:r>
      <w:r w:rsidR="004B4C67" w:rsidRPr="00CB5643">
        <w:rPr>
          <w:sz w:val="22"/>
          <w:szCs w:val="22"/>
        </w:rPr>
        <w:t>1</w:t>
      </w:r>
      <w:r w:rsidR="00FA76D6" w:rsidRPr="00CB5643">
        <w:rPr>
          <w:sz w:val="22"/>
          <w:szCs w:val="22"/>
        </w:rPr>
        <w:t>4</w:t>
      </w:r>
      <w:r w:rsidR="00B24A64" w:rsidRPr="00CB5643">
        <w:rPr>
          <w:sz w:val="22"/>
          <w:szCs w:val="22"/>
        </w:rPr>
        <w:t xml:space="preserve"> </w:t>
      </w:r>
      <w:r w:rsidR="00D6049C" w:rsidRPr="00CB5643">
        <w:rPr>
          <w:sz w:val="22"/>
          <w:szCs w:val="22"/>
        </w:rPr>
        <w:t>г</w:t>
      </w:r>
      <w:r w:rsidR="00FA76D6" w:rsidRPr="00CB5643">
        <w:rPr>
          <w:sz w:val="22"/>
          <w:szCs w:val="22"/>
        </w:rPr>
        <w:t>.</w:t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</w:r>
      <w:r w:rsidR="006327B5" w:rsidRPr="00CB5643">
        <w:rPr>
          <w:sz w:val="22"/>
          <w:szCs w:val="22"/>
        </w:rPr>
        <w:tab/>
        <w:t xml:space="preserve">        </w:t>
      </w:r>
      <w:r w:rsidR="00FA76D6" w:rsidRPr="00CB5643">
        <w:rPr>
          <w:sz w:val="22"/>
          <w:szCs w:val="22"/>
        </w:rPr>
        <w:t xml:space="preserve">     </w:t>
      </w:r>
      <w:r w:rsidR="002F7631" w:rsidRPr="00CB5643">
        <w:rPr>
          <w:sz w:val="22"/>
          <w:szCs w:val="22"/>
        </w:rPr>
        <w:t xml:space="preserve">     </w:t>
      </w:r>
      <w:r w:rsidR="008874EB" w:rsidRPr="00CB5643">
        <w:rPr>
          <w:sz w:val="22"/>
          <w:szCs w:val="22"/>
        </w:rPr>
        <w:t xml:space="preserve">  </w:t>
      </w:r>
      <w:r w:rsidR="004908AC" w:rsidRPr="00CB5643">
        <w:rPr>
          <w:sz w:val="22"/>
          <w:szCs w:val="22"/>
        </w:rPr>
        <w:t>г. Москва</w:t>
      </w:r>
    </w:p>
    <w:p w14:paraId="4AFEA756" w14:textId="77777777" w:rsidR="007435C6" w:rsidRPr="00CB5643" w:rsidRDefault="007435C6" w:rsidP="009738AD">
      <w:pPr>
        <w:jc w:val="both"/>
        <w:rPr>
          <w:sz w:val="22"/>
          <w:szCs w:val="22"/>
        </w:rPr>
      </w:pPr>
    </w:p>
    <w:p w14:paraId="26665919" w14:textId="77777777" w:rsidR="00D361F8" w:rsidRPr="00CB5643" w:rsidRDefault="00D6049C" w:rsidP="004F7AB7">
      <w:pPr>
        <w:ind w:firstLine="708"/>
        <w:jc w:val="both"/>
        <w:rPr>
          <w:sz w:val="22"/>
          <w:szCs w:val="22"/>
        </w:rPr>
      </w:pPr>
      <w:r w:rsidRPr="00CB5643">
        <w:rPr>
          <w:sz w:val="22"/>
          <w:szCs w:val="22"/>
        </w:rPr>
        <w:t xml:space="preserve">Судья Московского городского суда </w:t>
      </w:r>
      <w:r w:rsidR="004D0675" w:rsidRPr="00CB5643">
        <w:rPr>
          <w:sz w:val="22"/>
          <w:szCs w:val="22"/>
        </w:rPr>
        <w:t>Г.А. Тихенко</w:t>
      </w:r>
      <w:r w:rsidR="00EF7336" w:rsidRPr="00CB5643">
        <w:rPr>
          <w:sz w:val="22"/>
          <w:szCs w:val="22"/>
        </w:rPr>
        <w:t>,</w:t>
      </w:r>
      <w:r w:rsidR="00D340B2" w:rsidRPr="00CB5643">
        <w:rPr>
          <w:sz w:val="22"/>
          <w:szCs w:val="22"/>
        </w:rPr>
        <w:t xml:space="preserve"> </w:t>
      </w:r>
      <w:r w:rsidR="00FD5053" w:rsidRPr="00CB5643">
        <w:rPr>
          <w:sz w:val="22"/>
          <w:szCs w:val="22"/>
        </w:rPr>
        <w:t>изучив</w:t>
      </w:r>
      <w:r w:rsidR="00D340B2" w:rsidRPr="00CB5643">
        <w:rPr>
          <w:sz w:val="22"/>
          <w:szCs w:val="22"/>
        </w:rPr>
        <w:t xml:space="preserve"> кассационную</w:t>
      </w:r>
      <w:r w:rsidR="00004D99" w:rsidRPr="00CB5643">
        <w:rPr>
          <w:sz w:val="22"/>
          <w:szCs w:val="22"/>
        </w:rPr>
        <w:t xml:space="preserve"> </w:t>
      </w:r>
      <w:r w:rsidR="00D340B2" w:rsidRPr="00CB5643">
        <w:rPr>
          <w:sz w:val="22"/>
          <w:szCs w:val="22"/>
        </w:rPr>
        <w:t>жалобу</w:t>
      </w:r>
      <w:r w:rsidR="00B24A64" w:rsidRPr="00CB5643">
        <w:rPr>
          <w:sz w:val="22"/>
          <w:szCs w:val="22"/>
        </w:rPr>
        <w:t xml:space="preserve"> </w:t>
      </w:r>
      <w:r w:rsidR="00114095" w:rsidRPr="00CB5643">
        <w:rPr>
          <w:sz w:val="22"/>
          <w:szCs w:val="22"/>
        </w:rPr>
        <w:t>истца</w:t>
      </w:r>
      <w:r w:rsidR="004D0675" w:rsidRPr="00CB5643">
        <w:rPr>
          <w:sz w:val="22"/>
          <w:szCs w:val="22"/>
        </w:rPr>
        <w:t xml:space="preserve"> </w:t>
      </w:r>
      <w:proofErr w:type="spellStart"/>
      <w:r w:rsidR="00911525">
        <w:rPr>
          <w:sz w:val="22"/>
          <w:szCs w:val="22"/>
        </w:rPr>
        <w:t>Чарыковой</w:t>
      </w:r>
      <w:proofErr w:type="spellEnd"/>
      <w:r w:rsidR="00911525">
        <w:rPr>
          <w:sz w:val="22"/>
          <w:szCs w:val="22"/>
        </w:rPr>
        <w:t xml:space="preserve"> В.Е.</w:t>
      </w:r>
      <w:r w:rsidR="00D340B2" w:rsidRPr="00CB5643">
        <w:rPr>
          <w:sz w:val="22"/>
          <w:szCs w:val="22"/>
        </w:rPr>
        <w:t>, поступившую в Московск</w:t>
      </w:r>
      <w:r w:rsidR="0066653D" w:rsidRPr="00CB5643">
        <w:rPr>
          <w:sz w:val="22"/>
          <w:szCs w:val="22"/>
        </w:rPr>
        <w:t>ий</w:t>
      </w:r>
      <w:r w:rsidR="00D340B2" w:rsidRPr="00CB5643">
        <w:rPr>
          <w:sz w:val="22"/>
          <w:szCs w:val="22"/>
        </w:rPr>
        <w:t xml:space="preserve"> городско</w:t>
      </w:r>
      <w:r w:rsidR="0066653D" w:rsidRPr="00CB5643">
        <w:rPr>
          <w:sz w:val="22"/>
          <w:szCs w:val="22"/>
        </w:rPr>
        <w:t>й</w:t>
      </w:r>
      <w:r w:rsidR="00D340B2" w:rsidRPr="00CB5643">
        <w:rPr>
          <w:sz w:val="22"/>
          <w:szCs w:val="22"/>
        </w:rPr>
        <w:t xml:space="preserve"> суд </w:t>
      </w:r>
      <w:r w:rsidR="00911525">
        <w:rPr>
          <w:sz w:val="22"/>
          <w:szCs w:val="22"/>
        </w:rPr>
        <w:t>09</w:t>
      </w:r>
      <w:r w:rsidR="004D0675" w:rsidRPr="00CB5643">
        <w:rPr>
          <w:sz w:val="22"/>
          <w:szCs w:val="22"/>
        </w:rPr>
        <w:t xml:space="preserve"> сентября</w:t>
      </w:r>
      <w:r w:rsidR="00D340B2" w:rsidRPr="00CB5643">
        <w:rPr>
          <w:sz w:val="22"/>
          <w:szCs w:val="22"/>
        </w:rPr>
        <w:t xml:space="preserve"> 201</w:t>
      </w:r>
      <w:r w:rsidR="004F7AB7" w:rsidRPr="00CB5643">
        <w:rPr>
          <w:sz w:val="22"/>
          <w:szCs w:val="22"/>
        </w:rPr>
        <w:t>4</w:t>
      </w:r>
      <w:r w:rsidR="00D340B2" w:rsidRPr="00CB5643">
        <w:rPr>
          <w:sz w:val="22"/>
          <w:szCs w:val="22"/>
        </w:rPr>
        <w:t xml:space="preserve"> г</w:t>
      </w:r>
      <w:r w:rsidR="00114095" w:rsidRPr="00CB5643">
        <w:rPr>
          <w:sz w:val="22"/>
          <w:szCs w:val="22"/>
        </w:rPr>
        <w:t>.</w:t>
      </w:r>
      <w:r w:rsidR="00D340B2" w:rsidRPr="00CB5643">
        <w:rPr>
          <w:sz w:val="22"/>
          <w:szCs w:val="22"/>
        </w:rPr>
        <w:t xml:space="preserve">, на решение </w:t>
      </w:r>
      <w:r w:rsidR="00911525">
        <w:rPr>
          <w:sz w:val="22"/>
          <w:szCs w:val="22"/>
        </w:rPr>
        <w:t>Измайловского</w:t>
      </w:r>
      <w:r w:rsidR="004F7AB7" w:rsidRPr="00CB5643">
        <w:rPr>
          <w:sz w:val="22"/>
          <w:szCs w:val="22"/>
        </w:rPr>
        <w:t xml:space="preserve"> </w:t>
      </w:r>
      <w:r w:rsidR="00024C7B" w:rsidRPr="00CB5643">
        <w:rPr>
          <w:sz w:val="22"/>
          <w:szCs w:val="22"/>
        </w:rPr>
        <w:t>районного суда</w:t>
      </w:r>
      <w:r w:rsidR="0066653D" w:rsidRPr="00CB5643">
        <w:rPr>
          <w:sz w:val="22"/>
          <w:szCs w:val="22"/>
        </w:rPr>
        <w:t xml:space="preserve"> </w:t>
      </w:r>
      <w:r w:rsidR="004F7AB7" w:rsidRPr="00CB5643">
        <w:rPr>
          <w:sz w:val="22"/>
          <w:szCs w:val="22"/>
        </w:rPr>
        <w:t xml:space="preserve">города Москвы от </w:t>
      </w:r>
      <w:r w:rsidR="00911525">
        <w:rPr>
          <w:sz w:val="22"/>
          <w:szCs w:val="22"/>
        </w:rPr>
        <w:t>03 марта</w:t>
      </w:r>
      <w:r w:rsidR="00D340B2" w:rsidRPr="00CB5643">
        <w:rPr>
          <w:sz w:val="22"/>
          <w:szCs w:val="22"/>
        </w:rPr>
        <w:t xml:space="preserve"> 201</w:t>
      </w:r>
      <w:r w:rsidR="004D0675" w:rsidRPr="00CB5643">
        <w:rPr>
          <w:sz w:val="22"/>
          <w:szCs w:val="22"/>
        </w:rPr>
        <w:t>4</w:t>
      </w:r>
      <w:r w:rsidR="00D340B2" w:rsidRPr="00CB5643">
        <w:rPr>
          <w:sz w:val="22"/>
          <w:szCs w:val="22"/>
        </w:rPr>
        <w:t xml:space="preserve"> г</w:t>
      </w:r>
      <w:r w:rsidR="00114095" w:rsidRPr="00CB5643">
        <w:rPr>
          <w:sz w:val="22"/>
          <w:szCs w:val="22"/>
        </w:rPr>
        <w:t>.</w:t>
      </w:r>
      <w:r w:rsidR="00D340B2" w:rsidRPr="00CB5643">
        <w:rPr>
          <w:sz w:val="22"/>
          <w:szCs w:val="22"/>
        </w:rPr>
        <w:t xml:space="preserve"> и</w:t>
      </w:r>
      <w:r w:rsidR="00E038CB" w:rsidRPr="00CB5643">
        <w:rPr>
          <w:sz w:val="22"/>
          <w:szCs w:val="22"/>
        </w:rPr>
        <w:t xml:space="preserve"> апелляционное</w:t>
      </w:r>
      <w:r w:rsidR="00D340B2" w:rsidRPr="00CB5643">
        <w:rPr>
          <w:sz w:val="22"/>
          <w:szCs w:val="22"/>
        </w:rPr>
        <w:t xml:space="preserve"> </w:t>
      </w:r>
      <w:r w:rsidR="00024C7B" w:rsidRPr="00CB5643">
        <w:rPr>
          <w:sz w:val="22"/>
          <w:szCs w:val="22"/>
        </w:rPr>
        <w:t>определение судебной коллегии по гражданским делам Московского городского суда</w:t>
      </w:r>
      <w:r w:rsidR="00733732" w:rsidRPr="00CB5643">
        <w:rPr>
          <w:sz w:val="22"/>
          <w:szCs w:val="22"/>
        </w:rPr>
        <w:t xml:space="preserve"> от </w:t>
      </w:r>
      <w:r w:rsidR="00911525">
        <w:rPr>
          <w:sz w:val="22"/>
          <w:szCs w:val="22"/>
        </w:rPr>
        <w:t>22</w:t>
      </w:r>
      <w:r w:rsidR="004D0675" w:rsidRPr="00CB5643">
        <w:rPr>
          <w:sz w:val="22"/>
          <w:szCs w:val="22"/>
        </w:rPr>
        <w:t xml:space="preserve"> </w:t>
      </w:r>
      <w:r w:rsidR="00911525">
        <w:rPr>
          <w:sz w:val="22"/>
          <w:szCs w:val="22"/>
        </w:rPr>
        <w:t>июля</w:t>
      </w:r>
      <w:r w:rsidR="004D0675" w:rsidRPr="00CB5643">
        <w:rPr>
          <w:sz w:val="22"/>
          <w:szCs w:val="22"/>
        </w:rPr>
        <w:t xml:space="preserve"> </w:t>
      </w:r>
      <w:r w:rsidR="00733732" w:rsidRPr="00CB5643">
        <w:rPr>
          <w:sz w:val="22"/>
          <w:szCs w:val="22"/>
        </w:rPr>
        <w:t>201</w:t>
      </w:r>
      <w:r w:rsidR="004D0675" w:rsidRPr="00CB5643">
        <w:rPr>
          <w:sz w:val="22"/>
          <w:szCs w:val="22"/>
        </w:rPr>
        <w:t>4</w:t>
      </w:r>
      <w:r w:rsidR="00733732" w:rsidRPr="00CB5643">
        <w:rPr>
          <w:sz w:val="22"/>
          <w:szCs w:val="22"/>
        </w:rPr>
        <w:t xml:space="preserve"> г</w:t>
      </w:r>
      <w:r w:rsidR="00114095" w:rsidRPr="00CB5643">
        <w:rPr>
          <w:sz w:val="22"/>
          <w:szCs w:val="22"/>
        </w:rPr>
        <w:t>.</w:t>
      </w:r>
      <w:r w:rsidR="00D340B2" w:rsidRPr="00CB5643">
        <w:rPr>
          <w:sz w:val="22"/>
          <w:szCs w:val="22"/>
        </w:rPr>
        <w:t xml:space="preserve"> по гражданскому делу по иску </w:t>
      </w:r>
      <w:proofErr w:type="spellStart"/>
      <w:r w:rsidR="00911525">
        <w:rPr>
          <w:sz w:val="22"/>
          <w:szCs w:val="22"/>
        </w:rPr>
        <w:t>Чарыковой</w:t>
      </w:r>
      <w:proofErr w:type="spellEnd"/>
      <w:r w:rsidR="00911525">
        <w:rPr>
          <w:sz w:val="22"/>
          <w:szCs w:val="22"/>
        </w:rPr>
        <w:t xml:space="preserve"> </w:t>
      </w:r>
      <w:r w:rsidR="004D0675" w:rsidRPr="00CB5643">
        <w:rPr>
          <w:sz w:val="22"/>
          <w:szCs w:val="22"/>
        </w:rPr>
        <w:t xml:space="preserve">к ОАО «Сбербанк России» о </w:t>
      </w:r>
      <w:r w:rsidR="00911525">
        <w:rPr>
          <w:sz w:val="22"/>
          <w:szCs w:val="22"/>
        </w:rPr>
        <w:t>защите прав потребителя</w:t>
      </w:r>
      <w:r w:rsidR="00CE09B7" w:rsidRPr="00CB5643">
        <w:rPr>
          <w:sz w:val="22"/>
          <w:szCs w:val="22"/>
        </w:rPr>
        <w:t>,</w:t>
      </w:r>
    </w:p>
    <w:p w14:paraId="3F74D92B" w14:textId="77777777" w:rsidR="00D361F8" w:rsidRPr="00CB5643" w:rsidRDefault="00D6049C" w:rsidP="004F7AB7">
      <w:pPr>
        <w:ind w:firstLine="720"/>
        <w:jc w:val="both"/>
        <w:rPr>
          <w:b/>
          <w:sz w:val="22"/>
          <w:szCs w:val="22"/>
        </w:rPr>
      </w:pPr>
      <w:r w:rsidRPr="00CB5643">
        <w:rPr>
          <w:sz w:val="22"/>
          <w:szCs w:val="22"/>
        </w:rPr>
        <w:t xml:space="preserve">                                          </w:t>
      </w:r>
      <w:r w:rsidR="00114095" w:rsidRPr="00CB5643">
        <w:rPr>
          <w:sz w:val="22"/>
          <w:szCs w:val="22"/>
        </w:rPr>
        <w:t xml:space="preserve">      </w:t>
      </w:r>
      <w:r w:rsidR="004D0675" w:rsidRPr="00CB5643">
        <w:rPr>
          <w:sz w:val="22"/>
          <w:szCs w:val="22"/>
        </w:rPr>
        <w:t xml:space="preserve">     </w:t>
      </w:r>
      <w:r w:rsidR="00CB5643">
        <w:rPr>
          <w:sz w:val="22"/>
          <w:szCs w:val="22"/>
        </w:rPr>
        <w:t xml:space="preserve">  </w:t>
      </w:r>
      <w:r w:rsidRPr="00CB5643">
        <w:rPr>
          <w:b/>
          <w:sz w:val="22"/>
          <w:szCs w:val="22"/>
        </w:rPr>
        <w:t>УСТАНОВИЛ:</w:t>
      </w:r>
    </w:p>
    <w:p w14:paraId="00BC0C3C" w14:textId="77777777" w:rsidR="00911525" w:rsidRDefault="00911525" w:rsidP="00911525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 xml:space="preserve">Истец </w:t>
      </w:r>
      <w:proofErr w:type="spellStart"/>
      <w:r>
        <w:rPr>
          <w:spacing w:val="5"/>
          <w:sz w:val="22"/>
          <w:szCs w:val="22"/>
        </w:rPr>
        <w:t>Чарыкова</w:t>
      </w:r>
      <w:proofErr w:type="spellEnd"/>
      <w:r>
        <w:rPr>
          <w:spacing w:val="5"/>
          <w:sz w:val="22"/>
          <w:szCs w:val="22"/>
        </w:rPr>
        <w:t xml:space="preserve"> В.Е. </w:t>
      </w:r>
      <w:r w:rsidRPr="00911525">
        <w:rPr>
          <w:spacing w:val="5"/>
          <w:sz w:val="22"/>
          <w:szCs w:val="22"/>
        </w:rPr>
        <w:t>обратилась в суд с иском к ответчику</w:t>
      </w:r>
      <w:r w:rsidRPr="00911525">
        <w:rPr>
          <w:sz w:val="22"/>
          <w:szCs w:val="22"/>
        </w:rPr>
        <w:t xml:space="preserve"> </w:t>
      </w:r>
      <w:r w:rsidRPr="00911525">
        <w:rPr>
          <w:spacing w:val="5"/>
          <w:sz w:val="22"/>
          <w:szCs w:val="22"/>
        </w:rPr>
        <w:t>ОАО «Сбербанк России»</w:t>
      </w:r>
      <w:r w:rsidRPr="00911525">
        <w:rPr>
          <w:sz w:val="22"/>
          <w:szCs w:val="22"/>
        </w:rPr>
        <w:t xml:space="preserve"> </w:t>
      </w:r>
      <w:r w:rsidRPr="00911525">
        <w:rPr>
          <w:spacing w:val="5"/>
          <w:sz w:val="22"/>
          <w:szCs w:val="22"/>
        </w:rPr>
        <w:t>о защите прав потребителя,</w:t>
      </w:r>
      <w:r>
        <w:rPr>
          <w:spacing w:val="5"/>
          <w:sz w:val="22"/>
          <w:szCs w:val="22"/>
        </w:rPr>
        <w:t xml:space="preserve"> указав на то, что </w:t>
      </w:r>
      <w:r w:rsidRPr="00911525">
        <w:rPr>
          <w:spacing w:val="5"/>
          <w:sz w:val="22"/>
          <w:szCs w:val="22"/>
        </w:rPr>
        <w:t>20 ноября 2009 г. между сторонами заключен договор банковского обслуживания №. На имя истца ответчиком выдана банковская карта «Сбербанк-</w:t>
      </w:r>
      <w:r w:rsidRPr="00911525">
        <w:rPr>
          <w:spacing w:val="5"/>
          <w:sz w:val="22"/>
          <w:szCs w:val="22"/>
          <w:lang w:val="en-US"/>
        </w:rPr>
        <w:t>Maestro</w:t>
      </w:r>
      <w:r w:rsidRPr="00911525">
        <w:rPr>
          <w:spacing w:val="5"/>
          <w:sz w:val="22"/>
          <w:szCs w:val="22"/>
        </w:rPr>
        <w:t xml:space="preserve">», номер карты. </w:t>
      </w:r>
    </w:p>
    <w:p w14:paraId="492E0375" w14:textId="77777777" w:rsidR="00911525" w:rsidRDefault="00911525" w:rsidP="00911525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 xml:space="preserve">В период с 04 июля 2013 г. по 07 июля 2013 г. через систему «Сбербанк </w:t>
      </w:r>
      <w:proofErr w:type="spellStart"/>
      <w:r w:rsidRPr="00911525">
        <w:rPr>
          <w:spacing w:val="5"/>
          <w:sz w:val="22"/>
          <w:szCs w:val="22"/>
        </w:rPr>
        <w:t>ОнЛ@йн</w:t>
      </w:r>
      <w:proofErr w:type="spellEnd"/>
      <w:r w:rsidRPr="00911525">
        <w:rPr>
          <w:spacing w:val="5"/>
          <w:sz w:val="22"/>
          <w:szCs w:val="22"/>
        </w:rPr>
        <w:t>» с использованием Идентификатора и пароля неизвестным лицом (лицами) без ведома истца совершены операции закрытия счетов, открытых на имя истца в ОАО «Сбербанк России» с последующим переводом денежных средств на счет карты, принадлежащей истцу</w:t>
      </w:r>
      <w:r>
        <w:rPr>
          <w:spacing w:val="5"/>
          <w:sz w:val="22"/>
          <w:szCs w:val="22"/>
        </w:rPr>
        <w:t>.</w:t>
      </w:r>
    </w:p>
    <w:p w14:paraId="0547790C" w14:textId="77777777" w:rsidR="00911525" w:rsidRDefault="00911525" w:rsidP="00911525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>В последующем, в период с 04 июля 2013 г. по 09 июля 2013 г. неизвестным лицом (лицами) без ведома и участия истца, с использованием карты и введением ПИН-кода совершены операции снятия наличных денежн</w:t>
      </w:r>
      <w:r w:rsidR="000A0BF7">
        <w:rPr>
          <w:spacing w:val="5"/>
          <w:sz w:val="22"/>
          <w:szCs w:val="22"/>
        </w:rPr>
        <w:t>ых средств с банковской карты №</w:t>
      </w:r>
      <w:r w:rsidRPr="00911525">
        <w:rPr>
          <w:spacing w:val="5"/>
          <w:sz w:val="22"/>
          <w:szCs w:val="22"/>
        </w:rPr>
        <w:t xml:space="preserve"> в банкоматах ОАО «Сбербанк России» на территории г. Москвы, шестикратно, каждый раз на сумму 150 000 руб., общая сумма снятых с банковской карты денежных средств составила 900 000 руб. О совершенных операциях по счетам и банковской карте истцу стало известно 09 июля 2013 г., когда в дополнительном офисе ОАО «Сбербанк России» по адресу: гор. , при попытке пополнения банковского счета сотрудник банка сообщил о том, что имеющиеся вклады истца закрыты и денежные средства на них отсутствуют, а все денежные средства переведены на банковскую карту. При этом истец своего согласия на перевод денежных средств и закрытие счетов не давала, никаких заявлений о закрытии счетов и переводе денежных средств не писала, принадлежащую ей банковскую карту никому не передавала и ПИН-код не сообщала. В тот же день истец обнаружил</w:t>
      </w:r>
      <w:r>
        <w:rPr>
          <w:spacing w:val="5"/>
          <w:sz w:val="22"/>
          <w:szCs w:val="22"/>
        </w:rPr>
        <w:t>а</w:t>
      </w:r>
      <w:r w:rsidRPr="00911525">
        <w:rPr>
          <w:spacing w:val="5"/>
          <w:sz w:val="22"/>
          <w:szCs w:val="22"/>
        </w:rPr>
        <w:t xml:space="preserve"> пропажу банковской карты, о чем было сообщено сотрудникам ОАО «Сбербанк России». 09 июля 2013 г. банковская карта №  заблокирована. Предположительно банковская карта могла быть похищена у истца 04 июля 2013 г., то есть в день, когда истец последний раз использовала карту для оплаты жилищно-коммунальных услуг. На основании заявления истца в правоохранительные органы по данному факту возбуждено уголовное дело, истец признана потерпевшей. По утверждению истца, она в силу своего возраста и познаний не обладает умением, информацией и технической возможностью для использования услуги «Сбербанк </w:t>
      </w:r>
      <w:proofErr w:type="spellStart"/>
      <w:r w:rsidRPr="00911525">
        <w:rPr>
          <w:spacing w:val="5"/>
          <w:sz w:val="22"/>
          <w:szCs w:val="22"/>
        </w:rPr>
        <w:t>ОнЛ@йн</w:t>
      </w:r>
      <w:proofErr w:type="spellEnd"/>
      <w:r w:rsidRPr="00911525">
        <w:rPr>
          <w:spacing w:val="5"/>
          <w:sz w:val="22"/>
          <w:szCs w:val="22"/>
        </w:rPr>
        <w:t xml:space="preserve">». </w:t>
      </w:r>
    </w:p>
    <w:p w14:paraId="21FB82A0" w14:textId="77777777" w:rsidR="00911525" w:rsidRPr="00911525" w:rsidRDefault="00911525" w:rsidP="00911525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>Истец полага</w:t>
      </w:r>
      <w:r>
        <w:rPr>
          <w:spacing w:val="5"/>
          <w:sz w:val="22"/>
          <w:szCs w:val="22"/>
        </w:rPr>
        <w:t>ла</w:t>
      </w:r>
      <w:r w:rsidRPr="00911525">
        <w:rPr>
          <w:spacing w:val="5"/>
          <w:sz w:val="22"/>
          <w:szCs w:val="22"/>
        </w:rPr>
        <w:t xml:space="preserve">, что ответчик допустил ненадлежащее исполнение своих обязательств по договору банковского счета, заключенного между сторонами, и должен нести ответственность за ненадлежащее исполнение своих обязательств, при этом просила суд взыскать с ответчика в пользу истца незаконно списанные с банковской карты денежные средства в размере 900 000 руб., проценты за пользование чужими денежными средствами в сумме 48 211 руб. 65 коп., в счет компенсации морального вреда 300 000 руб., судебные расходы в сумме 5 500 руб., расходы на оформление доверенности на представителя в сумме 1 300 руб.          </w:t>
      </w:r>
    </w:p>
    <w:p w14:paraId="48CEEF9E" w14:textId="77777777" w:rsidR="00911525" w:rsidRPr="00911525" w:rsidRDefault="00911525" w:rsidP="00911525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 xml:space="preserve">Истец </w:t>
      </w:r>
      <w:proofErr w:type="spellStart"/>
      <w:r>
        <w:rPr>
          <w:spacing w:val="5"/>
          <w:sz w:val="22"/>
          <w:szCs w:val="22"/>
        </w:rPr>
        <w:t>Чарыкова</w:t>
      </w:r>
      <w:proofErr w:type="spellEnd"/>
      <w:r>
        <w:rPr>
          <w:spacing w:val="5"/>
          <w:sz w:val="22"/>
          <w:szCs w:val="22"/>
        </w:rPr>
        <w:t xml:space="preserve"> В.Е </w:t>
      </w:r>
      <w:r w:rsidRPr="00911525">
        <w:rPr>
          <w:spacing w:val="5"/>
          <w:sz w:val="22"/>
          <w:szCs w:val="22"/>
        </w:rPr>
        <w:t>в судебное заседание не явилась, представила суду ходатайство о рассмотрении дела в ее отсутствие, направила представителя.</w:t>
      </w:r>
    </w:p>
    <w:p w14:paraId="45CB62C7" w14:textId="77777777" w:rsidR="00911525" w:rsidRPr="00911525" w:rsidRDefault="00911525" w:rsidP="00911525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 xml:space="preserve">Представитель истца по доверенности </w:t>
      </w:r>
      <w:proofErr w:type="spellStart"/>
      <w:r w:rsidRPr="00911525">
        <w:rPr>
          <w:spacing w:val="5"/>
          <w:sz w:val="22"/>
          <w:szCs w:val="22"/>
        </w:rPr>
        <w:t>Чарыков</w:t>
      </w:r>
      <w:proofErr w:type="spellEnd"/>
      <w:r w:rsidRPr="00911525">
        <w:rPr>
          <w:spacing w:val="5"/>
          <w:sz w:val="22"/>
          <w:szCs w:val="22"/>
        </w:rPr>
        <w:t xml:space="preserve"> А.В. в судебное заседание</w:t>
      </w:r>
      <w:r>
        <w:rPr>
          <w:spacing w:val="5"/>
          <w:sz w:val="22"/>
          <w:szCs w:val="22"/>
        </w:rPr>
        <w:t xml:space="preserve"> суда первой инстанции </w:t>
      </w:r>
      <w:r w:rsidRPr="00911525">
        <w:rPr>
          <w:spacing w:val="5"/>
          <w:sz w:val="22"/>
          <w:szCs w:val="22"/>
        </w:rPr>
        <w:t>явился, исковые требования поддержал в полном объеме.</w:t>
      </w:r>
    </w:p>
    <w:p w14:paraId="26995917" w14:textId="77777777" w:rsidR="00911525" w:rsidRDefault="00911525" w:rsidP="00911525">
      <w:pPr>
        <w:shd w:val="clear" w:color="auto" w:fill="FFFFFF"/>
        <w:ind w:left="45" w:right="6" w:firstLine="675"/>
        <w:jc w:val="both"/>
        <w:rPr>
          <w:bCs/>
          <w:spacing w:val="5"/>
          <w:sz w:val="22"/>
          <w:szCs w:val="22"/>
        </w:rPr>
      </w:pPr>
      <w:r w:rsidRPr="00911525">
        <w:rPr>
          <w:spacing w:val="5"/>
          <w:sz w:val="22"/>
          <w:szCs w:val="22"/>
        </w:rPr>
        <w:t xml:space="preserve">Представитель ответчика ОАО «Сбербанк России» Сергеев С.В. в судебное заседание </w:t>
      </w:r>
      <w:r>
        <w:rPr>
          <w:spacing w:val="5"/>
          <w:sz w:val="22"/>
          <w:szCs w:val="22"/>
        </w:rPr>
        <w:t xml:space="preserve">суда первой инстанции </w:t>
      </w:r>
      <w:r w:rsidRPr="00911525">
        <w:rPr>
          <w:spacing w:val="5"/>
          <w:sz w:val="22"/>
          <w:szCs w:val="22"/>
        </w:rPr>
        <w:t>явился, возражал против удовлетворения заявленных исковых требований.</w:t>
      </w:r>
      <w:r w:rsidRPr="00911525">
        <w:rPr>
          <w:bCs/>
          <w:spacing w:val="5"/>
          <w:sz w:val="22"/>
          <w:szCs w:val="22"/>
        </w:rPr>
        <w:t xml:space="preserve"> </w:t>
      </w:r>
    </w:p>
    <w:p w14:paraId="63FB974D" w14:textId="77777777" w:rsidR="00911525" w:rsidRDefault="00911525" w:rsidP="00911525">
      <w:pPr>
        <w:shd w:val="clear" w:color="auto" w:fill="FFFFFF"/>
        <w:ind w:left="45" w:right="6" w:firstLine="675"/>
        <w:jc w:val="both"/>
        <w:rPr>
          <w:bCs/>
          <w:spacing w:val="5"/>
          <w:sz w:val="22"/>
          <w:szCs w:val="22"/>
        </w:rPr>
      </w:pPr>
      <w:r>
        <w:rPr>
          <w:bCs/>
          <w:spacing w:val="5"/>
          <w:sz w:val="22"/>
          <w:szCs w:val="22"/>
        </w:rPr>
        <w:t>Р</w:t>
      </w:r>
      <w:r w:rsidRPr="00911525">
        <w:rPr>
          <w:bCs/>
          <w:spacing w:val="5"/>
          <w:sz w:val="22"/>
          <w:szCs w:val="22"/>
        </w:rPr>
        <w:t>ешение</w:t>
      </w:r>
      <w:r>
        <w:rPr>
          <w:bCs/>
          <w:spacing w:val="5"/>
          <w:sz w:val="22"/>
          <w:szCs w:val="22"/>
        </w:rPr>
        <w:t>м</w:t>
      </w:r>
      <w:r w:rsidRPr="00911525">
        <w:rPr>
          <w:bCs/>
          <w:spacing w:val="5"/>
          <w:sz w:val="22"/>
          <w:szCs w:val="22"/>
        </w:rPr>
        <w:t xml:space="preserve"> Измайловского районного суда г. Москвы от 03 марта 2014 г</w:t>
      </w:r>
      <w:r>
        <w:rPr>
          <w:bCs/>
          <w:spacing w:val="5"/>
          <w:sz w:val="22"/>
          <w:szCs w:val="22"/>
        </w:rPr>
        <w:t>.</w:t>
      </w:r>
      <w:r w:rsidRPr="00911525">
        <w:rPr>
          <w:bCs/>
          <w:spacing w:val="5"/>
          <w:sz w:val="22"/>
          <w:szCs w:val="22"/>
        </w:rPr>
        <w:t xml:space="preserve">, </w:t>
      </w:r>
      <w:r>
        <w:rPr>
          <w:bCs/>
          <w:spacing w:val="5"/>
          <w:sz w:val="22"/>
          <w:szCs w:val="22"/>
        </w:rPr>
        <w:t>оставленным без изменения</w:t>
      </w:r>
      <w:r w:rsidRPr="00911525">
        <w:rPr>
          <w:bCs/>
          <w:spacing w:val="5"/>
          <w:sz w:val="22"/>
          <w:szCs w:val="22"/>
        </w:rPr>
        <w:t xml:space="preserve"> апелляционн</w:t>
      </w:r>
      <w:r>
        <w:rPr>
          <w:bCs/>
          <w:spacing w:val="5"/>
          <w:sz w:val="22"/>
          <w:szCs w:val="22"/>
        </w:rPr>
        <w:t>ым</w:t>
      </w:r>
      <w:r w:rsidRPr="00911525">
        <w:rPr>
          <w:bCs/>
          <w:spacing w:val="5"/>
          <w:sz w:val="22"/>
          <w:szCs w:val="22"/>
        </w:rPr>
        <w:t xml:space="preserve"> определение</w:t>
      </w:r>
      <w:r>
        <w:rPr>
          <w:bCs/>
          <w:spacing w:val="5"/>
          <w:sz w:val="22"/>
          <w:szCs w:val="22"/>
        </w:rPr>
        <w:t>м</w:t>
      </w:r>
      <w:r w:rsidRPr="00911525">
        <w:rPr>
          <w:bCs/>
          <w:spacing w:val="5"/>
          <w:sz w:val="22"/>
          <w:szCs w:val="22"/>
        </w:rPr>
        <w:t xml:space="preserve"> судебной коллегии по гражданским делам Московского городского суда от 22 июля 2014 г.</w:t>
      </w:r>
      <w:r>
        <w:rPr>
          <w:bCs/>
          <w:spacing w:val="5"/>
          <w:sz w:val="22"/>
          <w:szCs w:val="22"/>
        </w:rPr>
        <w:t xml:space="preserve">, в удовлетворении иска </w:t>
      </w:r>
      <w:proofErr w:type="spellStart"/>
      <w:r>
        <w:rPr>
          <w:bCs/>
          <w:spacing w:val="5"/>
          <w:sz w:val="22"/>
          <w:szCs w:val="22"/>
        </w:rPr>
        <w:t>Чарыковой</w:t>
      </w:r>
      <w:proofErr w:type="spellEnd"/>
      <w:r>
        <w:rPr>
          <w:bCs/>
          <w:spacing w:val="5"/>
          <w:sz w:val="22"/>
          <w:szCs w:val="22"/>
        </w:rPr>
        <w:t xml:space="preserve"> В.Е. отказано.</w:t>
      </w:r>
    </w:p>
    <w:p w14:paraId="45E85DE8" w14:textId="77777777" w:rsidR="00AD5484" w:rsidRDefault="00911525" w:rsidP="00AD5484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>
        <w:rPr>
          <w:bCs/>
          <w:spacing w:val="5"/>
          <w:sz w:val="22"/>
          <w:szCs w:val="22"/>
        </w:rPr>
        <w:lastRenderedPageBreak/>
        <w:t xml:space="preserve">Истцом </w:t>
      </w:r>
      <w:proofErr w:type="spellStart"/>
      <w:r>
        <w:rPr>
          <w:bCs/>
          <w:spacing w:val="5"/>
          <w:sz w:val="22"/>
          <w:szCs w:val="22"/>
        </w:rPr>
        <w:t>Чарыковой</w:t>
      </w:r>
      <w:proofErr w:type="spellEnd"/>
      <w:r>
        <w:rPr>
          <w:bCs/>
          <w:spacing w:val="5"/>
          <w:sz w:val="22"/>
          <w:szCs w:val="22"/>
        </w:rPr>
        <w:t xml:space="preserve"> В.Е.</w:t>
      </w:r>
      <w:r w:rsidR="004D0675" w:rsidRPr="00CB5643">
        <w:rPr>
          <w:spacing w:val="5"/>
          <w:sz w:val="22"/>
          <w:szCs w:val="22"/>
        </w:rPr>
        <w:t xml:space="preserve"> подана кассационная жалоба на </w:t>
      </w:r>
      <w:r w:rsidR="00AD5484">
        <w:rPr>
          <w:spacing w:val="5"/>
          <w:sz w:val="22"/>
          <w:szCs w:val="22"/>
        </w:rPr>
        <w:t xml:space="preserve">решение </w:t>
      </w:r>
      <w:r w:rsidR="00AD5484" w:rsidRPr="00AD5484">
        <w:rPr>
          <w:spacing w:val="5"/>
          <w:sz w:val="22"/>
          <w:szCs w:val="22"/>
        </w:rPr>
        <w:t>Измайловского районного суда города Москвы от 03 марта 2014 г. и апелляционное определение судебной коллегии по гражданским делам Московского городского суда от 22 июля 2014 г.</w:t>
      </w:r>
    </w:p>
    <w:p w14:paraId="7E676D90" w14:textId="77777777" w:rsidR="00C44D41" w:rsidRDefault="00C44D41" w:rsidP="00AD5484">
      <w:pPr>
        <w:shd w:val="clear" w:color="auto" w:fill="FFFFFF"/>
        <w:ind w:left="45" w:right="6" w:firstLine="675"/>
        <w:jc w:val="both"/>
        <w:rPr>
          <w:sz w:val="22"/>
          <w:szCs w:val="22"/>
        </w:rPr>
      </w:pPr>
      <w:r w:rsidRPr="00CB5643">
        <w:rPr>
          <w:sz w:val="22"/>
          <w:szCs w:val="22"/>
        </w:rPr>
        <w:t xml:space="preserve">В силу ч.1 ст. 381 ГПК РФ судьи изучают кассационные жалобы, представления по материалам, приложенным к ним, либо по материалам истребованного дела. </w:t>
      </w:r>
    </w:p>
    <w:p w14:paraId="60E316CF" w14:textId="77777777" w:rsidR="00AD5484" w:rsidRPr="00AD5484" w:rsidRDefault="00AD5484" w:rsidP="00AD5484">
      <w:pPr>
        <w:shd w:val="clear" w:color="auto" w:fill="FFFFFF"/>
        <w:ind w:left="45" w:right="6" w:firstLine="675"/>
        <w:jc w:val="both"/>
        <w:rPr>
          <w:sz w:val="22"/>
          <w:szCs w:val="22"/>
        </w:rPr>
      </w:pPr>
      <w:r w:rsidRPr="00AD5484">
        <w:rPr>
          <w:sz w:val="22"/>
          <w:szCs w:val="22"/>
        </w:rPr>
        <w:t xml:space="preserve">По запросу судьи Московского городского суда от </w:t>
      </w:r>
      <w:r>
        <w:rPr>
          <w:sz w:val="22"/>
          <w:szCs w:val="22"/>
        </w:rPr>
        <w:t xml:space="preserve">29 сентября </w:t>
      </w:r>
      <w:r w:rsidRPr="00AD5484">
        <w:rPr>
          <w:sz w:val="22"/>
          <w:szCs w:val="22"/>
        </w:rPr>
        <w:t>2014 года дело истребовано в Московский городской суд.</w:t>
      </w:r>
    </w:p>
    <w:p w14:paraId="02EEF9D1" w14:textId="77777777" w:rsidR="00AD5484" w:rsidRPr="00CB5643" w:rsidRDefault="00BB42F3" w:rsidP="00AD5484">
      <w:pPr>
        <w:shd w:val="clear" w:color="auto" w:fill="FFFFFF"/>
        <w:ind w:left="45" w:right="6" w:firstLine="675"/>
        <w:jc w:val="both"/>
        <w:rPr>
          <w:sz w:val="22"/>
          <w:szCs w:val="22"/>
        </w:rPr>
      </w:pPr>
      <w:r>
        <w:rPr>
          <w:sz w:val="22"/>
          <w:szCs w:val="22"/>
        </w:rPr>
        <w:t>09 октября</w:t>
      </w:r>
      <w:r w:rsidR="00AD5484" w:rsidRPr="00AD5484">
        <w:rPr>
          <w:sz w:val="22"/>
          <w:szCs w:val="22"/>
        </w:rPr>
        <w:t xml:space="preserve"> 2014 г</w:t>
      </w:r>
      <w:r w:rsidR="00AD5484">
        <w:rPr>
          <w:sz w:val="22"/>
          <w:szCs w:val="22"/>
        </w:rPr>
        <w:t>.</w:t>
      </w:r>
      <w:r w:rsidR="00AD5484" w:rsidRPr="00AD5484">
        <w:rPr>
          <w:sz w:val="22"/>
          <w:szCs w:val="22"/>
        </w:rPr>
        <w:t xml:space="preserve"> согласно штампу экспедиции Московского городского суда  истребованное гражданское дело поступило на рассмотрение в суд кассационной инстанции. </w:t>
      </w:r>
    </w:p>
    <w:p w14:paraId="24F268A5" w14:textId="77777777" w:rsidR="004A011D" w:rsidRPr="00CB5643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CB5643">
        <w:rPr>
          <w:sz w:val="22"/>
          <w:szCs w:val="22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02A551BF" w14:textId="77777777" w:rsidR="004A011D" w:rsidRPr="00CB5643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CB5643">
        <w:rPr>
          <w:sz w:val="22"/>
          <w:szCs w:val="22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1B3DC1AA" w14:textId="77777777" w:rsidR="004A011D" w:rsidRPr="00CB5643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CB5643">
        <w:rPr>
          <w:sz w:val="22"/>
          <w:szCs w:val="22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2B3B4FDB" w14:textId="77777777" w:rsidR="004A011D" w:rsidRPr="00CB5643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CB5643">
        <w:rPr>
          <w:sz w:val="22"/>
          <w:szCs w:val="22"/>
        </w:rPr>
        <w:t>В соответствии со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D735EC6" w14:textId="77777777" w:rsidR="009A739C" w:rsidRPr="00CB5643" w:rsidRDefault="00BC0E0A" w:rsidP="009A739C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CB5643">
        <w:rPr>
          <w:sz w:val="22"/>
          <w:szCs w:val="22"/>
        </w:rPr>
        <w:t xml:space="preserve">Оснований для передачи </w:t>
      </w:r>
      <w:r w:rsidR="00C44D41" w:rsidRPr="00CB5643">
        <w:rPr>
          <w:sz w:val="22"/>
          <w:szCs w:val="22"/>
        </w:rPr>
        <w:t xml:space="preserve">кассационной жалобы </w:t>
      </w:r>
      <w:r w:rsidR="00AD5484">
        <w:rPr>
          <w:sz w:val="22"/>
          <w:szCs w:val="22"/>
        </w:rPr>
        <w:t xml:space="preserve">с гражданским делом </w:t>
      </w:r>
      <w:r w:rsidRPr="00CB5643">
        <w:rPr>
          <w:sz w:val="22"/>
          <w:szCs w:val="22"/>
        </w:rPr>
        <w:t xml:space="preserve">для рассмотрения в судебном заседании суда кассационной инстанции не имеется, поскольку </w:t>
      </w:r>
      <w:r w:rsidR="009A739C" w:rsidRPr="00CB5643">
        <w:rPr>
          <w:sz w:val="22"/>
          <w:szCs w:val="22"/>
        </w:rPr>
        <w:t>доводы жалобы не могут повлечь за собой возможность отмены состоявшихся судебных постановлений в кассационном порядке</w:t>
      </w:r>
      <w:r w:rsidR="00C5174B" w:rsidRPr="00CB5643">
        <w:rPr>
          <w:sz w:val="22"/>
          <w:szCs w:val="22"/>
        </w:rPr>
        <w:t xml:space="preserve"> и не свидетельствует о существенных нарушениях норм действующего законодательства при разрешении </w:t>
      </w:r>
      <w:r w:rsidR="005511F9" w:rsidRPr="00CB5643">
        <w:rPr>
          <w:sz w:val="22"/>
          <w:szCs w:val="22"/>
        </w:rPr>
        <w:t xml:space="preserve">настоящего </w:t>
      </w:r>
      <w:r w:rsidR="00C5174B" w:rsidRPr="00CB5643">
        <w:rPr>
          <w:sz w:val="22"/>
          <w:szCs w:val="22"/>
        </w:rPr>
        <w:t>спора судом</w:t>
      </w:r>
      <w:r w:rsidR="009A739C" w:rsidRPr="00CB5643">
        <w:rPr>
          <w:sz w:val="22"/>
          <w:szCs w:val="22"/>
        </w:rPr>
        <w:t>.</w:t>
      </w:r>
    </w:p>
    <w:p w14:paraId="6E07A014" w14:textId="77777777" w:rsidR="00AD5484" w:rsidRPr="00AD5484" w:rsidRDefault="00C5174B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CB5643">
        <w:rPr>
          <w:sz w:val="22"/>
          <w:szCs w:val="22"/>
        </w:rPr>
        <w:t>Как установлено судом первой инстанции</w:t>
      </w:r>
      <w:r w:rsidR="005F47FF" w:rsidRPr="00CB5643">
        <w:rPr>
          <w:sz w:val="22"/>
          <w:szCs w:val="22"/>
        </w:rPr>
        <w:t>,</w:t>
      </w:r>
      <w:r w:rsidR="005F47FF" w:rsidRPr="00CB5643">
        <w:rPr>
          <w:rFonts w:eastAsia="Calibri"/>
          <w:sz w:val="22"/>
          <w:szCs w:val="22"/>
          <w:lang w:eastAsia="en-US"/>
        </w:rPr>
        <w:t xml:space="preserve"> </w:t>
      </w:r>
      <w:r w:rsidR="00AD5484" w:rsidRPr="00AD5484">
        <w:rPr>
          <w:rFonts w:eastAsia="Calibri"/>
          <w:sz w:val="22"/>
          <w:szCs w:val="22"/>
          <w:lang w:eastAsia="en-US"/>
        </w:rPr>
        <w:t xml:space="preserve">20 ноября 2009 г. между </w:t>
      </w:r>
      <w:proofErr w:type="spellStart"/>
      <w:r w:rsidR="00AD5484" w:rsidRPr="00AD5484">
        <w:rPr>
          <w:rFonts w:eastAsia="Calibri"/>
          <w:sz w:val="22"/>
          <w:szCs w:val="22"/>
          <w:lang w:eastAsia="en-US"/>
        </w:rPr>
        <w:t>Чарыковой</w:t>
      </w:r>
      <w:proofErr w:type="spellEnd"/>
      <w:r w:rsidR="00AD5484" w:rsidRPr="00AD5484">
        <w:rPr>
          <w:rFonts w:eastAsia="Calibri"/>
          <w:sz w:val="22"/>
          <w:szCs w:val="22"/>
          <w:lang w:eastAsia="en-US"/>
        </w:rPr>
        <w:t xml:space="preserve"> В.Е. и ОАО «Сбербанк России» заключен договор банковского обслуживания, состоящий из подписанного клиентом Заявления на банковское обслуживание, Условий использования международных карт Сбербанка России, Условий банковского обслуживания физических лиц ОАО «Сбербанк России» и Тарифов банка. </w:t>
      </w:r>
    </w:p>
    <w:p w14:paraId="35950A6A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Данный договор является договором присоединения.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 (Заявление – Условия), акцептует сделанное предложение.</w:t>
      </w:r>
    </w:p>
    <w:p w14:paraId="31BD54C2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По заявлению </w:t>
      </w:r>
      <w:r>
        <w:rPr>
          <w:rFonts w:eastAsia="Calibri"/>
          <w:sz w:val="22"/>
          <w:szCs w:val="22"/>
          <w:lang w:eastAsia="en-US"/>
        </w:rPr>
        <w:t>и</w:t>
      </w:r>
      <w:r w:rsidRPr="00AD5484">
        <w:rPr>
          <w:rFonts w:eastAsia="Calibri"/>
          <w:sz w:val="22"/>
          <w:szCs w:val="22"/>
          <w:lang w:eastAsia="en-US"/>
        </w:rPr>
        <w:t>стца на получение международной дебетовой карты от 20 ноября 2009 г. ОАО «Сбербанк России» выдана карта Сбербанк-</w:t>
      </w:r>
      <w:r w:rsidRPr="00AD5484">
        <w:rPr>
          <w:rFonts w:eastAsia="Calibri"/>
          <w:sz w:val="22"/>
          <w:szCs w:val="22"/>
          <w:lang w:val="en-US" w:eastAsia="en-US"/>
        </w:rPr>
        <w:t>Maestro</w:t>
      </w:r>
      <w:r w:rsidRPr="00AD5484">
        <w:rPr>
          <w:rFonts w:eastAsia="Calibri"/>
          <w:sz w:val="22"/>
          <w:szCs w:val="22"/>
          <w:lang w:eastAsia="en-US"/>
        </w:rPr>
        <w:t xml:space="preserve"> </w:t>
      </w:r>
      <w:r w:rsidRPr="00AD5484">
        <w:rPr>
          <w:rFonts w:eastAsia="Calibri"/>
          <w:sz w:val="22"/>
          <w:szCs w:val="22"/>
          <w:lang w:val="en-US" w:eastAsia="en-US"/>
        </w:rPr>
        <w:t>Momentum</w:t>
      </w:r>
      <w:r w:rsidR="000A0BF7">
        <w:rPr>
          <w:rFonts w:eastAsia="Calibri"/>
          <w:sz w:val="22"/>
          <w:szCs w:val="22"/>
          <w:lang w:eastAsia="en-US"/>
        </w:rPr>
        <w:t>, номер карты</w:t>
      </w:r>
      <w:r w:rsidRPr="00AD5484">
        <w:rPr>
          <w:rFonts w:eastAsia="Calibri"/>
          <w:sz w:val="22"/>
          <w:szCs w:val="22"/>
          <w:lang w:eastAsia="en-US"/>
        </w:rPr>
        <w:t xml:space="preserve">, номер счета карты №. </w:t>
      </w:r>
    </w:p>
    <w:p w14:paraId="47695E8F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В рамках действия договора банковского обслуживания клиенту предоставляются следующие виды услуг: открытие и обслуживание банковских счетов, открытие и обслуживание вкладов, проведение операций по счетам и вкладам клиента через удаленные каналы обслуживания: через устройства самообслуживания банка, систему «Сбербанк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AD5484">
        <w:rPr>
          <w:rFonts w:eastAsia="Calibri"/>
          <w:sz w:val="22"/>
          <w:szCs w:val="22"/>
          <w:lang w:eastAsia="en-US"/>
        </w:rPr>
        <w:t>», «Мобильный банк» (п.1.5 договора).</w:t>
      </w:r>
    </w:p>
    <w:p w14:paraId="305D63C0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С использованием карты клиент получает возможность совершать определенные договором операции по своим счетам карт, счетам и вкладам в банке  через удаленные каналы обслуживания (п. 1.9 Договора).</w:t>
      </w:r>
    </w:p>
    <w:p w14:paraId="09C88163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Действие договора в части предоставления услуги проведения операций через удаленные каналы обслуживания распространяются на вклады и иные счета, открытые клиенту в рамках отдельных договоров (п. 1.11 Договора).   </w:t>
      </w:r>
    </w:p>
    <w:p w14:paraId="6C187520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 Карта является собственностью банка и выдается во временное пользование (п. 3.1 Условий использования банковских карт, далее – Условия использования).</w:t>
      </w:r>
    </w:p>
    <w:p w14:paraId="01523561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Основанием для предоставления услуг проведения банковских операций в системе «Сбербанк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AD5484">
        <w:rPr>
          <w:rFonts w:eastAsia="Calibri"/>
          <w:sz w:val="22"/>
          <w:szCs w:val="22"/>
          <w:lang w:eastAsia="en-US"/>
        </w:rPr>
        <w:t xml:space="preserve">» является подключение клиента к системе «Сбербанк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AD5484">
        <w:rPr>
          <w:rFonts w:eastAsia="Calibri"/>
          <w:sz w:val="22"/>
          <w:szCs w:val="22"/>
          <w:lang w:eastAsia="en-US"/>
        </w:rPr>
        <w:t xml:space="preserve">» путем получения идентификатора пользователя (через устройство самообслуживания банка с использованием карты и вводом ПИН-кода или через Контактный Центр банка) и постоянного пароля (через устройство самообслуживания банка с использованием карты и вводом ПИН-кода </w:t>
      </w:r>
      <w:r w:rsidRPr="00AD5484">
        <w:rPr>
          <w:rFonts w:eastAsia="Calibri"/>
          <w:sz w:val="22"/>
          <w:szCs w:val="22"/>
          <w:lang w:eastAsia="en-US"/>
        </w:rPr>
        <w:lastRenderedPageBreak/>
        <w:t xml:space="preserve">(п.3.5 Приложения 4 к Договору). Услуги предоставляются при условии положительной идентификации и аутентификации клиента в системе «Сбербанк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AD5484">
        <w:rPr>
          <w:rFonts w:eastAsia="Calibri"/>
          <w:sz w:val="22"/>
          <w:szCs w:val="22"/>
          <w:lang w:eastAsia="en-US"/>
        </w:rPr>
        <w:t>».</w:t>
      </w:r>
    </w:p>
    <w:p w14:paraId="49D67B51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В соответствии с Договором держатель карты обязан выполнять Условия и правила,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(п.3.16 Приложения 1 к Договору).</w:t>
      </w:r>
    </w:p>
    <w:p w14:paraId="4445AB4B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Держатель карты обязан предпринимать все возможные меры для предотвращения утраты карты,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AD5484">
        <w:rPr>
          <w:rFonts w:eastAsia="Calibri"/>
          <w:sz w:val="22"/>
          <w:szCs w:val="22"/>
          <w:lang w:eastAsia="en-US"/>
        </w:rPr>
        <w:t xml:space="preserve">, постоянного пароля (п.3.22 Приложения 1 к Договору), а в случае утраты карты,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AD5484">
        <w:rPr>
          <w:rFonts w:eastAsia="Calibri"/>
          <w:sz w:val="22"/>
          <w:szCs w:val="22"/>
          <w:lang w:eastAsia="en-US"/>
        </w:rPr>
        <w:t>, паролей либо возникновения у держателя подозрений, что карта, ПИН, пароли могли быть утрачены, держатель должен немедленно сообщить об этом в банк по телефону или подать письменное заявление (п.3.23, 3.23.1, 3.23.2 Приложения 1 к Договору).</w:t>
      </w:r>
    </w:p>
    <w:p w14:paraId="3FC92B85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Держатель несет ответственность за все операции с картой, совершенные по дату получения банком устного сообщения об утрате карты, при условии подачи в банк письменного заявления об утрате карты в течение трех дней с даты устного сообщения или по дату получения банком письменного сообщения об утрате карты (п.3.24, 3.25 Приложения 1 Договора). </w:t>
      </w:r>
    </w:p>
    <w:p w14:paraId="23976DE7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В заявлении о заключении договора банковского обслуживания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Чарыкова</w:t>
      </w:r>
      <w:proofErr w:type="spellEnd"/>
      <w:r w:rsidRPr="00AD5484">
        <w:rPr>
          <w:rFonts w:eastAsia="Calibri"/>
          <w:sz w:val="22"/>
          <w:szCs w:val="22"/>
          <w:lang w:eastAsia="en-US"/>
        </w:rPr>
        <w:t xml:space="preserve"> В.Е. подтвердила свое согласие с «Условиями банковского обслуживания физических лиц Сбербанком России ОАО» и обязалась их выполнять.</w:t>
      </w:r>
    </w:p>
    <w:p w14:paraId="035FEF91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На основании исследованных доказательств по делу судом первой инстанции установлено, что </w:t>
      </w:r>
      <w:r w:rsidRPr="00AD5484">
        <w:rPr>
          <w:rFonts w:eastAsia="Calibri"/>
          <w:sz w:val="22"/>
          <w:szCs w:val="22"/>
          <w:lang w:eastAsia="en-US"/>
        </w:rPr>
        <w:t>04 июля 2013 г. в 09 час</w:t>
      </w:r>
      <w:r>
        <w:rPr>
          <w:rFonts w:eastAsia="Calibri"/>
          <w:sz w:val="22"/>
          <w:szCs w:val="22"/>
          <w:lang w:eastAsia="en-US"/>
        </w:rPr>
        <w:t xml:space="preserve">. </w:t>
      </w:r>
      <w:r w:rsidRPr="00AD5484">
        <w:rPr>
          <w:rFonts w:eastAsia="Calibri"/>
          <w:sz w:val="22"/>
          <w:szCs w:val="22"/>
          <w:lang w:eastAsia="en-US"/>
        </w:rPr>
        <w:t>41 мин</w:t>
      </w:r>
      <w:r>
        <w:rPr>
          <w:rFonts w:eastAsia="Calibri"/>
          <w:sz w:val="22"/>
          <w:szCs w:val="22"/>
          <w:lang w:eastAsia="en-US"/>
        </w:rPr>
        <w:t>.</w:t>
      </w:r>
      <w:r w:rsidRPr="00AD5484">
        <w:rPr>
          <w:rFonts w:eastAsia="Calibri"/>
          <w:sz w:val="22"/>
          <w:szCs w:val="22"/>
          <w:lang w:eastAsia="en-US"/>
        </w:rPr>
        <w:t xml:space="preserve"> через устройство-банкомат с использованием карты и вводом ПИН-кода получены идентификатор пользователя и постоянный пароль, дающие возможность подключения к системе «Сбербанк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AD5484">
        <w:rPr>
          <w:rFonts w:eastAsia="Calibri"/>
          <w:sz w:val="22"/>
          <w:szCs w:val="22"/>
          <w:lang w:eastAsia="en-US"/>
        </w:rPr>
        <w:t>», что подтвержд</w:t>
      </w:r>
      <w:r>
        <w:rPr>
          <w:rFonts w:eastAsia="Calibri"/>
          <w:sz w:val="22"/>
          <w:szCs w:val="22"/>
          <w:lang w:eastAsia="en-US"/>
        </w:rPr>
        <w:t>ено</w:t>
      </w:r>
      <w:r w:rsidRPr="00AD5484">
        <w:rPr>
          <w:rFonts w:eastAsia="Calibri"/>
          <w:sz w:val="22"/>
          <w:szCs w:val="22"/>
          <w:lang w:eastAsia="en-US"/>
        </w:rPr>
        <w:t xml:space="preserve"> скриншотом из автоматизированной системы «</w:t>
      </w:r>
      <w:proofErr w:type="spellStart"/>
      <w:r w:rsidRPr="00AD5484">
        <w:rPr>
          <w:rFonts w:eastAsia="Calibri"/>
          <w:sz w:val="22"/>
          <w:szCs w:val="22"/>
          <w:lang w:val="en-US" w:eastAsia="en-US"/>
        </w:rPr>
        <w:t>Auth</w:t>
      </w:r>
      <w:proofErr w:type="spellEnd"/>
      <w:r w:rsidRPr="00AD5484">
        <w:rPr>
          <w:rFonts w:eastAsia="Calibri"/>
          <w:sz w:val="22"/>
          <w:szCs w:val="22"/>
          <w:lang w:eastAsia="en-US"/>
        </w:rPr>
        <w:t>_</w:t>
      </w:r>
      <w:r w:rsidRPr="00AD5484">
        <w:rPr>
          <w:rFonts w:eastAsia="Calibri"/>
          <w:sz w:val="22"/>
          <w:szCs w:val="22"/>
          <w:lang w:val="en-US" w:eastAsia="en-US"/>
        </w:rPr>
        <w:t>SV</w:t>
      </w:r>
      <w:r w:rsidRPr="00AD5484">
        <w:rPr>
          <w:rFonts w:eastAsia="Calibri"/>
          <w:sz w:val="22"/>
          <w:szCs w:val="22"/>
          <w:lang w:eastAsia="en-US"/>
        </w:rPr>
        <w:t>».</w:t>
      </w:r>
    </w:p>
    <w:p w14:paraId="12764D71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В период с 04 июля 2013 г. по 07 июля 2013 г. через систему «Сбербанк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AD5484">
        <w:rPr>
          <w:rFonts w:eastAsia="Calibri"/>
          <w:sz w:val="22"/>
          <w:szCs w:val="22"/>
          <w:lang w:eastAsia="en-US"/>
        </w:rPr>
        <w:t>» с использованием идентификатора и пароля совершены следующие операции:</w:t>
      </w:r>
    </w:p>
    <w:p w14:paraId="5F85B1A1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- 04 июля 2013 г. операция закрытия счета (Пенсионный пополняемый») с последующим переводом средств на счет карты, принадлежащей истцу, в сумме 747 711,30 руб.;</w:t>
      </w:r>
    </w:p>
    <w:p w14:paraId="26FC5591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- 07 июля 2013 г. операция закрытия счета № («Сохраняй») с последующим переводом средств на карту №  в сумме 553 023,44 руб.;</w:t>
      </w:r>
    </w:p>
    <w:p w14:paraId="396B5A9E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- 07 июля 2013 г. операция закрытия счета № («Пополняй») с последующим переводом средств на карту №  в сумме 321 712,50 руб.;</w:t>
      </w:r>
    </w:p>
    <w:p w14:paraId="6680290D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- 07 июля 2013 г. операция закрытия счета № («Пенсионный пополняемый») с последующим переводом средств на карту № в сумме 167 412,81 руб., что подтверждается скриншотами экрана из автоматизированной системы «Интернет-клиент для физических лиц».</w:t>
      </w:r>
    </w:p>
    <w:p w14:paraId="5DB3C6C4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В последующем, в период с 04 июля 2013 г. по 09 июля 2013 г. совершены операции снятия наличных денежных средств с банковской карты в банкоматах ОАО «Сбербанк России», с использованием карты и введением ПИН-кода:</w:t>
      </w:r>
    </w:p>
    <w:p w14:paraId="54DD2E62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- 04 июля 2013 г. в 14:06:45 выдача наличных в сумме 150 000,00 руб. в банкомате № расположенном по адресу: </w:t>
      </w:r>
    </w:p>
    <w:p w14:paraId="444955FE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- 05 июля 2013 г. в 00:28:01 выдача наличных в сумме 150 000,00 руб. в банкомате, расположенном по адресу:;</w:t>
      </w:r>
    </w:p>
    <w:p w14:paraId="4C74DCCC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- 06 июля 2013 г. в 07:44:25 выдача наличных в сумме 150 000,00 руб. в банкомате №381609, расположенном по адресу: гор. Москва, ул. </w:t>
      </w:r>
      <w:proofErr w:type="spellStart"/>
      <w:r w:rsidRPr="00AD5484">
        <w:rPr>
          <w:rFonts w:eastAsia="Calibri"/>
          <w:sz w:val="22"/>
          <w:szCs w:val="22"/>
          <w:lang w:eastAsia="en-US"/>
        </w:rPr>
        <w:t>Зеленодольская</w:t>
      </w:r>
      <w:proofErr w:type="spellEnd"/>
      <w:r w:rsidRPr="00AD5484">
        <w:rPr>
          <w:rFonts w:eastAsia="Calibri"/>
          <w:sz w:val="22"/>
          <w:szCs w:val="22"/>
          <w:lang w:eastAsia="en-US"/>
        </w:rPr>
        <w:t>, д. 7, корп. 2;</w:t>
      </w:r>
    </w:p>
    <w:p w14:paraId="3A474AB0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 xml:space="preserve">- 07 июля 2013 г. в 10:29:45 выдача наличных в сумме 150 000,00 руб. в банкомате №, расположенном по адресу:; </w:t>
      </w:r>
    </w:p>
    <w:p w14:paraId="5C090DD7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- 08 июля 2013 г. в 10:30:14 выдача наличных в сумме 150 000,00 руб. в банкомате, расположенном по адресу:;</w:t>
      </w:r>
    </w:p>
    <w:p w14:paraId="6264CB05" w14:textId="77777777" w:rsid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- 09 июля 2013 г. в 11:18:46 выдача наличных в сумме 150 000,00 руб. в банкомате №381975, расположенном по адресу: гор. Москва, ул. Магнитогорская, д. 1, корп. 2, что подтвержд</w:t>
      </w:r>
      <w:r>
        <w:rPr>
          <w:rFonts w:eastAsia="Calibri"/>
          <w:sz w:val="22"/>
          <w:szCs w:val="22"/>
          <w:lang w:eastAsia="en-US"/>
        </w:rPr>
        <w:t>ено</w:t>
      </w:r>
      <w:r w:rsidRPr="00AD5484">
        <w:rPr>
          <w:rFonts w:eastAsia="Calibri"/>
          <w:sz w:val="22"/>
          <w:szCs w:val="22"/>
          <w:lang w:eastAsia="en-US"/>
        </w:rPr>
        <w:t xml:space="preserve"> копиями чеков с ленты банкоматов.</w:t>
      </w:r>
    </w:p>
    <w:p w14:paraId="4FCD5775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О</w:t>
      </w:r>
      <w:r w:rsidRPr="00AD5484">
        <w:rPr>
          <w:rFonts w:eastAsia="Calibri"/>
          <w:sz w:val="22"/>
          <w:szCs w:val="22"/>
          <w:lang w:eastAsia="en-US"/>
        </w:rPr>
        <w:t>бщая сумма денежных средств, списанных со счета истца по операциям, совершенным в период с 04 июля 2013 г. по 09 июля 2013 г., составила 900 000,00 руб., данные операции отражены по счету истца, что подтвержд</w:t>
      </w:r>
      <w:r>
        <w:rPr>
          <w:rFonts w:eastAsia="Calibri"/>
          <w:sz w:val="22"/>
          <w:szCs w:val="22"/>
          <w:lang w:eastAsia="en-US"/>
        </w:rPr>
        <w:t>ено</w:t>
      </w:r>
      <w:r w:rsidRPr="00AD5484">
        <w:rPr>
          <w:rFonts w:eastAsia="Calibri"/>
          <w:sz w:val="22"/>
          <w:szCs w:val="22"/>
          <w:lang w:eastAsia="en-US"/>
        </w:rPr>
        <w:t xml:space="preserve"> ответами банка от 18 июля 2013 г. и от 23 сентября 2013 г. на обращения истца и выпиской из лицевого счета по вкладу.</w:t>
      </w:r>
    </w:p>
    <w:p w14:paraId="13A0F8C6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Судом первой инстанции также установлено, что </w:t>
      </w:r>
      <w:r w:rsidRPr="00AD5484">
        <w:rPr>
          <w:rFonts w:eastAsia="Calibri"/>
          <w:sz w:val="22"/>
          <w:szCs w:val="22"/>
          <w:lang w:eastAsia="en-US"/>
        </w:rPr>
        <w:t xml:space="preserve">09 июля 2013 г. истцом подано в ОАО «Сбербанк России» заявление о хищении банковской карты и ее блокировке. В дальнейшем истец обращалась к ответчику с заявлениями 21 августа 2013 г. и 09 сентября 2013 г., в которых указала, что спорные финансовые операции по переводу денежных средств со счетов на карту и снятии наличных денежных средств она не совершала, банковская карта была у нее похищена предположительно 04 июля 2013 г., банковскую карту и ПИН-код третьим лицам она не передавала, просила ответчика осуществить возврат списанных со счета денежных средств.   </w:t>
      </w:r>
    </w:p>
    <w:p w14:paraId="21749288" w14:textId="77777777" w:rsid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Рассмотрев заявления истца, ОАО «Сбербанк России» в своих письменных сообщениях от 18 июля 2013 г. и от 23 сентября 2013 г. посчитал спорные операции совершенными истцом, сославшись на нарушение последней обязанностей предпринимать все разумные меры для предотвращения утери, кражи либо изъятия карты или её несанкционированного использования, а также немедленно уведомлять банк об утере, краже либо изъятии карты или возникновении риска её несанкционированного использования. Для установления лиц, причастных к незаконному получению наличных денег по банковской карте, истцу было рекомендовано обратиться в соответствующие правоохранительные органы.</w:t>
      </w:r>
    </w:p>
    <w:p w14:paraId="102633A4" w14:textId="77777777" w:rsidR="002A5B37" w:rsidRPr="00AD5484" w:rsidRDefault="002A5B37" w:rsidP="002A5B37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Pr="002A5B37">
        <w:rPr>
          <w:rFonts w:eastAsia="Calibri"/>
          <w:sz w:val="22"/>
          <w:szCs w:val="22"/>
          <w:lang w:eastAsia="en-US"/>
        </w:rPr>
        <w:t xml:space="preserve">о заявлению </w:t>
      </w:r>
      <w:proofErr w:type="spellStart"/>
      <w:r w:rsidRPr="002A5B37">
        <w:rPr>
          <w:rFonts w:eastAsia="Calibri"/>
          <w:sz w:val="22"/>
          <w:szCs w:val="22"/>
          <w:lang w:eastAsia="en-US"/>
        </w:rPr>
        <w:t>Чарыковой</w:t>
      </w:r>
      <w:proofErr w:type="spellEnd"/>
      <w:r w:rsidRPr="002A5B37">
        <w:rPr>
          <w:rFonts w:eastAsia="Calibri"/>
          <w:sz w:val="22"/>
          <w:szCs w:val="22"/>
          <w:lang w:eastAsia="en-US"/>
        </w:rPr>
        <w:t xml:space="preserve"> В.Е. от 07 августа 2013 г. о снятии денежных средств </w:t>
      </w:r>
      <w:r w:rsidR="000A0BF7">
        <w:rPr>
          <w:rFonts w:eastAsia="Calibri"/>
          <w:sz w:val="22"/>
          <w:szCs w:val="22"/>
          <w:lang w:eastAsia="en-US"/>
        </w:rPr>
        <w:t xml:space="preserve">              </w:t>
      </w:r>
      <w:r w:rsidRPr="002A5B37">
        <w:rPr>
          <w:rFonts w:eastAsia="Calibri"/>
          <w:sz w:val="22"/>
          <w:szCs w:val="22"/>
          <w:lang w:eastAsia="en-US"/>
        </w:rPr>
        <w:t xml:space="preserve">01 октября 2013 г. СО ОМВД России по району Ивановское г. Москвы возбуждено уголовное дело №  в отношении неустановленных лиц по признакам преступления, предусмотренного п. «в» ч. 3 ст. 158 УК РФ. По данному уголовному делу </w:t>
      </w:r>
      <w:proofErr w:type="spellStart"/>
      <w:r w:rsidRPr="002A5B37">
        <w:rPr>
          <w:rFonts w:eastAsia="Calibri"/>
          <w:sz w:val="22"/>
          <w:szCs w:val="22"/>
          <w:lang w:eastAsia="en-US"/>
        </w:rPr>
        <w:t>Чарыкова</w:t>
      </w:r>
      <w:proofErr w:type="spellEnd"/>
      <w:r w:rsidRPr="002A5B37">
        <w:rPr>
          <w:rFonts w:eastAsia="Calibri"/>
          <w:sz w:val="22"/>
          <w:szCs w:val="22"/>
          <w:lang w:eastAsia="en-US"/>
        </w:rPr>
        <w:t xml:space="preserve"> В.Е. признана потерпевшей и гражданским истцом. Предварительное следствие по данному </w:t>
      </w:r>
      <w:r w:rsidR="000A0BF7">
        <w:rPr>
          <w:rFonts w:eastAsia="Calibri"/>
          <w:sz w:val="22"/>
          <w:szCs w:val="22"/>
          <w:lang w:eastAsia="en-US"/>
        </w:rPr>
        <w:t xml:space="preserve">уголовному делу 01 декабря 2013 </w:t>
      </w:r>
      <w:r w:rsidRPr="002A5B37">
        <w:rPr>
          <w:rFonts w:eastAsia="Calibri"/>
          <w:sz w:val="22"/>
          <w:szCs w:val="22"/>
          <w:lang w:eastAsia="en-US"/>
        </w:rPr>
        <w:t xml:space="preserve">г. приостановлено по п. 1 ч. 1 ст. 208 УПК РФ, то есть в связи с </w:t>
      </w:r>
      <w:proofErr w:type="spellStart"/>
      <w:r w:rsidRPr="002A5B37">
        <w:rPr>
          <w:rFonts w:eastAsia="Calibri"/>
          <w:sz w:val="22"/>
          <w:szCs w:val="22"/>
          <w:lang w:eastAsia="en-US"/>
        </w:rPr>
        <w:t>неустановлением</w:t>
      </w:r>
      <w:proofErr w:type="spellEnd"/>
      <w:r w:rsidRPr="002A5B37">
        <w:rPr>
          <w:rFonts w:eastAsia="Calibri"/>
          <w:sz w:val="22"/>
          <w:szCs w:val="22"/>
          <w:lang w:eastAsia="en-US"/>
        </w:rPr>
        <w:t xml:space="preserve"> лица, подлежащего привлечению в качестве обвиняемого. </w:t>
      </w:r>
    </w:p>
    <w:p w14:paraId="2497D1F4" w14:textId="77777777" w:rsidR="00AD5484" w:rsidRP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Рассматривая настоящее гражданское дело, исследовав в совокупности собранные по делу доказательства, установив юридически значимые обстоятельства, суд первой инстанции</w:t>
      </w:r>
      <w:r w:rsidR="00A149FE">
        <w:rPr>
          <w:rFonts w:eastAsia="Calibri"/>
          <w:sz w:val="22"/>
          <w:szCs w:val="22"/>
          <w:lang w:eastAsia="en-US"/>
        </w:rPr>
        <w:t>, руководствуясь положениями п. 1 ст. 845, п. 3 ст. 847 ГК РФ,</w:t>
      </w:r>
      <w:r>
        <w:rPr>
          <w:rFonts w:eastAsia="Calibri"/>
          <w:sz w:val="22"/>
          <w:szCs w:val="22"/>
          <w:lang w:eastAsia="en-US"/>
        </w:rPr>
        <w:t xml:space="preserve"> пришел к обоснованному выводу об отсутствии законных оснований для удовлетворения исковых требований </w:t>
      </w:r>
      <w:proofErr w:type="spellStart"/>
      <w:r>
        <w:rPr>
          <w:rFonts w:eastAsia="Calibri"/>
          <w:sz w:val="22"/>
          <w:szCs w:val="22"/>
          <w:lang w:eastAsia="en-US"/>
        </w:rPr>
        <w:t>Чарыковой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В.Е., исходя из того, что </w:t>
      </w:r>
      <w:r w:rsidRPr="00AD5484">
        <w:rPr>
          <w:rFonts w:eastAsia="Calibri"/>
          <w:sz w:val="22"/>
          <w:szCs w:val="22"/>
          <w:lang w:eastAsia="en-US"/>
        </w:rPr>
        <w:t>использование ПИН-кода при проведении спорных операций с использованием банковской карты правомерно расценено банком как совершение всех операций самим истцом, которое влечет обязанность банка списать со счета сумму выданных наличных денежных средств.</w:t>
      </w:r>
    </w:p>
    <w:p w14:paraId="6F5E3A08" w14:textId="77777777" w:rsidR="00AD5484" w:rsidRDefault="00AD5484" w:rsidP="00AD54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D5484">
        <w:rPr>
          <w:rFonts w:eastAsia="Calibri"/>
          <w:sz w:val="22"/>
          <w:szCs w:val="22"/>
          <w:lang w:eastAsia="en-US"/>
        </w:rPr>
        <w:t>Доказательств, объективно свидетельствующих о том, что истцом предприняты все возможные меры для предотвращения утери, кражи либо изъятия карты или её несанкционированного использования третьими лицами, что является обязанностью истца по договору о банковском обслуживании, суду</w:t>
      </w:r>
      <w:r w:rsidR="00A149FE">
        <w:rPr>
          <w:rFonts w:eastAsia="Calibri"/>
          <w:sz w:val="22"/>
          <w:szCs w:val="22"/>
          <w:lang w:eastAsia="en-US"/>
        </w:rPr>
        <w:t xml:space="preserve"> в ходе судебного разбирательства</w:t>
      </w:r>
      <w:r w:rsidRPr="00AD5484">
        <w:rPr>
          <w:rFonts w:eastAsia="Calibri"/>
          <w:sz w:val="22"/>
          <w:szCs w:val="22"/>
          <w:lang w:eastAsia="en-US"/>
        </w:rPr>
        <w:t xml:space="preserve"> не представлено.</w:t>
      </w:r>
    </w:p>
    <w:p w14:paraId="0CE52E2F" w14:textId="77777777" w:rsidR="00A149FE" w:rsidRDefault="00A149FE" w:rsidP="00A149FE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Доказательств, достоверно свидетельствующих о том, что сведения</w:t>
      </w:r>
      <w:r w:rsidRPr="00A149FE">
        <w:rPr>
          <w:rFonts w:eastAsia="Calibri"/>
          <w:sz w:val="22"/>
          <w:szCs w:val="22"/>
          <w:lang w:eastAsia="en-US"/>
        </w:rPr>
        <w:t xml:space="preserve"> о карте, включая ПИН-код, стали известны третьим лицам по вине </w:t>
      </w:r>
      <w:r>
        <w:rPr>
          <w:rFonts w:eastAsia="Calibri"/>
          <w:sz w:val="22"/>
          <w:szCs w:val="22"/>
          <w:lang w:eastAsia="en-US"/>
        </w:rPr>
        <w:t>ответчика ОАО «Сбербанк России», не представлено.</w:t>
      </w:r>
    </w:p>
    <w:p w14:paraId="4F297C7E" w14:textId="77777777" w:rsidR="00CF3F58" w:rsidRDefault="00CF3F58" w:rsidP="00CF3F5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В удовлетворении иска в части взыскания </w:t>
      </w:r>
      <w:r w:rsidRPr="00CF3F58">
        <w:rPr>
          <w:rFonts w:eastAsia="Calibri"/>
          <w:sz w:val="22"/>
          <w:szCs w:val="22"/>
          <w:lang w:eastAsia="en-US"/>
        </w:rPr>
        <w:t>компенсации морального вреда, взыскании судебных расходов</w:t>
      </w:r>
      <w:r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>
        <w:rPr>
          <w:rFonts w:eastAsia="Calibri"/>
          <w:sz w:val="22"/>
          <w:szCs w:val="22"/>
          <w:lang w:eastAsia="en-US"/>
        </w:rPr>
        <w:t>Чарыковой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В.Е. судом первой инстанции также отказано.</w:t>
      </w:r>
    </w:p>
    <w:p w14:paraId="0599C931" w14:textId="77777777" w:rsidR="00A149FE" w:rsidRPr="00A149FE" w:rsidRDefault="00A149FE" w:rsidP="00A149FE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149FE">
        <w:rPr>
          <w:rFonts w:eastAsia="Calibri"/>
          <w:sz w:val="22"/>
          <w:szCs w:val="22"/>
          <w:lang w:eastAsia="en-US"/>
        </w:rPr>
        <w:t>Рассматривая настоящее дело по апелляционной жалобе истца в пределах доводов, изложенных в жалобе, судебная коллегия по гражданским делам, не усмотрев оснований для отмены или изменения решения суда в апелляционном порядке, предусмотренных ст. 330 ГПК РФ, согласилась с указанными выводами суда первой инстанции, и правомерно указала на то, что в соответствии с ч. 1 ст. 401 ГК РФ,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надлежащего исполнения обязательства.</w:t>
      </w:r>
    </w:p>
    <w:p w14:paraId="77C800FD" w14:textId="77777777" w:rsidR="00A149FE" w:rsidRDefault="00A149FE" w:rsidP="00A149FE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A149FE">
        <w:rPr>
          <w:rFonts w:eastAsia="Calibri"/>
          <w:sz w:val="22"/>
          <w:szCs w:val="22"/>
          <w:lang w:eastAsia="en-US"/>
        </w:rPr>
        <w:t>В соответствии с п. 5 ст. 14 Федерального закона «О защите прав потребителей», изготовитель (исполнитель, продавец) освобождается от ответственности, если докажет, что вред причинен вследствие нарушения потребителем установленных правил использования, хранения или транспортировки товара (работы, услуги).</w:t>
      </w:r>
    </w:p>
    <w:p w14:paraId="4EDADFD9" w14:textId="77777777" w:rsidR="00A149FE" w:rsidRDefault="00A149FE" w:rsidP="00A149FE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Вывод суда первой инстанции </w:t>
      </w:r>
      <w:r w:rsidRPr="00A149FE">
        <w:rPr>
          <w:rFonts w:eastAsia="Calibri"/>
          <w:sz w:val="22"/>
          <w:szCs w:val="22"/>
          <w:lang w:eastAsia="en-US"/>
        </w:rPr>
        <w:t>о том, что при совершении спорных операций ответчиком ОАО «Сбербанк России» договор о банковском обслуживании не нарушен и его вина в списании денежных сре</w:t>
      </w:r>
      <w:r>
        <w:rPr>
          <w:rFonts w:eastAsia="Calibri"/>
          <w:sz w:val="22"/>
          <w:szCs w:val="22"/>
          <w:lang w:eastAsia="en-US"/>
        </w:rPr>
        <w:t>дств со счета истца не доказана, признан судебной коллегией верным.</w:t>
      </w:r>
    </w:p>
    <w:p w14:paraId="3DCA5E13" w14:textId="77777777" w:rsidR="002A5B37" w:rsidRDefault="00A149FE" w:rsidP="00A149FE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Суд апелляционной инстанции, соглашаясь с выводом суда первой инстанции о том, что </w:t>
      </w:r>
      <w:r w:rsidRPr="00A149FE">
        <w:rPr>
          <w:rFonts w:eastAsia="Calibri"/>
          <w:sz w:val="22"/>
          <w:szCs w:val="22"/>
          <w:lang w:eastAsia="en-US"/>
        </w:rPr>
        <w:t xml:space="preserve">операции по переводу денежных средств и снятию наличных денежных средств совершены непосредственно владельцем карты или третьим лицом с помощью банковской карты истца, </w:t>
      </w:r>
      <w:r>
        <w:rPr>
          <w:rFonts w:eastAsia="Calibri"/>
          <w:sz w:val="22"/>
          <w:szCs w:val="22"/>
          <w:lang w:eastAsia="en-US"/>
        </w:rPr>
        <w:t xml:space="preserve">указал, что доказательствами подтверждается факт осуществления </w:t>
      </w:r>
      <w:r w:rsidRPr="00A149FE">
        <w:rPr>
          <w:rFonts w:eastAsia="Calibri"/>
          <w:sz w:val="22"/>
          <w:szCs w:val="22"/>
          <w:lang w:eastAsia="en-US"/>
        </w:rPr>
        <w:t>спорны</w:t>
      </w:r>
      <w:r>
        <w:rPr>
          <w:rFonts w:eastAsia="Calibri"/>
          <w:sz w:val="22"/>
          <w:szCs w:val="22"/>
          <w:lang w:eastAsia="en-US"/>
        </w:rPr>
        <w:t>х</w:t>
      </w:r>
      <w:r w:rsidRPr="00A149FE">
        <w:rPr>
          <w:rFonts w:eastAsia="Calibri"/>
          <w:sz w:val="22"/>
          <w:szCs w:val="22"/>
          <w:lang w:eastAsia="en-US"/>
        </w:rPr>
        <w:t xml:space="preserve"> операци</w:t>
      </w:r>
      <w:r>
        <w:rPr>
          <w:rFonts w:eastAsia="Calibri"/>
          <w:sz w:val="22"/>
          <w:szCs w:val="22"/>
          <w:lang w:eastAsia="en-US"/>
        </w:rPr>
        <w:t>й</w:t>
      </w:r>
      <w:r w:rsidRPr="00A149FE">
        <w:rPr>
          <w:rFonts w:eastAsia="Calibri"/>
          <w:sz w:val="22"/>
          <w:szCs w:val="22"/>
          <w:lang w:eastAsia="en-US"/>
        </w:rPr>
        <w:t xml:space="preserve"> осуществлялись с поддержкой устройства считывания магнитной полосы, с проверкой подлинности владельца карты путем введения ПИН-кода и его проверки банком-эмитентом в режиме он-</w:t>
      </w:r>
      <w:proofErr w:type="spellStart"/>
      <w:r w:rsidRPr="00A149FE">
        <w:rPr>
          <w:rFonts w:eastAsia="Calibri"/>
          <w:sz w:val="22"/>
          <w:szCs w:val="22"/>
          <w:lang w:eastAsia="en-US"/>
        </w:rPr>
        <w:t>лайн</w:t>
      </w:r>
      <w:proofErr w:type="spellEnd"/>
      <w:r w:rsidR="002A5B37">
        <w:rPr>
          <w:rFonts w:eastAsia="Calibri"/>
          <w:sz w:val="22"/>
          <w:szCs w:val="22"/>
          <w:lang w:eastAsia="en-US"/>
        </w:rPr>
        <w:t>.</w:t>
      </w:r>
    </w:p>
    <w:p w14:paraId="1787DB5E" w14:textId="77777777" w:rsidR="00CF3F58" w:rsidRPr="00CF3F58" w:rsidRDefault="00CF3F58" w:rsidP="00CF3F5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Судебной коллегией также указано на то, что </w:t>
      </w:r>
      <w:r w:rsidRPr="00CF3F58">
        <w:rPr>
          <w:rFonts w:eastAsia="Calibri"/>
          <w:sz w:val="22"/>
          <w:szCs w:val="22"/>
          <w:lang w:eastAsia="en-US"/>
        </w:rPr>
        <w:t>ответственность банка за совершение третьими лицами операций с использованием пластиковой банковской карты клиента с его ПИН-кодом не предусмотрена ни договором, ни нормами действующего законодательства</w:t>
      </w:r>
      <w:r>
        <w:rPr>
          <w:rFonts w:eastAsia="Calibri"/>
          <w:sz w:val="22"/>
          <w:szCs w:val="22"/>
          <w:lang w:eastAsia="en-US"/>
        </w:rPr>
        <w:t>, вследствие чего, факт п</w:t>
      </w:r>
      <w:r w:rsidRPr="00CF3F58">
        <w:rPr>
          <w:rFonts w:eastAsia="Calibri"/>
          <w:sz w:val="22"/>
          <w:szCs w:val="22"/>
          <w:lang w:eastAsia="en-US"/>
        </w:rPr>
        <w:t>ротивоправны</w:t>
      </w:r>
      <w:r>
        <w:rPr>
          <w:rFonts w:eastAsia="Calibri"/>
          <w:sz w:val="22"/>
          <w:szCs w:val="22"/>
          <w:lang w:eastAsia="en-US"/>
        </w:rPr>
        <w:t>х</w:t>
      </w:r>
      <w:r w:rsidRPr="00CF3F58">
        <w:rPr>
          <w:rFonts w:eastAsia="Calibri"/>
          <w:sz w:val="22"/>
          <w:szCs w:val="22"/>
          <w:lang w:eastAsia="en-US"/>
        </w:rPr>
        <w:t xml:space="preserve"> действи</w:t>
      </w:r>
      <w:r>
        <w:rPr>
          <w:rFonts w:eastAsia="Calibri"/>
          <w:sz w:val="22"/>
          <w:szCs w:val="22"/>
          <w:lang w:eastAsia="en-US"/>
        </w:rPr>
        <w:t>й</w:t>
      </w:r>
      <w:r w:rsidRPr="00CF3F58">
        <w:rPr>
          <w:rFonts w:eastAsia="Calibri"/>
          <w:sz w:val="22"/>
          <w:szCs w:val="22"/>
          <w:lang w:eastAsia="en-US"/>
        </w:rPr>
        <w:t xml:space="preserve"> третьих лиц явля</w:t>
      </w:r>
      <w:r>
        <w:rPr>
          <w:rFonts w:eastAsia="Calibri"/>
          <w:sz w:val="22"/>
          <w:szCs w:val="22"/>
          <w:lang w:eastAsia="en-US"/>
        </w:rPr>
        <w:t>е</w:t>
      </w:r>
      <w:r w:rsidRPr="00CF3F58">
        <w:rPr>
          <w:rFonts w:eastAsia="Calibri"/>
          <w:sz w:val="22"/>
          <w:szCs w:val="22"/>
          <w:lang w:eastAsia="en-US"/>
        </w:rPr>
        <w:t>тся основанием для гражданско-правовой ответственности по обязательствам вследствие причинения вреда либо неосновательного обогащения, но не гражданско-правовой ответственности ОАО «Сбербанк России» за несоблюдение (ненадлежащее соблюдение) условий заключенного с истцом договора.</w:t>
      </w:r>
    </w:p>
    <w:p w14:paraId="51F75E2B" w14:textId="77777777" w:rsidR="006834C3" w:rsidRDefault="006834C3" w:rsidP="006834C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Доводы, изложенные в кассационной жалобе, </w:t>
      </w:r>
      <w:r w:rsidRPr="006834C3">
        <w:rPr>
          <w:rFonts w:eastAsia="Calibri"/>
          <w:sz w:val="22"/>
          <w:szCs w:val="22"/>
          <w:lang w:eastAsia="en-US"/>
        </w:rPr>
        <w:t xml:space="preserve">сводятся к разъяснению обстоятельств настоящего дела с изложением позиции истца относительно возникшего спора и собственного мнения о правильности разрешения дела, однако оспариваемые судебные акты вынесены исходя из представленных сторонами доказательств, которые получили оценку суда с учетом требований ст. 67 ГПК РФ. </w:t>
      </w:r>
    </w:p>
    <w:p w14:paraId="19E47A3B" w14:textId="77777777" w:rsidR="002A5B37" w:rsidRDefault="006834C3" w:rsidP="006834C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6834C3">
        <w:rPr>
          <w:rFonts w:eastAsia="Calibri"/>
          <w:sz w:val="22"/>
          <w:szCs w:val="22"/>
          <w:lang w:eastAsia="en-US"/>
        </w:rPr>
        <w:t xml:space="preserve">Несогласие заявителя с данной оценкой направлено на их переоценку, что в силу главы 41 ГПК РФ не входит в полномочия суда </w:t>
      </w:r>
      <w:r>
        <w:rPr>
          <w:rFonts w:eastAsia="Calibri"/>
          <w:sz w:val="22"/>
          <w:szCs w:val="22"/>
          <w:lang w:eastAsia="en-US"/>
        </w:rPr>
        <w:t xml:space="preserve">кассационной </w:t>
      </w:r>
      <w:r w:rsidRPr="006834C3">
        <w:rPr>
          <w:rFonts w:eastAsia="Calibri"/>
          <w:sz w:val="22"/>
          <w:szCs w:val="22"/>
          <w:lang w:eastAsia="en-US"/>
        </w:rPr>
        <w:t>инстанции.</w:t>
      </w:r>
    </w:p>
    <w:p w14:paraId="6D31DE68" w14:textId="77777777" w:rsidR="00FD5053" w:rsidRDefault="00FD5053" w:rsidP="00FD505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CB5643">
        <w:rPr>
          <w:rFonts w:eastAsia="Calibri"/>
          <w:sz w:val="22"/>
          <w:szCs w:val="22"/>
          <w:lang w:eastAsia="en-US"/>
        </w:rPr>
        <w:t>В соответствии со ст. 390 ГПК РФ суд кассационной инстанции не вправе переоценивать доказательства и устанавливать новые факты и правоотношения.</w:t>
      </w:r>
    </w:p>
    <w:p w14:paraId="2D2E25BB" w14:textId="77777777" w:rsidR="006834C3" w:rsidRPr="006834C3" w:rsidRDefault="006834C3" w:rsidP="006834C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6834C3">
        <w:rPr>
          <w:rFonts w:eastAsia="Calibri"/>
          <w:sz w:val="22"/>
          <w:szCs w:val="22"/>
          <w:lang w:eastAsia="en-US"/>
        </w:rPr>
        <w:t>Вместе с тем, одним из основополагающих аспектов верховенства права является принцип правовой определенности, который требует, чтобы принятое судами окончательное решение не могло быть оспорено.</w:t>
      </w:r>
    </w:p>
    <w:p w14:paraId="5E6A4AC7" w14:textId="77777777" w:rsidR="006834C3" w:rsidRPr="006834C3" w:rsidRDefault="006834C3" w:rsidP="006834C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6834C3">
        <w:rPr>
          <w:rFonts w:eastAsia="Calibri"/>
          <w:sz w:val="22"/>
          <w:szCs w:val="22"/>
          <w:lang w:eastAsia="en-US"/>
        </w:rPr>
        <w:t>Правовая определенность предполагает уважение принципа недопустимости повторного рассмотрения однажды разрешенного дела, который закрепляет, что ни одна из сторон не может требовать пересмотра окончательного и вступившего в законную силу решения только в целях проведения повторного слушания и принятия нового решения.</w:t>
      </w:r>
    </w:p>
    <w:p w14:paraId="2EC397F3" w14:textId="77777777" w:rsidR="006834C3" w:rsidRPr="00CB5643" w:rsidRDefault="006834C3" w:rsidP="006834C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6834C3">
        <w:rPr>
          <w:rFonts w:eastAsia="Calibri"/>
          <w:sz w:val="22"/>
          <w:szCs w:val="22"/>
          <w:lang w:eastAsia="en-US"/>
        </w:rPr>
        <w:t>Полномочие вышестоящего суда по пересмотру дела должно осуществляться в целях исправления судебных ошибок и неправильного отправления правосудия, а не пересмотра по существу. Отступления от этого принципа оправданы, только когда являются обязательными в силу обстоятельств существенного и непреодолимого характера.</w:t>
      </w:r>
      <w:r w:rsidRPr="006834C3">
        <w:t xml:space="preserve"> </w:t>
      </w:r>
      <w:r w:rsidRPr="006834C3">
        <w:rPr>
          <w:rFonts w:eastAsia="Calibri"/>
          <w:sz w:val="22"/>
          <w:szCs w:val="22"/>
          <w:lang w:eastAsia="en-US"/>
        </w:rPr>
        <w:t>По настоящему делу указанных обстоятельств не установлено.</w:t>
      </w:r>
    </w:p>
    <w:p w14:paraId="20A90F15" w14:textId="77777777" w:rsidR="00FD5053" w:rsidRPr="00CB5643" w:rsidRDefault="00FD5053" w:rsidP="00FD5053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CB5643">
        <w:rPr>
          <w:rFonts w:eastAsia="Calibri"/>
          <w:sz w:val="22"/>
          <w:szCs w:val="22"/>
          <w:lang w:eastAsia="en-US"/>
        </w:rPr>
        <w:t xml:space="preserve">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 не имеется. </w:t>
      </w:r>
    </w:p>
    <w:p w14:paraId="10B46F40" w14:textId="77777777" w:rsidR="008E0521" w:rsidRPr="00CB5643" w:rsidRDefault="008E0521" w:rsidP="004A011D">
      <w:pPr>
        <w:ind w:left="5" w:right="45" w:firstLine="720"/>
        <w:jc w:val="both"/>
        <w:rPr>
          <w:sz w:val="22"/>
          <w:szCs w:val="22"/>
        </w:rPr>
      </w:pPr>
      <w:r w:rsidRPr="00CB5643">
        <w:rPr>
          <w:sz w:val="22"/>
          <w:szCs w:val="22"/>
        </w:rPr>
        <w:t xml:space="preserve">На основании изложенного, руководствуясь </w:t>
      </w:r>
      <w:r w:rsidR="00EF4FF2" w:rsidRPr="00CB5643">
        <w:rPr>
          <w:sz w:val="22"/>
          <w:szCs w:val="22"/>
        </w:rPr>
        <w:t xml:space="preserve">ч. 2 </w:t>
      </w:r>
      <w:r w:rsidRPr="00CB5643">
        <w:rPr>
          <w:sz w:val="22"/>
          <w:szCs w:val="22"/>
        </w:rPr>
        <w:t xml:space="preserve">ст. 381, 383 Гражданского процессуального кодекса РФ, </w:t>
      </w:r>
    </w:p>
    <w:p w14:paraId="751C9CD3" w14:textId="77777777" w:rsidR="004A68E7" w:rsidRPr="00CB5643" w:rsidRDefault="008E0521" w:rsidP="00CB5643">
      <w:pPr>
        <w:jc w:val="center"/>
        <w:rPr>
          <w:b/>
          <w:sz w:val="22"/>
          <w:szCs w:val="22"/>
        </w:rPr>
      </w:pPr>
      <w:r w:rsidRPr="00CB5643">
        <w:rPr>
          <w:b/>
          <w:sz w:val="22"/>
          <w:szCs w:val="22"/>
        </w:rPr>
        <w:t>определил:</w:t>
      </w:r>
    </w:p>
    <w:p w14:paraId="65B93BCB" w14:textId="77777777" w:rsidR="008E0521" w:rsidRPr="00CB5643" w:rsidRDefault="008E0521" w:rsidP="00E25F00">
      <w:pPr>
        <w:ind w:firstLine="720"/>
        <w:jc w:val="both"/>
        <w:rPr>
          <w:b/>
          <w:sz w:val="22"/>
          <w:szCs w:val="22"/>
        </w:rPr>
      </w:pPr>
      <w:r w:rsidRPr="00CB5643">
        <w:rPr>
          <w:sz w:val="22"/>
          <w:szCs w:val="22"/>
        </w:rPr>
        <w:t xml:space="preserve">в передаче </w:t>
      </w:r>
      <w:r w:rsidR="004A011D" w:rsidRPr="00CB5643">
        <w:rPr>
          <w:sz w:val="22"/>
          <w:szCs w:val="22"/>
        </w:rPr>
        <w:t xml:space="preserve">кассационной </w:t>
      </w:r>
      <w:r w:rsidRPr="00CB5643">
        <w:rPr>
          <w:sz w:val="22"/>
          <w:szCs w:val="22"/>
        </w:rPr>
        <w:t xml:space="preserve">жалобы </w:t>
      </w:r>
      <w:r w:rsidR="006834C3" w:rsidRPr="006834C3">
        <w:rPr>
          <w:sz w:val="22"/>
          <w:szCs w:val="22"/>
        </w:rPr>
        <w:t xml:space="preserve">истца </w:t>
      </w:r>
      <w:proofErr w:type="spellStart"/>
      <w:r w:rsidR="006834C3" w:rsidRPr="006834C3">
        <w:rPr>
          <w:sz w:val="22"/>
          <w:szCs w:val="22"/>
        </w:rPr>
        <w:t>Чарыковой</w:t>
      </w:r>
      <w:proofErr w:type="spellEnd"/>
      <w:r w:rsidR="006834C3" w:rsidRPr="006834C3">
        <w:rPr>
          <w:sz w:val="22"/>
          <w:szCs w:val="22"/>
        </w:rPr>
        <w:t xml:space="preserve"> В.Е. на решение Измайловского районного суда города Москвы от 03 марта 2014 г. и апелляционное определение судебной коллегии по гражданским делам Московского городского суда от 22 июля 2014 г. </w:t>
      </w:r>
      <w:r w:rsidRPr="00CB5643">
        <w:rPr>
          <w:sz w:val="22"/>
          <w:szCs w:val="22"/>
        </w:rPr>
        <w:t xml:space="preserve">для рассмотрения в судебном заседании суда </w:t>
      </w:r>
      <w:r w:rsidR="004A011D" w:rsidRPr="00CB5643">
        <w:rPr>
          <w:sz w:val="22"/>
          <w:szCs w:val="22"/>
        </w:rPr>
        <w:t>кассационной</w:t>
      </w:r>
      <w:r w:rsidRPr="00CB5643">
        <w:rPr>
          <w:sz w:val="22"/>
          <w:szCs w:val="22"/>
        </w:rPr>
        <w:t xml:space="preserve"> инстанции</w:t>
      </w:r>
      <w:r w:rsidR="00200029" w:rsidRPr="00CB5643">
        <w:rPr>
          <w:sz w:val="22"/>
          <w:szCs w:val="22"/>
        </w:rPr>
        <w:t xml:space="preserve"> -</w:t>
      </w:r>
      <w:r w:rsidRPr="00CB5643">
        <w:rPr>
          <w:sz w:val="22"/>
          <w:szCs w:val="22"/>
        </w:rPr>
        <w:t xml:space="preserve"> </w:t>
      </w:r>
      <w:r w:rsidRPr="00CB5643">
        <w:rPr>
          <w:b/>
          <w:sz w:val="22"/>
          <w:szCs w:val="22"/>
        </w:rPr>
        <w:t>отказать.</w:t>
      </w:r>
    </w:p>
    <w:p w14:paraId="0E37BF61" w14:textId="77777777" w:rsidR="00E25F00" w:rsidRPr="00CB5643" w:rsidRDefault="00E25F00" w:rsidP="00E25F00">
      <w:pPr>
        <w:ind w:firstLine="720"/>
        <w:jc w:val="both"/>
        <w:rPr>
          <w:sz w:val="22"/>
          <w:szCs w:val="22"/>
        </w:rPr>
      </w:pPr>
    </w:p>
    <w:p w14:paraId="0BB59D8B" w14:textId="77777777" w:rsidR="008E0521" w:rsidRPr="00CB5643" w:rsidRDefault="008E0521" w:rsidP="008E0521">
      <w:pPr>
        <w:jc w:val="both"/>
        <w:rPr>
          <w:b/>
          <w:sz w:val="22"/>
          <w:szCs w:val="22"/>
        </w:rPr>
      </w:pPr>
      <w:r w:rsidRPr="00CB5643">
        <w:rPr>
          <w:b/>
          <w:sz w:val="22"/>
          <w:szCs w:val="22"/>
        </w:rPr>
        <w:t>Судья</w:t>
      </w:r>
    </w:p>
    <w:p w14:paraId="5169A4E7" w14:textId="77777777" w:rsidR="008E0521" w:rsidRPr="00CB5643" w:rsidRDefault="008E0521" w:rsidP="008E0521">
      <w:pPr>
        <w:jc w:val="both"/>
        <w:rPr>
          <w:sz w:val="22"/>
          <w:szCs w:val="22"/>
        </w:rPr>
      </w:pPr>
      <w:r w:rsidRPr="00CB5643">
        <w:rPr>
          <w:b/>
          <w:sz w:val="22"/>
          <w:szCs w:val="22"/>
        </w:rPr>
        <w:t xml:space="preserve">Московского городского суда                                            </w:t>
      </w:r>
      <w:r w:rsidR="00E23C59" w:rsidRPr="00CB5643">
        <w:rPr>
          <w:b/>
          <w:sz w:val="22"/>
          <w:szCs w:val="22"/>
        </w:rPr>
        <w:t xml:space="preserve">          </w:t>
      </w:r>
      <w:r w:rsidR="00972BA6" w:rsidRPr="00CB5643">
        <w:rPr>
          <w:b/>
          <w:sz w:val="22"/>
          <w:szCs w:val="22"/>
        </w:rPr>
        <w:t xml:space="preserve">    </w:t>
      </w:r>
      <w:r w:rsidRPr="00CB5643">
        <w:rPr>
          <w:b/>
          <w:sz w:val="22"/>
          <w:szCs w:val="22"/>
        </w:rPr>
        <w:t xml:space="preserve"> </w:t>
      </w:r>
      <w:r w:rsidR="004A68E7" w:rsidRPr="00CB5643">
        <w:rPr>
          <w:b/>
          <w:sz w:val="22"/>
          <w:szCs w:val="22"/>
        </w:rPr>
        <w:t xml:space="preserve">            </w:t>
      </w:r>
      <w:r w:rsidR="008874EB" w:rsidRPr="00CB5643">
        <w:rPr>
          <w:b/>
          <w:sz w:val="22"/>
          <w:szCs w:val="22"/>
        </w:rPr>
        <w:t xml:space="preserve">       </w:t>
      </w:r>
      <w:r w:rsidR="00CB5643" w:rsidRPr="00CB5643">
        <w:rPr>
          <w:b/>
          <w:sz w:val="22"/>
          <w:szCs w:val="22"/>
        </w:rPr>
        <w:t>Г.А. Тихенко</w:t>
      </w:r>
      <w:r w:rsidR="00295280" w:rsidRPr="00CB5643">
        <w:rPr>
          <w:b/>
          <w:sz w:val="22"/>
          <w:szCs w:val="22"/>
        </w:rPr>
        <w:t xml:space="preserve"> </w:t>
      </w:r>
    </w:p>
    <w:p w14:paraId="5CE80FBA" w14:textId="77777777" w:rsidR="008E0521" w:rsidRPr="00CB5643" w:rsidRDefault="008E0521" w:rsidP="000316D5">
      <w:pPr>
        <w:rPr>
          <w:sz w:val="22"/>
          <w:szCs w:val="22"/>
        </w:rPr>
        <w:sectPr w:rsidR="008E0521" w:rsidRPr="00CB5643" w:rsidSect="00CB5643">
          <w:pgSz w:w="11909" w:h="16834"/>
          <w:pgMar w:top="851" w:right="1136" w:bottom="993" w:left="1560" w:header="720" w:footer="720" w:gutter="0"/>
          <w:cols w:space="720"/>
          <w:docGrid w:linePitch="272"/>
        </w:sectPr>
      </w:pPr>
    </w:p>
    <w:p w14:paraId="4DB03C4B" w14:textId="77777777" w:rsidR="008E0521" w:rsidRPr="00CB5643" w:rsidRDefault="008E0521" w:rsidP="008E0521">
      <w:pPr>
        <w:shd w:val="clear" w:color="auto" w:fill="FFFFFF"/>
        <w:ind w:firstLine="709"/>
        <w:jc w:val="both"/>
        <w:rPr>
          <w:sz w:val="22"/>
          <w:szCs w:val="22"/>
        </w:rPr>
      </w:pPr>
    </w:p>
    <w:sectPr w:rsidR="008E0521" w:rsidRPr="00CB5643" w:rsidSect="00942364">
      <w:pgSz w:w="11906" w:h="16838"/>
      <w:pgMar w:top="540" w:right="1106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49C"/>
    <w:rsid w:val="00002453"/>
    <w:rsid w:val="0000349C"/>
    <w:rsid w:val="00004D99"/>
    <w:rsid w:val="0000726C"/>
    <w:rsid w:val="00007FC9"/>
    <w:rsid w:val="00024C7B"/>
    <w:rsid w:val="0002691F"/>
    <w:rsid w:val="000316D5"/>
    <w:rsid w:val="000434C4"/>
    <w:rsid w:val="0004591C"/>
    <w:rsid w:val="000646CE"/>
    <w:rsid w:val="000704CB"/>
    <w:rsid w:val="000910E3"/>
    <w:rsid w:val="0009175E"/>
    <w:rsid w:val="00093CD2"/>
    <w:rsid w:val="0009729B"/>
    <w:rsid w:val="000A0BF7"/>
    <w:rsid w:val="000A7F21"/>
    <w:rsid w:val="000C2F8B"/>
    <w:rsid w:val="000C5B50"/>
    <w:rsid w:val="000D7229"/>
    <w:rsid w:val="000F0706"/>
    <w:rsid w:val="001049ED"/>
    <w:rsid w:val="00111930"/>
    <w:rsid w:val="00112484"/>
    <w:rsid w:val="00114095"/>
    <w:rsid w:val="00132C88"/>
    <w:rsid w:val="00133A15"/>
    <w:rsid w:val="001341CA"/>
    <w:rsid w:val="0013452B"/>
    <w:rsid w:val="001368FD"/>
    <w:rsid w:val="00142F8F"/>
    <w:rsid w:val="001523FA"/>
    <w:rsid w:val="001568A9"/>
    <w:rsid w:val="00165462"/>
    <w:rsid w:val="00177C5B"/>
    <w:rsid w:val="001C4AF7"/>
    <w:rsid w:val="001C64D0"/>
    <w:rsid w:val="001E1F58"/>
    <w:rsid w:val="001E5BD4"/>
    <w:rsid w:val="001F1B7F"/>
    <w:rsid w:val="00200029"/>
    <w:rsid w:val="0020004B"/>
    <w:rsid w:val="00205012"/>
    <w:rsid w:val="00224154"/>
    <w:rsid w:val="002346C2"/>
    <w:rsid w:val="00240243"/>
    <w:rsid w:val="002408C6"/>
    <w:rsid w:val="00253960"/>
    <w:rsid w:val="00256A3E"/>
    <w:rsid w:val="0026437B"/>
    <w:rsid w:val="00264F8F"/>
    <w:rsid w:val="0026654C"/>
    <w:rsid w:val="00275B49"/>
    <w:rsid w:val="00292695"/>
    <w:rsid w:val="00295280"/>
    <w:rsid w:val="002A3116"/>
    <w:rsid w:val="002A5B37"/>
    <w:rsid w:val="002D3300"/>
    <w:rsid w:val="002E255B"/>
    <w:rsid w:val="002E2960"/>
    <w:rsid w:val="002E6333"/>
    <w:rsid w:val="002F4F99"/>
    <w:rsid w:val="002F61CA"/>
    <w:rsid w:val="002F6D70"/>
    <w:rsid w:val="002F7631"/>
    <w:rsid w:val="003073FB"/>
    <w:rsid w:val="00310EF5"/>
    <w:rsid w:val="00317848"/>
    <w:rsid w:val="0032530E"/>
    <w:rsid w:val="00326C23"/>
    <w:rsid w:val="00327080"/>
    <w:rsid w:val="003337AF"/>
    <w:rsid w:val="00337B18"/>
    <w:rsid w:val="00342F5B"/>
    <w:rsid w:val="00364D32"/>
    <w:rsid w:val="00371C21"/>
    <w:rsid w:val="003745D3"/>
    <w:rsid w:val="00381FE0"/>
    <w:rsid w:val="0038235F"/>
    <w:rsid w:val="0038250A"/>
    <w:rsid w:val="003A1138"/>
    <w:rsid w:val="003A2FED"/>
    <w:rsid w:val="003A5888"/>
    <w:rsid w:val="003B72D9"/>
    <w:rsid w:val="003C0D68"/>
    <w:rsid w:val="003D41FA"/>
    <w:rsid w:val="003E0FA9"/>
    <w:rsid w:val="003E5ADE"/>
    <w:rsid w:val="003E6355"/>
    <w:rsid w:val="00403927"/>
    <w:rsid w:val="00404417"/>
    <w:rsid w:val="00413036"/>
    <w:rsid w:val="004179F1"/>
    <w:rsid w:val="004216FF"/>
    <w:rsid w:val="00426152"/>
    <w:rsid w:val="00427CFF"/>
    <w:rsid w:val="004414DE"/>
    <w:rsid w:val="0044229F"/>
    <w:rsid w:val="00444A60"/>
    <w:rsid w:val="004613BD"/>
    <w:rsid w:val="00461AF9"/>
    <w:rsid w:val="00461D66"/>
    <w:rsid w:val="00472C7C"/>
    <w:rsid w:val="004771CB"/>
    <w:rsid w:val="0048159E"/>
    <w:rsid w:val="004908AC"/>
    <w:rsid w:val="00493D54"/>
    <w:rsid w:val="0049678B"/>
    <w:rsid w:val="004A011D"/>
    <w:rsid w:val="004A0ACC"/>
    <w:rsid w:val="004A1DE2"/>
    <w:rsid w:val="004A4E64"/>
    <w:rsid w:val="004A68E7"/>
    <w:rsid w:val="004B18BD"/>
    <w:rsid w:val="004B4C67"/>
    <w:rsid w:val="004D0675"/>
    <w:rsid w:val="004D38AB"/>
    <w:rsid w:val="004E6B6B"/>
    <w:rsid w:val="004F7AB7"/>
    <w:rsid w:val="00507A87"/>
    <w:rsid w:val="0051215E"/>
    <w:rsid w:val="00512FA6"/>
    <w:rsid w:val="00515D07"/>
    <w:rsid w:val="0051772F"/>
    <w:rsid w:val="00527307"/>
    <w:rsid w:val="00531A8F"/>
    <w:rsid w:val="00546871"/>
    <w:rsid w:val="005511F9"/>
    <w:rsid w:val="00556F69"/>
    <w:rsid w:val="00564DBC"/>
    <w:rsid w:val="0056656B"/>
    <w:rsid w:val="005823DB"/>
    <w:rsid w:val="005864FE"/>
    <w:rsid w:val="00586716"/>
    <w:rsid w:val="0059156A"/>
    <w:rsid w:val="00591851"/>
    <w:rsid w:val="00595511"/>
    <w:rsid w:val="005A67D1"/>
    <w:rsid w:val="005A7323"/>
    <w:rsid w:val="005C5075"/>
    <w:rsid w:val="005D4E5E"/>
    <w:rsid w:val="005D7CE8"/>
    <w:rsid w:val="005E1F5E"/>
    <w:rsid w:val="005F2F93"/>
    <w:rsid w:val="005F47FF"/>
    <w:rsid w:val="005F6823"/>
    <w:rsid w:val="005F6E60"/>
    <w:rsid w:val="005F707F"/>
    <w:rsid w:val="0060045B"/>
    <w:rsid w:val="00600C57"/>
    <w:rsid w:val="006038BA"/>
    <w:rsid w:val="006055F5"/>
    <w:rsid w:val="00606850"/>
    <w:rsid w:val="00630400"/>
    <w:rsid w:val="006327B5"/>
    <w:rsid w:val="00640679"/>
    <w:rsid w:val="00642660"/>
    <w:rsid w:val="00645933"/>
    <w:rsid w:val="00654B97"/>
    <w:rsid w:val="006620DF"/>
    <w:rsid w:val="0066653D"/>
    <w:rsid w:val="006834C3"/>
    <w:rsid w:val="006877C0"/>
    <w:rsid w:val="006A277A"/>
    <w:rsid w:val="006B3403"/>
    <w:rsid w:val="006C01D5"/>
    <w:rsid w:val="006C5283"/>
    <w:rsid w:val="006D30E3"/>
    <w:rsid w:val="006D4FF2"/>
    <w:rsid w:val="006E6D47"/>
    <w:rsid w:val="006F2288"/>
    <w:rsid w:val="007201FF"/>
    <w:rsid w:val="00720FC7"/>
    <w:rsid w:val="00732292"/>
    <w:rsid w:val="00733732"/>
    <w:rsid w:val="00740232"/>
    <w:rsid w:val="007435C6"/>
    <w:rsid w:val="00763080"/>
    <w:rsid w:val="0076317A"/>
    <w:rsid w:val="00764D30"/>
    <w:rsid w:val="00764E2A"/>
    <w:rsid w:val="00766457"/>
    <w:rsid w:val="0077139C"/>
    <w:rsid w:val="00782770"/>
    <w:rsid w:val="00794148"/>
    <w:rsid w:val="007A38F6"/>
    <w:rsid w:val="007C4D70"/>
    <w:rsid w:val="007C5C15"/>
    <w:rsid w:val="007C6CF5"/>
    <w:rsid w:val="007E0BCA"/>
    <w:rsid w:val="007E74EA"/>
    <w:rsid w:val="007F1F07"/>
    <w:rsid w:val="007F3FFD"/>
    <w:rsid w:val="00802B7B"/>
    <w:rsid w:val="0080601F"/>
    <w:rsid w:val="00807B4D"/>
    <w:rsid w:val="00816A8C"/>
    <w:rsid w:val="0082546B"/>
    <w:rsid w:val="00826B9C"/>
    <w:rsid w:val="00834D41"/>
    <w:rsid w:val="00845896"/>
    <w:rsid w:val="00846354"/>
    <w:rsid w:val="00846A1D"/>
    <w:rsid w:val="00850A4B"/>
    <w:rsid w:val="00850C15"/>
    <w:rsid w:val="008517CC"/>
    <w:rsid w:val="00851F65"/>
    <w:rsid w:val="008574C9"/>
    <w:rsid w:val="0087223D"/>
    <w:rsid w:val="00883AC4"/>
    <w:rsid w:val="00884315"/>
    <w:rsid w:val="008874EB"/>
    <w:rsid w:val="00895986"/>
    <w:rsid w:val="008A6594"/>
    <w:rsid w:val="008B09EB"/>
    <w:rsid w:val="008B203D"/>
    <w:rsid w:val="008B48FC"/>
    <w:rsid w:val="008B7600"/>
    <w:rsid w:val="008C2B16"/>
    <w:rsid w:val="008C42E1"/>
    <w:rsid w:val="008E0521"/>
    <w:rsid w:val="008E37EC"/>
    <w:rsid w:val="008E4AB5"/>
    <w:rsid w:val="0091127A"/>
    <w:rsid w:val="00911525"/>
    <w:rsid w:val="00912C93"/>
    <w:rsid w:val="00912F1B"/>
    <w:rsid w:val="009157AA"/>
    <w:rsid w:val="00921455"/>
    <w:rsid w:val="00934A89"/>
    <w:rsid w:val="00936151"/>
    <w:rsid w:val="009407D1"/>
    <w:rsid w:val="00941295"/>
    <w:rsid w:val="00942364"/>
    <w:rsid w:val="00946499"/>
    <w:rsid w:val="009725BD"/>
    <w:rsid w:val="00972A9C"/>
    <w:rsid w:val="00972BA6"/>
    <w:rsid w:val="009738AD"/>
    <w:rsid w:val="00993933"/>
    <w:rsid w:val="009A0C11"/>
    <w:rsid w:val="009A64B2"/>
    <w:rsid w:val="009A739C"/>
    <w:rsid w:val="009B4E1C"/>
    <w:rsid w:val="009B6410"/>
    <w:rsid w:val="009B6E72"/>
    <w:rsid w:val="009B7524"/>
    <w:rsid w:val="009C6AFD"/>
    <w:rsid w:val="009D0ED6"/>
    <w:rsid w:val="009D1F50"/>
    <w:rsid w:val="009D4401"/>
    <w:rsid w:val="009F2847"/>
    <w:rsid w:val="009F4997"/>
    <w:rsid w:val="00A141A2"/>
    <w:rsid w:val="00A149FE"/>
    <w:rsid w:val="00A16CC5"/>
    <w:rsid w:val="00A2707D"/>
    <w:rsid w:val="00A33ACA"/>
    <w:rsid w:val="00A43763"/>
    <w:rsid w:val="00A43ACD"/>
    <w:rsid w:val="00A504D2"/>
    <w:rsid w:val="00A51FE1"/>
    <w:rsid w:val="00A71E24"/>
    <w:rsid w:val="00A7283C"/>
    <w:rsid w:val="00A747F2"/>
    <w:rsid w:val="00A94646"/>
    <w:rsid w:val="00A97127"/>
    <w:rsid w:val="00A97F3D"/>
    <w:rsid w:val="00AA4ED8"/>
    <w:rsid w:val="00AC1500"/>
    <w:rsid w:val="00AC4807"/>
    <w:rsid w:val="00AC6F41"/>
    <w:rsid w:val="00AD27C3"/>
    <w:rsid w:val="00AD5484"/>
    <w:rsid w:val="00AD7B54"/>
    <w:rsid w:val="00AE04D5"/>
    <w:rsid w:val="00AE2837"/>
    <w:rsid w:val="00AE6978"/>
    <w:rsid w:val="00AF667A"/>
    <w:rsid w:val="00B00F24"/>
    <w:rsid w:val="00B04DCC"/>
    <w:rsid w:val="00B15A7B"/>
    <w:rsid w:val="00B23794"/>
    <w:rsid w:val="00B24A64"/>
    <w:rsid w:val="00B4110E"/>
    <w:rsid w:val="00B4391F"/>
    <w:rsid w:val="00B82A63"/>
    <w:rsid w:val="00B85719"/>
    <w:rsid w:val="00BA3885"/>
    <w:rsid w:val="00BB42F3"/>
    <w:rsid w:val="00BB4AF6"/>
    <w:rsid w:val="00BC0E0A"/>
    <w:rsid w:val="00BC5028"/>
    <w:rsid w:val="00BD009B"/>
    <w:rsid w:val="00BD6921"/>
    <w:rsid w:val="00BE027E"/>
    <w:rsid w:val="00BE114E"/>
    <w:rsid w:val="00C17C28"/>
    <w:rsid w:val="00C22CCC"/>
    <w:rsid w:val="00C25930"/>
    <w:rsid w:val="00C354AF"/>
    <w:rsid w:val="00C4374F"/>
    <w:rsid w:val="00C44D41"/>
    <w:rsid w:val="00C47D1F"/>
    <w:rsid w:val="00C5174B"/>
    <w:rsid w:val="00C626DA"/>
    <w:rsid w:val="00C62DC4"/>
    <w:rsid w:val="00C87899"/>
    <w:rsid w:val="00C95C8B"/>
    <w:rsid w:val="00CA1B78"/>
    <w:rsid w:val="00CA6A8C"/>
    <w:rsid w:val="00CB5643"/>
    <w:rsid w:val="00CB5DB7"/>
    <w:rsid w:val="00CB7C8E"/>
    <w:rsid w:val="00CE09B7"/>
    <w:rsid w:val="00CE3A19"/>
    <w:rsid w:val="00CF3F58"/>
    <w:rsid w:val="00CF4D30"/>
    <w:rsid w:val="00D008B9"/>
    <w:rsid w:val="00D0271A"/>
    <w:rsid w:val="00D16964"/>
    <w:rsid w:val="00D2307D"/>
    <w:rsid w:val="00D265CA"/>
    <w:rsid w:val="00D3085E"/>
    <w:rsid w:val="00D33770"/>
    <w:rsid w:val="00D340B2"/>
    <w:rsid w:val="00D34304"/>
    <w:rsid w:val="00D361F8"/>
    <w:rsid w:val="00D430C8"/>
    <w:rsid w:val="00D5073D"/>
    <w:rsid w:val="00D602B2"/>
    <w:rsid w:val="00D6049C"/>
    <w:rsid w:val="00D672CA"/>
    <w:rsid w:val="00D71D37"/>
    <w:rsid w:val="00D72251"/>
    <w:rsid w:val="00D7568D"/>
    <w:rsid w:val="00D81BA2"/>
    <w:rsid w:val="00D87766"/>
    <w:rsid w:val="00D95C8F"/>
    <w:rsid w:val="00DA23E3"/>
    <w:rsid w:val="00DC0737"/>
    <w:rsid w:val="00DC0F99"/>
    <w:rsid w:val="00DE19F1"/>
    <w:rsid w:val="00DE2906"/>
    <w:rsid w:val="00DF3A5F"/>
    <w:rsid w:val="00DF6534"/>
    <w:rsid w:val="00DF7CE0"/>
    <w:rsid w:val="00E038CB"/>
    <w:rsid w:val="00E177A8"/>
    <w:rsid w:val="00E21E2A"/>
    <w:rsid w:val="00E22E38"/>
    <w:rsid w:val="00E23C59"/>
    <w:rsid w:val="00E25F00"/>
    <w:rsid w:val="00E34DF4"/>
    <w:rsid w:val="00E37375"/>
    <w:rsid w:val="00E52F83"/>
    <w:rsid w:val="00E53EB4"/>
    <w:rsid w:val="00E541F6"/>
    <w:rsid w:val="00E55182"/>
    <w:rsid w:val="00E5710D"/>
    <w:rsid w:val="00E73D1C"/>
    <w:rsid w:val="00E87D4C"/>
    <w:rsid w:val="00E9229A"/>
    <w:rsid w:val="00E94661"/>
    <w:rsid w:val="00E974FF"/>
    <w:rsid w:val="00EA0C29"/>
    <w:rsid w:val="00EA1F4E"/>
    <w:rsid w:val="00EA2548"/>
    <w:rsid w:val="00EA6334"/>
    <w:rsid w:val="00EB1315"/>
    <w:rsid w:val="00EB26BA"/>
    <w:rsid w:val="00EC7210"/>
    <w:rsid w:val="00ED14B9"/>
    <w:rsid w:val="00EE52D7"/>
    <w:rsid w:val="00EF4FF2"/>
    <w:rsid w:val="00EF7336"/>
    <w:rsid w:val="00F10559"/>
    <w:rsid w:val="00F15B02"/>
    <w:rsid w:val="00F22464"/>
    <w:rsid w:val="00F234DB"/>
    <w:rsid w:val="00F34CA7"/>
    <w:rsid w:val="00F4527F"/>
    <w:rsid w:val="00F53E3A"/>
    <w:rsid w:val="00F557D7"/>
    <w:rsid w:val="00F7486B"/>
    <w:rsid w:val="00F808B9"/>
    <w:rsid w:val="00FA76D6"/>
    <w:rsid w:val="00FB7CE3"/>
    <w:rsid w:val="00FC0780"/>
    <w:rsid w:val="00FC2100"/>
    <w:rsid w:val="00FC3025"/>
    <w:rsid w:val="00FC7B62"/>
    <w:rsid w:val="00FD0197"/>
    <w:rsid w:val="00FD4CD7"/>
    <w:rsid w:val="00FD5053"/>
    <w:rsid w:val="00FD5D6B"/>
    <w:rsid w:val="00FD79DB"/>
    <w:rsid w:val="00FE02AE"/>
    <w:rsid w:val="00FE3DFF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6797A122"/>
  <w15:chartTrackingRefBased/>
  <w15:docId w15:val="{1FC6EBFA-18A4-4542-AAAC-8622DC3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49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8E0521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paragraph" w:styleId="2">
    <w:name w:val="Body Text Indent 2"/>
    <w:basedOn w:val="a"/>
    <w:rsid w:val="008E0521"/>
    <w:pPr>
      <w:spacing w:after="120" w:line="480" w:lineRule="auto"/>
      <w:ind w:left="283"/>
    </w:pPr>
  </w:style>
  <w:style w:type="paragraph" w:styleId="a4">
    <w:name w:val="Body Text"/>
    <w:basedOn w:val="a"/>
    <w:rsid w:val="008E0521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  <w:sz w:val="20"/>
      <w:szCs w:val="20"/>
    </w:rPr>
  </w:style>
  <w:style w:type="character" w:styleId="a5">
    <w:name w:val="Hyperlink"/>
    <w:rsid w:val="00807B4D"/>
    <w:rPr>
      <w:color w:val="0000FF"/>
      <w:u w:val="single"/>
    </w:rPr>
  </w:style>
  <w:style w:type="paragraph" w:styleId="a6">
    <w:name w:val="Balloon Text"/>
    <w:basedOn w:val="a"/>
    <w:link w:val="a7"/>
    <w:rsid w:val="00C878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C87899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D361F8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B99F8-AEC2-4564-AB62-849578CB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3021</Words>
  <Characters>17223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4г/3-13375/07</vt:lpstr>
    </vt:vector>
  </TitlesOfParts>
  <Company>mgs</Company>
  <LinksUpToDate>false</LinksUpToDate>
  <CharactersWithSpaces>20204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4г/3-13375/07</dc:title>
  <dc:subject/>
  <dc:creator>366-10</dc:creator>
  <cp:keywords/>
  <cp:lastModifiedBy>Борис Разумовский</cp:lastModifiedBy>
  <cp:revision>2</cp:revision>
  <cp:lastPrinted>2014-10-29T11:10:00Z</cp:lastPrinted>
  <dcterms:created xsi:type="dcterms:W3CDTF">2024-04-10T21:33:00Z</dcterms:created>
  <dcterms:modified xsi:type="dcterms:W3CDTF">2024-04-10T21:33:00Z</dcterms:modified>
</cp:coreProperties>
</file>