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CDA3F" w14:textId="77777777" w:rsidR="00045AD2" w:rsidRPr="004579A3" w:rsidRDefault="00FE11F9" w:rsidP="00045AD2">
      <w:pPr>
        <w:pStyle w:val="TimesNewRoman"/>
        <w:jc w:val="right"/>
        <w:rPr>
          <w:sz w:val="23"/>
          <w:szCs w:val="23"/>
        </w:rPr>
      </w:pPr>
      <w:bookmarkStart w:id="0" w:name="_GoBack"/>
      <w:bookmarkEnd w:id="0"/>
      <w:r w:rsidRPr="004579A3">
        <w:rPr>
          <w:sz w:val="23"/>
          <w:szCs w:val="23"/>
        </w:rPr>
        <w:t>№ 4г/8-</w:t>
      </w:r>
      <w:r>
        <w:rPr>
          <w:sz w:val="23"/>
          <w:szCs w:val="23"/>
        </w:rPr>
        <w:t>10441</w:t>
      </w:r>
    </w:p>
    <w:p w14:paraId="1E0D7A68" w14:textId="77777777" w:rsidR="00045AD2" w:rsidRPr="004579A3" w:rsidRDefault="00FE11F9" w:rsidP="00045AD2">
      <w:pPr>
        <w:pStyle w:val="TimesNewRoman"/>
        <w:rPr>
          <w:sz w:val="23"/>
          <w:szCs w:val="23"/>
        </w:rPr>
      </w:pPr>
    </w:p>
    <w:p w14:paraId="061DA141" w14:textId="77777777" w:rsidR="00045AD2" w:rsidRPr="004579A3" w:rsidRDefault="00FE11F9" w:rsidP="00045AD2">
      <w:pPr>
        <w:pStyle w:val="TimesNewRoman"/>
        <w:jc w:val="center"/>
        <w:rPr>
          <w:b/>
          <w:sz w:val="23"/>
          <w:szCs w:val="23"/>
        </w:rPr>
      </w:pPr>
      <w:r w:rsidRPr="004579A3">
        <w:rPr>
          <w:b/>
          <w:sz w:val="23"/>
          <w:szCs w:val="23"/>
        </w:rPr>
        <w:t>О П Р Е Д Е Л Е Н И Е</w:t>
      </w:r>
    </w:p>
    <w:p w14:paraId="39BFFA4E" w14:textId="77777777" w:rsidR="00045AD2" w:rsidRPr="004579A3" w:rsidRDefault="00FE11F9" w:rsidP="00045AD2">
      <w:pPr>
        <w:pStyle w:val="TimesNewRoman"/>
        <w:rPr>
          <w:sz w:val="23"/>
          <w:szCs w:val="23"/>
        </w:rPr>
      </w:pPr>
    </w:p>
    <w:p w14:paraId="14F244F3" w14:textId="77777777" w:rsidR="00045AD2" w:rsidRPr="000C2845" w:rsidRDefault="00FE11F9" w:rsidP="00045AD2">
      <w:pPr>
        <w:pStyle w:val="TimesNewRoman"/>
        <w:rPr>
          <w:szCs w:val="24"/>
        </w:rPr>
      </w:pPr>
      <w:r w:rsidRPr="004579A3">
        <w:rPr>
          <w:sz w:val="23"/>
          <w:szCs w:val="23"/>
        </w:rPr>
        <w:t>г</w:t>
      </w:r>
      <w:r w:rsidRPr="000C2845">
        <w:rPr>
          <w:szCs w:val="24"/>
        </w:rPr>
        <w:t>.</w:t>
      </w:r>
      <w:r>
        <w:rPr>
          <w:szCs w:val="24"/>
        </w:rPr>
        <w:t xml:space="preserve"> Москва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  </w:t>
      </w:r>
      <w:r w:rsidRPr="000C2845">
        <w:rPr>
          <w:szCs w:val="24"/>
        </w:rPr>
        <w:t xml:space="preserve"> </w:t>
      </w:r>
      <w:r>
        <w:rPr>
          <w:szCs w:val="24"/>
        </w:rPr>
        <w:t xml:space="preserve">  </w:t>
      </w:r>
      <w:r>
        <w:rPr>
          <w:szCs w:val="24"/>
        </w:rPr>
        <w:t>3</w:t>
      </w:r>
      <w:r>
        <w:rPr>
          <w:szCs w:val="24"/>
        </w:rPr>
        <w:t>1 августа</w:t>
      </w:r>
      <w:r>
        <w:rPr>
          <w:szCs w:val="24"/>
        </w:rPr>
        <w:t xml:space="preserve"> 2017</w:t>
      </w:r>
      <w:r w:rsidRPr="000C2845">
        <w:rPr>
          <w:szCs w:val="24"/>
        </w:rPr>
        <w:t xml:space="preserve"> </w:t>
      </w:r>
      <w:r w:rsidRPr="000C2845">
        <w:rPr>
          <w:szCs w:val="24"/>
        </w:rPr>
        <w:t>года</w:t>
      </w:r>
    </w:p>
    <w:p w14:paraId="2D4BE41D" w14:textId="77777777" w:rsidR="00045AD2" w:rsidRPr="000C2845" w:rsidRDefault="00FE11F9" w:rsidP="00045AD2">
      <w:pPr>
        <w:pStyle w:val="TimesNewRoman"/>
        <w:rPr>
          <w:szCs w:val="24"/>
        </w:rPr>
      </w:pPr>
    </w:p>
    <w:p w14:paraId="537AEB19" w14:textId="77777777" w:rsidR="00045AD2" w:rsidRPr="000C2845" w:rsidRDefault="00FE11F9" w:rsidP="00487534">
      <w:pPr>
        <w:pStyle w:val="TimesNewRoman"/>
        <w:ind w:firstLine="709"/>
        <w:rPr>
          <w:szCs w:val="24"/>
        </w:rPr>
      </w:pPr>
      <w:r w:rsidRPr="000C2845">
        <w:rPr>
          <w:szCs w:val="24"/>
        </w:rPr>
        <w:t>Судья Московского городского суда Клюева А.И.,</w:t>
      </w:r>
      <w:r>
        <w:rPr>
          <w:szCs w:val="24"/>
        </w:rPr>
        <w:t xml:space="preserve"> рассмотрев кассационную жалобу </w:t>
      </w:r>
      <w:r>
        <w:rPr>
          <w:szCs w:val="24"/>
        </w:rPr>
        <w:t>Коцаря И.И.</w:t>
      </w:r>
      <w:r w:rsidRPr="000C2845">
        <w:rPr>
          <w:szCs w:val="24"/>
        </w:rPr>
        <w:t xml:space="preserve">, поступившую </w:t>
      </w:r>
      <w:r>
        <w:rPr>
          <w:szCs w:val="24"/>
        </w:rPr>
        <w:t>15 августа</w:t>
      </w:r>
      <w:r>
        <w:rPr>
          <w:szCs w:val="24"/>
        </w:rPr>
        <w:t xml:space="preserve"> 2017 года</w:t>
      </w:r>
      <w:r w:rsidRPr="000C2845">
        <w:rPr>
          <w:szCs w:val="24"/>
        </w:rPr>
        <w:t xml:space="preserve">, на </w:t>
      </w:r>
      <w:r w:rsidRPr="000C2845">
        <w:rPr>
          <w:szCs w:val="24"/>
        </w:rPr>
        <w:t>решение</w:t>
      </w:r>
      <w:r>
        <w:rPr>
          <w:szCs w:val="24"/>
        </w:rPr>
        <w:t xml:space="preserve"> Гагаринского районного суд</w:t>
      </w:r>
      <w:r>
        <w:rPr>
          <w:szCs w:val="24"/>
        </w:rPr>
        <w:t xml:space="preserve">а </w:t>
      </w:r>
      <w:r>
        <w:rPr>
          <w:szCs w:val="24"/>
        </w:rPr>
        <w:t xml:space="preserve">               г. Москвы от 27</w:t>
      </w:r>
      <w:r>
        <w:rPr>
          <w:szCs w:val="24"/>
        </w:rPr>
        <w:t xml:space="preserve"> декабря 2016 года и апелляционное определение судебной коллегии по гражданским делам Московского городского суда от </w:t>
      </w:r>
      <w:r>
        <w:rPr>
          <w:szCs w:val="24"/>
        </w:rPr>
        <w:t>16 мая</w:t>
      </w:r>
      <w:r>
        <w:rPr>
          <w:szCs w:val="24"/>
        </w:rPr>
        <w:t xml:space="preserve"> 2017 года по делу по иску</w:t>
      </w:r>
      <w:r>
        <w:rPr>
          <w:szCs w:val="24"/>
        </w:rPr>
        <w:t xml:space="preserve"> Коцаря </w:t>
      </w:r>
      <w:r>
        <w:rPr>
          <w:szCs w:val="24"/>
        </w:rPr>
        <w:t>И.И.</w:t>
      </w:r>
      <w:r>
        <w:rPr>
          <w:szCs w:val="24"/>
        </w:rPr>
        <w:t xml:space="preserve"> к ПАО «Сбербанк России» о взыскании денежных средств</w:t>
      </w:r>
      <w:r>
        <w:rPr>
          <w:szCs w:val="24"/>
        </w:rPr>
        <w:t>,</w:t>
      </w:r>
    </w:p>
    <w:p w14:paraId="2D9A119F" w14:textId="77777777" w:rsidR="00045AD2" w:rsidRPr="000C2845" w:rsidRDefault="00FE11F9" w:rsidP="006F7167">
      <w:pPr>
        <w:pStyle w:val="TimesNewRoman"/>
        <w:ind w:firstLine="709"/>
        <w:rPr>
          <w:szCs w:val="24"/>
        </w:rPr>
      </w:pPr>
    </w:p>
    <w:p w14:paraId="0AA2DE0D" w14:textId="77777777" w:rsidR="00045AD2" w:rsidRPr="000C2845" w:rsidRDefault="00FE11F9" w:rsidP="006F7167">
      <w:pPr>
        <w:pStyle w:val="TimesNewRoman"/>
        <w:ind w:firstLine="709"/>
        <w:jc w:val="center"/>
        <w:rPr>
          <w:b/>
          <w:szCs w:val="24"/>
        </w:rPr>
      </w:pPr>
      <w:r w:rsidRPr="000C2845">
        <w:rPr>
          <w:b/>
          <w:szCs w:val="24"/>
        </w:rPr>
        <w:t>у с т а</w:t>
      </w:r>
      <w:r w:rsidRPr="000C2845">
        <w:rPr>
          <w:b/>
          <w:szCs w:val="24"/>
        </w:rPr>
        <w:t xml:space="preserve"> н о в и л:</w:t>
      </w:r>
    </w:p>
    <w:p w14:paraId="252D51AC" w14:textId="77777777" w:rsidR="00C62B84" w:rsidRDefault="00FE11F9" w:rsidP="004915E0">
      <w:pPr>
        <w:pStyle w:val="TimesNewRoman"/>
        <w:ind w:firstLine="709"/>
        <w:rPr>
          <w:szCs w:val="24"/>
        </w:rPr>
      </w:pPr>
      <w:r>
        <w:rPr>
          <w:szCs w:val="24"/>
        </w:rPr>
        <w:tab/>
      </w:r>
    </w:p>
    <w:p w14:paraId="56A2E8C2" w14:textId="77777777" w:rsidR="00873B62" w:rsidRPr="00873B62" w:rsidRDefault="00FE11F9" w:rsidP="00873B6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73B62">
        <w:rPr>
          <w:rFonts w:ascii="Times New Roman" w:eastAsia="Times New Roman" w:hAnsi="Times New Roman"/>
          <w:sz w:val="24"/>
          <w:szCs w:val="24"/>
          <w:lang w:eastAsia="ru-RU"/>
        </w:rPr>
        <w:t>Коцарь И.И. обратился в суд с иском к ПАО «Сбербанк России» о взыскании денеж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ных средств в размере 761 840 руб.</w:t>
      </w:r>
      <w:r w:rsidRPr="00873B62">
        <w:rPr>
          <w:rFonts w:ascii="Times New Roman" w:eastAsia="Times New Roman" w:hAnsi="Times New Roman"/>
          <w:sz w:val="24"/>
          <w:szCs w:val="24"/>
          <w:lang w:eastAsia="ru-RU"/>
        </w:rPr>
        <w:t xml:space="preserve">, процентов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за пользование чужими денежными средствами в размере 55 092,26 руб.</w:t>
      </w:r>
      <w:r w:rsidRPr="00873B62">
        <w:rPr>
          <w:rFonts w:ascii="Times New Roman" w:eastAsia="Times New Roman" w:hAnsi="Times New Roman"/>
          <w:sz w:val="24"/>
          <w:szCs w:val="24"/>
          <w:lang w:eastAsia="ru-RU"/>
        </w:rPr>
        <w:t>, компенсации морал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ьного вреда в размере 100 000  ру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б.</w:t>
      </w:r>
      <w:r w:rsidRPr="00873B62">
        <w:rPr>
          <w:rFonts w:ascii="Times New Roman" w:eastAsia="Times New Roman" w:hAnsi="Times New Roman"/>
          <w:sz w:val="24"/>
          <w:szCs w:val="24"/>
          <w:lang w:eastAsia="ru-RU"/>
        </w:rPr>
        <w:t>, расходов на оплату услуг пр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едставителя в размере 150 000 руб.</w:t>
      </w:r>
      <w:r w:rsidRPr="00873B62">
        <w:rPr>
          <w:rFonts w:ascii="Times New Roman" w:eastAsia="Times New Roman" w:hAnsi="Times New Roman"/>
          <w:sz w:val="24"/>
          <w:szCs w:val="24"/>
          <w:lang w:eastAsia="ru-RU"/>
        </w:rPr>
        <w:t>, штрафа.</w:t>
      </w:r>
    </w:p>
    <w:p w14:paraId="42C839EF" w14:textId="77777777" w:rsidR="003F268A" w:rsidRPr="004C4847" w:rsidRDefault="00FE11F9" w:rsidP="00AE2D8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 обоснование заявленных требований истец указал</w:t>
      </w:r>
      <w:r w:rsidRPr="00873B62">
        <w:rPr>
          <w:rFonts w:ascii="Times New Roman" w:eastAsia="Times New Roman" w:hAnsi="Times New Roman"/>
          <w:sz w:val="24"/>
          <w:szCs w:val="24"/>
          <w:lang w:eastAsia="ru-RU"/>
        </w:rPr>
        <w:t xml:space="preserve">, что  13 февраля 2015 года между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сторонами</w:t>
      </w:r>
      <w:r w:rsidRPr="00873B62">
        <w:rPr>
          <w:rFonts w:ascii="Times New Roman" w:eastAsia="Times New Roman" w:hAnsi="Times New Roman"/>
          <w:sz w:val="24"/>
          <w:szCs w:val="24"/>
          <w:lang w:eastAsia="ru-RU"/>
        </w:rPr>
        <w:t xml:space="preserve"> заключен договор вклада в рамках договора банковского обслуживания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</w:t>
      </w:r>
      <w:r w:rsidRPr="00873B62">
        <w:rPr>
          <w:rFonts w:ascii="Times New Roman" w:eastAsia="Times New Roman" w:hAnsi="Times New Roman"/>
          <w:sz w:val="24"/>
          <w:szCs w:val="24"/>
          <w:lang w:eastAsia="ru-RU"/>
        </w:rPr>
        <w:t>№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73B62">
        <w:rPr>
          <w:rFonts w:ascii="Times New Roman" w:eastAsia="Times New Roman" w:hAnsi="Times New Roman"/>
          <w:sz w:val="24"/>
          <w:szCs w:val="24"/>
          <w:lang w:eastAsia="ru-RU"/>
        </w:rPr>
        <w:t>3811 0</w:t>
      </w:r>
      <w:r w:rsidRPr="00873B62">
        <w:rPr>
          <w:rFonts w:ascii="Times New Roman" w:eastAsia="Times New Roman" w:hAnsi="Times New Roman"/>
          <w:sz w:val="24"/>
          <w:szCs w:val="24"/>
          <w:lang w:eastAsia="ru-RU"/>
        </w:rPr>
        <w:t>57227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10, согласно условиям которого б</w:t>
      </w:r>
      <w:r w:rsidRPr="00873B62">
        <w:rPr>
          <w:rFonts w:ascii="Times New Roman" w:eastAsia="Times New Roman" w:hAnsi="Times New Roman"/>
          <w:sz w:val="24"/>
          <w:szCs w:val="24"/>
          <w:lang w:eastAsia="ru-RU"/>
        </w:rPr>
        <w:t xml:space="preserve">анк принял денежные средства в сумме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</w:t>
      </w:r>
      <w:r w:rsidRPr="00873B62">
        <w:rPr>
          <w:rFonts w:ascii="Times New Roman" w:eastAsia="Times New Roman" w:hAnsi="Times New Roman"/>
          <w:sz w:val="24"/>
          <w:szCs w:val="24"/>
          <w:lang w:eastAsia="ru-RU"/>
        </w:rPr>
        <w:t>730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r w:rsidRPr="00873B62">
        <w:rPr>
          <w:rFonts w:ascii="Times New Roman" w:eastAsia="Times New Roman" w:hAnsi="Times New Roman"/>
          <w:sz w:val="24"/>
          <w:szCs w:val="24"/>
          <w:lang w:eastAsia="ru-RU"/>
        </w:rPr>
        <w:t>406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76 руб.</w:t>
      </w:r>
      <w:r w:rsidRPr="00873B62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во вклад. </w:t>
      </w:r>
      <w:r w:rsidRPr="00873B62">
        <w:rPr>
          <w:rFonts w:ascii="Times New Roman" w:eastAsia="Times New Roman" w:hAnsi="Times New Roman"/>
          <w:sz w:val="24"/>
          <w:szCs w:val="24"/>
          <w:lang w:eastAsia="ru-RU"/>
        </w:rPr>
        <w:t xml:space="preserve">16 января 2016 года со счета истца в ПАО «Сбербанк России»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</w:t>
      </w:r>
      <w:r w:rsidRPr="00873B62">
        <w:rPr>
          <w:rFonts w:ascii="Times New Roman" w:eastAsia="Times New Roman" w:hAnsi="Times New Roman"/>
          <w:sz w:val="24"/>
          <w:szCs w:val="24"/>
          <w:lang w:eastAsia="ru-RU"/>
        </w:rPr>
        <w:t xml:space="preserve">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873B62">
        <w:rPr>
          <w:rFonts w:ascii="Times New Roman" w:eastAsia="Times New Roman" w:hAnsi="Times New Roman"/>
          <w:sz w:val="24"/>
          <w:szCs w:val="24"/>
          <w:lang w:eastAsia="ru-RU"/>
        </w:rPr>
        <w:t xml:space="preserve"> списано 510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 000 руб</w:t>
      </w:r>
      <w:r w:rsidRPr="00873B62">
        <w:rPr>
          <w:rFonts w:ascii="Times New Roman" w:eastAsia="Times New Roman" w:hAnsi="Times New Roman"/>
          <w:sz w:val="24"/>
          <w:szCs w:val="24"/>
          <w:lang w:eastAsia="ru-RU"/>
        </w:rPr>
        <w:t xml:space="preserve">. 17 января 2016 года с этого же счета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спис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ано 200 000 руб</w:t>
      </w:r>
      <w:r w:rsidRPr="00873B62">
        <w:rPr>
          <w:rFonts w:ascii="Times New Roman" w:eastAsia="Times New Roman" w:hAnsi="Times New Roman"/>
          <w:sz w:val="24"/>
          <w:szCs w:val="24"/>
          <w:lang w:eastAsia="ru-RU"/>
        </w:rPr>
        <w:t xml:space="preserve">. Также 17 января 2016 года со счета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истца </w:t>
      </w:r>
      <w:r w:rsidRPr="00873B62">
        <w:rPr>
          <w:rFonts w:ascii="Times New Roman" w:eastAsia="Times New Roman" w:hAnsi="Times New Roman"/>
          <w:sz w:val="24"/>
          <w:szCs w:val="24"/>
          <w:lang w:eastAsia="ru-RU"/>
        </w:rPr>
        <w:t xml:space="preserve">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873B62">
        <w:rPr>
          <w:rFonts w:ascii="Times New Roman" w:eastAsia="Times New Roman" w:hAnsi="Times New Roman"/>
          <w:sz w:val="24"/>
          <w:szCs w:val="24"/>
          <w:lang w:eastAsia="ru-RU"/>
        </w:rPr>
        <w:t xml:space="preserve"> списано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40 000 руб</w:t>
      </w:r>
      <w:r w:rsidRPr="00873B62">
        <w:rPr>
          <w:rFonts w:ascii="Times New Roman" w:eastAsia="Times New Roman" w:hAnsi="Times New Roman"/>
          <w:sz w:val="24"/>
          <w:szCs w:val="24"/>
          <w:lang w:eastAsia="ru-RU"/>
        </w:rPr>
        <w:t xml:space="preserve">. Все денежные средства были переведены на счет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73B62">
        <w:rPr>
          <w:rFonts w:ascii="Times New Roman" w:eastAsia="Times New Roman" w:hAnsi="Times New Roman"/>
          <w:sz w:val="24"/>
          <w:szCs w:val="24"/>
          <w:lang w:eastAsia="ru-RU"/>
        </w:rPr>
        <w:t xml:space="preserve">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873B62">
        <w:rPr>
          <w:rFonts w:ascii="Times New Roman" w:eastAsia="Times New Roman" w:hAnsi="Times New Roman"/>
          <w:sz w:val="24"/>
          <w:szCs w:val="24"/>
          <w:lang w:eastAsia="ru-RU"/>
        </w:rPr>
        <w:t xml:space="preserve">и 17 января 2016 года с кредитной карты истца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    </w:t>
      </w:r>
      <w:r w:rsidRPr="00873B62">
        <w:rPr>
          <w:rFonts w:ascii="Times New Roman" w:eastAsia="Times New Roman" w:hAnsi="Times New Roman"/>
          <w:sz w:val="24"/>
          <w:szCs w:val="24"/>
          <w:lang w:eastAsia="ru-RU"/>
        </w:rPr>
        <w:t xml:space="preserve">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873B62">
        <w:rPr>
          <w:rFonts w:ascii="Times New Roman" w:eastAsia="Times New Roman" w:hAnsi="Times New Roman"/>
          <w:sz w:val="24"/>
          <w:szCs w:val="24"/>
          <w:lang w:eastAsia="ru-RU"/>
        </w:rPr>
        <w:t xml:space="preserve"> списаны денежны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 средства в размере 7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61 840 руб</w:t>
      </w:r>
      <w:r w:rsidRPr="00873B62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При этом истец каких-либо </w:t>
      </w:r>
      <w:r w:rsidRPr="00873B62">
        <w:rPr>
          <w:rFonts w:ascii="Times New Roman" w:eastAsia="Times New Roman" w:hAnsi="Times New Roman"/>
          <w:sz w:val="24"/>
          <w:szCs w:val="24"/>
          <w:lang w:eastAsia="ru-RU"/>
        </w:rPr>
        <w:t>распоряжений и поручений ответчику о переводе денежных средств не давал, пароли не вводил и третьим лицам не сообщал.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По данному факту истец </w:t>
      </w:r>
      <w:r w:rsidRPr="00873B62">
        <w:rPr>
          <w:rFonts w:ascii="Times New Roman" w:eastAsia="Times New Roman" w:hAnsi="Times New Roman"/>
          <w:sz w:val="24"/>
          <w:szCs w:val="24"/>
          <w:lang w:eastAsia="ru-RU"/>
        </w:rPr>
        <w:t xml:space="preserve"> обращался в МВД России по району Черемушки г. Москвы, на основании его заявл</w:t>
      </w:r>
      <w:r w:rsidRPr="00873B62">
        <w:rPr>
          <w:rFonts w:ascii="Times New Roman" w:eastAsia="Times New Roman" w:hAnsi="Times New Roman"/>
          <w:sz w:val="24"/>
          <w:szCs w:val="24"/>
          <w:lang w:eastAsia="ru-RU"/>
        </w:rPr>
        <w:t>ения возбуждено уголовное д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ело  по п. В ч. 3 ст. 158 УК РФ.</w:t>
      </w:r>
    </w:p>
    <w:p w14:paraId="16636F67" w14:textId="77777777" w:rsidR="007B70B2" w:rsidRDefault="00FE11F9" w:rsidP="007B16C9">
      <w:pPr>
        <w:pStyle w:val="ConsPlusNormal"/>
        <w:ind w:firstLine="709"/>
        <w:jc w:val="both"/>
        <w:rPr>
          <w:sz w:val="24"/>
          <w:szCs w:val="24"/>
        </w:rPr>
      </w:pPr>
      <w:r w:rsidRPr="004C4847">
        <w:rPr>
          <w:sz w:val="24"/>
          <w:szCs w:val="24"/>
        </w:rPr>
        <w:t xml:space="preserve">Решением </w:t>
      </w:r>
      <w:r>
        <w:rPr>
          <w:sz w:val="24"/>
          <w:szCs w:val="24"/>
        </w:rPr>
        <w:t xml:space="preserve">Гагаринского районного суда г. Москвы от </w:t>
      </w:r>
      <w:r>
        <w:rPr>
          <w:sz w:val="24"/>
          <w:szCs w:val="24"/>
        </w:rPr>
        <w:t>27</w:t>
      </w:r>
      <w:r>
        <w:rPr>
          <w:sz w:val="24"/>
          <w:szCs w:val="24"/>
        </w:rPr>
        <w:t xml:space="preserve"> декабря</w:t>
      </w:r>
      <w:r>
        <w:rPr>
          <w:sz w:val="24"/>
          <w:szCs w:val="24"/>
        </w:rPr>
        <w:t xml:space="preserve"> 2016 года в удовлетворении иска </w:t>
      </w:r>
      <w:r>
        <w:rPr>
          <w:sz w:val="24"/>
          <w:szCs w:val="24"/>
        </w:rPr>
        <w:t>Коцаря И.И.</w:t>
      </w:r>
      <w:r>
        <w:rPr>
          <w:sz w:val="24"/>
          <w:szCs w:val="24"/>
        </w:rPr>
        <w:t xml:space="preserve"> – отказано.</w:t>
      </w:r>
    </w:p>
    <w:p w14:paraId="7FB57345" w14:textId="77777777" w:rsidR="007B16C9" w:rsidRDefault="00FE11F9" w:rsidP="007B16C9">
      <w:pPr>
        <w:shd w:val="clear" w:color="auto" w:fill="FFFFFF"/>
        <w:tabs>
          <w:tab w:val="center" w:pos="4819"/>
          <w:tab w:val="left" w:pos="6390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C4847">
        <w:rPr>
          <w:rFonts w:ascii="Times New Roman" w:hAnsi="Times New Roman"/>
          <w:sz w:val="24"/>
          <w:szCs w:val="24"/>
        </w:rPr>
        <w:t xml:space="preserve">Апелляционным определением </w:t>
      </w:r>
      <w:r w:rsidRPr="004C4847">
        <w:rPr>
          <w:rFonts w:ascii="Times New Roman" w:hAnsi="Times New Roman"/>
          <w:sz w:val="24"/>
          <w:szCs w:val="24"/>
        </w:rPr>
        <w:t>судебной коллегии по гражданским делам Московского г</w:t>
      </w:r>
      <w:r w:rsidRPr="004C4847">
        <w:rPr>
          <w:rFonts w:ascii="Times New Roman" w:hAnsi="Times New Roman"/>
          <w:sz w:val="24"/>
          <w:szCs w:val="24"/>
        </w:rPr>
        <w:t>ородского суда</w:t>
      </w:r>
      <w:r w:rsidRPr="004C4847">
        <w:rPr>
          <w:rFonts w:ascii="Times New Roman" w:hAnsi="Times New Roman"/>
          <w:sz w:val="24"/>
          <w:szCs w:val="24"/>
        </w:rPr>
        <w:t xml:space="preserve"> от </w:t>
      </w:r>
      <w:r>
        <w:rPr>
          <w:rFonts w:ascii="Times New Roman" w:hAnsi="Times New Roman"/>
          <w:sz w:val="24"/>
          <w:szCs w:val="24"/>
        </w:rPr>
        <w:t>16 мая</w:t>
      </w:r>
      <w:r>
        <w:rPr>
          <w:rFonts w:ascii="Times New Roman" w:hAnsi="Times New Roman"/>
          <w:sz w:val="24"/>
          <w:szCs w:val="24"/>
        </w:rPr>
        <w:t xml:space="preserve"> 2017 года решение Гагаринского районного суда </w:t>
      </w:r>
      <w:r>
        <w:rPr>
          <w:rFonts w:ascii="Times New Roman" w:hAnsi="Times New Roman"/>
          <w:sz w:val="24"/>
          <w:szCs w:val="24"/>
        </w:rPr>
        <w:t xml:space="preserve">             г. Москвы от 27</w:t>
      </w:r>
      <w:r>
        <w:rPr>
          <w:rFonts w:ascii="Times New Roman" w:hAnsi="Times New Roman"/>
          <w:sz w:val="24"/>
          <w:szCs w:val="24"/>
        </w:rPr>
        <w:t xml:space="preserve"> декабря 2016 года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оставлено без изменения.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F140863" w14:textId="77777777" w:rsidR="00045AD2" w:rsidRPr="000C2845" w:rsidRDefault="00FE11F9" w:rsidP="002E1DAC">
      <w:pPr>
        <w:pStyle w:val="TimesNewRoman"/>
        <w:ind w:firstLine="709"/>
        <w:rPr>
          <w:szCs w:val="24"/>
        </w:rPr>
      </w:pPr>
      <w:r w:rsidRPr="000C2845">
        <w:rPr>
          <w:szCs w:val="24"/>
        </w:rPr>
        <w:t>В кассационной жалобе</w:t>
      </w:r>
      <w:r w:rsidRPr="00A8103E">
        <w:rPr>
          <w:szCs w:val="24"/>
        </w:rPr>
        <w:t xml:space="preserve"> </w:t>
      </w:r>
      <w:r>
        <w:rPr>
          <w:szCs w:val="24"/>
        </w:rPr>
        <w:t>Коцарь И.И.</w:t>
      </w:r>
      <w:r>
        <w:rPr>
          <w:szCs w:val="24"/>
        </w:rPr>
        <w:t xml:space="preserve"> </w:t>
      </w:r>
      <w:r>
        <w:rPr>
          <w:szCs w:val="24"/>
        </w:rPr>
        <w:t>проси</w:t>
      </w:r>
      <w:r w:rsidRPr="000C2845">
        <w:rPr>
          <w:szCs w:val="24"/>
        </w:rPr>
        <w:t xml:space="preserve">т отменить </w:t>
      </w:r>
      <w:r w:rsidRPr="000C2845">
        <w:rPr>
          <w:szCs w:val="24"/>
        </w:rPr>
        <w:t xml:space="preserve">состоявшиеся по делу </w:t>
      </w:r>
      <w:r w:rsidRPr="000C2845">
        <w:rPr>
          <w:szCs w:val="24"/>
        </w:rPr>
        <w:t>судебные постановления</w:t>
      </w:r>
      <w:r>
        <w:rPr>
          <w:szCs w:val="24"/>
        </w:rPr>
        <w:t xml:space="preserve"> и </w:t>
      </w:r>
      <w:r>
        <w:rPr>
          <w:szCs w:val="24"/>
        </w:rPr>
        <w:t>направить дело н</w:t>
      </w:r>
      <w:r>
        <w:rPr>
          <w:szCs w:val="24"/>
        </w:rPr>
        <w:t>а новое рассмотрение в суд первой инстанции</w:t>
      </w:r>
      <w:r>
        <w:rPr>
          <w:szCs w:val="24"/>
        </w:rPr>
        <w:t>.</w:t>
      </w:r>
    </w:p>
    <w:p w14:paraId="6E92B493" w14:textId="77777777" w:rsidR="00045AD2" w:rsidRPr="000C2845" w:rsidRDefault="00FE11F9" w:rsidP="002E1DAC">
      <w:pPr>
        <w:pStyle w:val="TimesNewRoman"/>
        <w:ind w:firstLine="709"/>
        <w:rPr>
          <w:szCs w:val="24"/>
        </w:rPr>
      </w:pPr>
      <w:r w:rsidRPr="000C2845">
        <w:rPr>
          <w:szCs w:val="24"/>
        </w:rPr>
        <w:t>В соответствии с частью 2 статьи 381 Гражданского процессуального кодекса РФ по результатам изучения кассационных жалобы, представления судья выносит определение:</w:t>
      </w:r>
    </w:p>
    <w:p w14:paraId="0D2659ED" w14:textId="77777777" w:rsidR="00045AD2" w:rsidRPr="000C2845" w:rsidRDefault="00FE11F9" w:rsidP="00263E3C">
      <w:pPr>
        <w:pStyle w:val="TimesNewRoman"/>
        <w:ind w:firstLine="709"/>
        <w:rPr>
          <w:szCs w:val="24"/>
        </w:rPr>
      </w:pPr>
      <w:r w:rsidRPr="000C2845">
        <w:rPr>
          <w:szCs w:val="24"/>
        </w:rPr>
        <w:t>1) об отказе в передаче кассационных жалобы, пре</w:t>
      </w:r>
      <w:r w:rsidRPr="000C2845">
        <w:rPr>
          <w:szCs w:val="24"/>
        </w:rPr>
        <w:t>дставления для рассмотрения в судебном заседании суда кассационной инстанции, если отсутствуют основания для пересмотра судебных постановлений в кассационном порядке;</w:t>
      </w:r>
    </w:p>
    <w:p w14:paraId="13548994" w14:textId="77777777" w:rsidR="00045AD2" w:rsidRPr="000C2845" w:rsidRDefault="00FE11F9" w:rsidP="00AB5090">
      <w:pPr>
        <w:pStyle w:val="TimesNewRoman"/>
        <w:ind w:firstLine="709"/>
        <w:rPr>
          <w:szCs w:val="24"/>
        </w:rPr>
      </w:pPr>
      <w:r w:rsidRPr="000C2845">
        <w:rPr>
          <w:szCs w:val="24"/>
        </w:rPr>
        <w:t>2) о передаче кассационных жалобы, представления с делом для рассмотрения в судебном засе</w:t>
      </w:r>
      <w:r w:rsidRPr="000C2845">
        <w:rPr>
          <w:szCs w:val="24"/>
        </w:rPr>
        <w:t>дании суда кассационной инстанции.</w:t>
      </w:r>
    </w:p>
    <w:p w14:paraId="2D2EBA40" w14:textId="77777777" w:rsidR="00045AD2" w:rsidRPr="00100851" w:rsidRDefault="00FE11F9" w:rsidP="00100851">
      <w:pPr>
        <w:pStyle w:val="TimesNewRoman"/>
        <w:ind w:firstLine="709"/>
        <w:rPr>
          <w:szCs w:val="24"/>
        </w:rPr>
      </w:pPr>
      <w:r w:rsidRPr="00DD4016">
        <w:rPr>
          <w:szCs w:val="24"/>
        </w:rPr>
        <w:t>Основаниями 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права, которые повлияли на исход дела и без устранения к</w:t>
      </w:r>
      <w:r w:rsidRPr="00DD4016">
        <w:rPr>
          <w:szCs w:val="24"/>
        </w:rPr>
        <w:t xml:space="preserve">оторых </w:t>
      </w:r>
      <w:r w:rsidRPr="00100851">
        <w:rPr>
          <w:szCs w:val="24"/>
        </w:rPr>
        <w:t>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74ABE7AA" w14:textId="77777777" w:rsidR="00FA7466" w:rsidRDefault="00FE11F9" w:rsidP="003A74C7">
      <w:pPr>
        <w:pStyle w:val="TimesNewRoman"/>
        <w:ind w:firstLine="709"/>
        <w:rPr>
          <w:szCs w:val="24"/>
        </w:rPr>
      </w:pPr>
      <w:r w:rsidRPr="00100851">
        <w:rPr>
          <w:szCs w:val="24"/>
        </w:rPr>
        <w:t xml:space="preserve">Как усматривается из </w:t>
      </w:r>
      <w:r w:rsidRPr="00100851">
        <w:rPr>
          <w:szCs w:val="24"/>
        </w:rPr>
        <w:t>судебных постановлений</w:t>
      </w:r>
      <w:r w:rsidRPr="00100851">
        <w:rPr>
          <w:szCs w:val="24"/>
        </w:rPr>
        <w:t>, он</w:t>
      </w:r>
      <w:r w:rsidRPr="00100851">
        <w:rPr>
          <w:szCs w:val="24"/>
        </w:rPr>
        <w:t>и</w:t>
      </w:r>
      <w:r w:rsidRPr="00100851">
        <w:rPr>
          <w:szCs w:val="24"/>
        </w:rPr>
        <w:t xml:space="preserve"> сомнений в законности не вызывают, а доводы жалобы в соответстви</w:t>
      </w:r>
      <w:r w:rsidRPr="00100851">
        <w:rPr>
          <w:szCs w:val="24"/>
        </w:rPr>
        <w:t xml:space="preserve">и со статьей 387 Гражданского процессуального Кодекса РФ не могут повлечь </w:t>
      </w:r>
      <w:r w:rsidRPr="00100851">
        <w:rPr>
          <w:szCs w:val="24"/>
        </w:rPr>
        <w:t>их</w:t>
      </w:r>
      <w:r w:rsidRPr="00100851">
        <w:rPr>
          <w:szCs w:val="24"/>
        </w:rPr>
        <w:t xml:space="preserve"> отмену или изменение в кассационном порядке, в связи с </w:t>
      </w:r>
      <w:r w:rsidRPr="00100851">
        <w:rPr>
          <w:szCs w:val="24"/>
        </w:rPr>
        <w:lastRenderedPageBreak/>
        <w:t>чем</w:t>
      </w:r>
      <w:r w:rsidRPr="00100851">
        <w:rPr>
          <w:szCs w:val="24"/>
        </w:rPr>
        <w:t xml:space="preserve"> </w:t>
      </w:r>
      <w:r w:rsidRPr="00FD5CDA">
        <w:rPr>
          <w:szCs w:val="24"/>
        </w:rPr>
        <w:t>оснований для передачи кассационной жалобы для рассмотрения в судебном заседании суда кассационной инстанции не имеется.</w:t>
      </w:r>
    </w:p>
    <w:p w14:paraId="01E34A5D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>
        <w:rPr>
          <w:szCs w:val="24"/>
        </w:rPr>
        <w:t xml:space="preserve">Судом первой инстанции установлено, что </w:t>
      </w:r>
      <w:r w:rsidRPr="00AE2D8E">
        <w:rPr>
          <w:szCs w:val="24"/>
        </w:rPr>
        <w:t xml:space="preserve">06.12.2012 года между </w:t>
      </w:r>
      <w:r>
        <w:rPr>
          <w:szCs w:val="24"/>
        </w:rPr>
        <w:t xml:space="preserve">сторонами </w:t>
      </w:r>
      <w:r w:rsidRPr="00AE2D8E">
        <w:rPr>
          <w:szCs w:val="24"/>
        </w:rPr>
        <w:t>заключен договор банковс</w:t>
      </w:r>
      <w:r>
        <w:rPr>
          <w:szCs w:val="24"/>
        </w:rPr>
        <w:t xml:space="preserve">кого обслуживания 381105722710. </w:t>
      </w:r>
    </w:p>
    <w:p w14:paraId="07A890F4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Коцарь И.И. является владельцем вклада «До востребования»</w:t>
      </w:r>
      <w:r>
        <w:rPr>
          <w:szCs w:val="24"/>
        </w:rPr>
        <w:t>,</w:t>
      </w:r>
      <w:r w:rsidRPr="00AE2D8E">
        <w:rPr>
          <w:szCs w:val="24"/>
        </w:rPr>
        <w:t xml:space="preserve"> счет </w:t>
      </w:r>
      <w:r>
        <w:rPr>
          <w:szCs w:val="24"/>
        </w:rPr>
        <w:t xml:space="preserve">                                      </w:t>
      </w:r>
      <w:r w:rsidRPr="00AE2D8E">
        <w:rPr>
          <w:szCs w:val="24"/>
        </w:rPr>
        <w:t xml:space="preserve">№ </w:t>
      </w:r>
      <w:r>
        <w:rPr>
          <w:szCs w:val="24"/>
        </w:rPr>
        <w:t>***</w:t>
      </w:r>
      <w:r w:rsidRPr="00AE2D8E">
        <w:rPr>
          <w:szCs w:val="24"/>
        </w:rPr>
        <w:t>, вклада «Управляй»</w:t>
      </w:r>
      <w:r>
        <w:rPr>
          <w:szCs w:val="24"/>
        </w:rPr>
        <w:t>,</w:t>
      </w:r>
      <w:r w:rsidRPr="00AE2D8E">
        <w:rPr>
          <w:szCs w:val="24"/>
        </w:rPr>
        <w:t xml:space="preserve"> счет № </w:t>
      </w:r>
      <w:r>
        <w:rPr>
          <w:szCs w:val="24"/>
        </w:rPr>
        <w:t>***</w:t>
      </w:r>
      <w:r>
        <w:rPr>
          <w:szCs w:val="24"/>
        </w:rPr>
        <w:t>,</w:t>
      </w:r>
      <w:r w:rsidRPr="00AE2D8E">
        <w:rPr>
          <w:szCs w:val="24"/>
        </w:rPr>
        <w:t xml:space="preserve"> и держателем банковской карты Сбербанк – Maestro № </w:t>
      </w:r>
      <w:r>
        <w:rPr>
          <w:szCs w:val="24"/>
        </w:rPr>
        <w:t>***</w:t>
      </w:r>
      <w:r w:rsidRPr="00AE2D8E">
        <w:rPr>
          <w:szCs w:val="24"/>
        </w:rPr>
        <w:t xml:space="preserve">, номер счета </w:t>
      </w:r>
      <w:r>
        <w:rPr>
          <w:szCs w:val="24"/>
        </w:rPr>
        <w:t xml:space="preserve"> </w:t>
      </w:r>
      <w:r w:rsidRPr="00AE2D8E">
        <w:rPr>
          <w:szCs w:val="24"/>
        </w:rPr>
        <w:t xml:space="preserve">№ </w:t>
      </w:r>
      <w:r>
        <w:rPr>
          <w:szCs w:val="24"/>
        </w:rPr>
        <w:t>***</w:t>
      </w:r>
      <w:r w:rsidRPr="00AE2D8E">
        <w:rPr>
          <w:szCs w:val="24"/>
        </w:rPr>
        <w:t>.</w:t>
      </w:r>
    </w:p>
    <w:p w14:paraId="68CD98D6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Порядок использования указанных счетов регулируется Условиями договора банковского обслуживания № 381105722710 от 06.12.2012</w:t>
      </w:r>
      <w:r>
        <w:rPr>
          <w:szCs w:val="24"/>
        </w:rPr>
        <w:t xml:space="preserve"> г</w:t>
      </w:r>
      <w:r w:rsidRPr="00AE2D8E">
        <w:rPr>
          <w:szCs w:val="24"/>
        </w:rPr>
        <w:t>.</w:t>
      </w:r>
      <w:r>
        <w:rPr>
          <w:szCs w:val="24"/>
        </w:rPr>
        <w:t xml:space="preserve"> (далее – Условия).</w:t>
      </w:r>
    </w:p>
    <w:p w14:paraId="326D436B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В соответствии со с</w:t>
      </w:r>
      <w:r w:rsidRPr="00AE2D8E">
        <w:rPr>
          <w:szCs w:val="24"/>
        </w:rPr>
        <w:t>т. 845 ГК РФ по договору банковского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</w:t>
      </w:r>
      <w:r w:rsidRPr="00AE2D8E">
        <w:rPr>
          <w:szCs w:val="24"/>
        </w:rPr>
        <w:t>пераций по счету, Банк не вправе определять и контролировать направления использования денежных средств клиента и устанавливать другие, не предусмотренные законом или договором банковского счета ограничения его права распоряжаться денежными средствами по с</w:t>
      </w:r>
      <w:r w:rsidRPr="00AE2D8E">
        <w:rPr>
          <w:szCs w:val="24"/>
        </w:rPr>
        <w:t xml:space="preserve">воему усмотрению. </w:t>
      </w:r>
    </w:p>
    <w:p w14:paraId="24C029D4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Согласно п. 1.2 Условий Клиенту предоставляется возможность проведения банковских операций через удаленные каналы обслуживания, в частности систему «Мобильный банк» и систему «Сбербанк ОнЛ@йн».</w:t>
      </w:r>
    </w:p>
    <w:p w14:paraId="7B116834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Услуга «Сбербанк Онл@йн» - услуга дистанцио</w:t>
      </w:r>
      <w:r w:rsidRPr="00AE2D8E">
        <w:rPr>
          <w:szCs w:val="24"/>
        </w:rPr>
        <w:t>нного доступа клиента к своим счетам/вкладам и другим продуктам в Банке, предоставляемая Банком клиенту через глобальную информационно-телекоммуникационную сеть Интернет (п. 3.2 Условий).</w:t>
      </w:r>
    </w:p>
    <w:p w14:paraId="65D789F3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Услуга «Мобильный банк» - услуга дистанционного доступа клиента к св</w:t>
      </w:r>
      <w:r w:rsidRPr="00AE2D8E">
        <w:rPr>
          <w:szCs w:val="24"/>
        </w:rPr>
        <w:t>оим счетам/вкладам и другим продуктам в Банке, предоставляемая банком клиенту с использованием мобильной связи (по номеру(ам) мобильного(ых) телефона(ов)).</w:t>
      </w:r>
    </w:p>
    <w:p w14:paraId="18D4213F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Средства доступа Клиента к своим счетам/вкладам посредством «Мобильного банка», «Сбербанк ОкЛ@йн», у</w:t>
      </w:r>
      <w:r w:rsidRPr="00AE2D8E">
        <w:rPr>
          <w:szCs w:val="24"/>
        </w:rPr>
        <w:t>становлены как набор средств, выдаваемых/определяемых Банком для идентификации и идентификации Клиента через удаленные каналы обслуживания. Средством доступа к услуге «Мобильный банк» является номер мобильного телефона, к системе «Сбербанк ОнЛ@йн» - иденти</w:t>
      </w:r>
      <w:r w:rsidRPr="00AE2D8E">
        <w:rPr>
          <w:szCs w:val="24"/>
        </w:rPr>
        <w:t>фикатор пользователя и/или логин, постоянный пароль, одноразовые пароли.</w:t>
      </w:r>
    </w:p>
    <w:p w14:paraId="1D0C2BEE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Согласно пункту 4.9. Условий банковского обслуживания операции по перечислению (списанию) денежных средств со счетов/вкладов  Клиента осуществляются  исключительно  на основании заявл</w:t>
      </w:r>
      <w:r w:rsidRPr="00AE2D8E">
        <w:rPr>
          <w:szCs w:val="24"/>
        </w:rPr>
        <w:t>ения, поручения и/или распоряжения Клиента, оформленного по установленной Банком форме, подписанного Клиентом собственноручно, либо составленного с использованием способов идентификации и аутентификации, определенных Договором.</w:t>
      </w:r>
    </w:p>
    <w:p w14:paraId="76FE0C38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Согласно п. 3.7 Условий доку</w:t>
      </w:r>
      <w:r w:rsidRPr="00AE2D8E">
        <w:rPr>
          <w:szCs w:val="24"/>
        </w:rPr>
        <w:t>менты, оформленные при совершении операций по карте, могут быть подписаны личной подписью держателя либо составлены с использованием аналога собственноручной подписи держателя: ПИНа, кодов, сформированных на основании биометрических данных держателя карты,</w:t>
      </w:r>
      <w:r w:rsidRPr="00AE2D8E">
        <w:rPr>
          <w:szCs w:val="24"/>
        </w:rPr>
        <w:t xml:space="preserve"> постоянного/одноразового пароля. Кроме того, такая возможность прямо предусмотрена положением п. 3 ст. 847 ГК РФ. То есть операции по перечислению (списанию) денежных средств со счетов/вкладов Клиента осуществляются исключительно на основании заявления, п</w:t>
      </w:r>
      <w:r w:rsidRPr="00AE2D8E">
        <w:rPr>
          <w:szCs w:val="24"/>
        </w:rPr>
        <w:t>оручения или распоряжения Клиента, оформленного по установленной Банком форме, подписанного Клиентом собственноручно, либо составленного с использованием способов идентификации и аутентификации, определенных Договором.</w:t>
      </w:r>
    </w:p>
    <w:p w14:paraId="0B27BA7B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Основанием для предоставления услуг п</w:t>
      </w:r>
      <w:r w:rsidRPr="00AE2D8E">
        <w:rPr>
          <w:szCs w:val="24"/>
        </w:rPr>
        <w:t>роведения банковских операций в системе «Сбербанк ОнЛ@йн» является подключение Клиента к системе «Сбербанк ОнЛ@йн» путем получения Идентификатора пользователя и постоянного пароля (через устройство самообслуживания Банка с использованием Карты и вводом ПИН</w:t>
      </w:r>
      <w:r w:rsidRPr="00AE2D8E">
        <w:rPr>
          <w:szCs w:val="24"/>
        </w:rPr>
        <w:t xml:space="preserve">а, самостоятельно через удаленную регистрацию на сайте Банка или через Контактный Центр Банка) (п.п. 1.3, 3.7 </w:t>
      </w:r>
      <w:r w:rsidRPr="00AE2D8E">
        <w:rPr>
          <w:szCs w:val="24"/>
        </w:rPr>
        <w:lastRenderedPageBreak/>
        <w:t>Условий). Услуги предоставляются при условии положительной идентификации и аутентификации Клиента на основании идентификатора пользователя и посто</w:t>
      </w:r>
      <w:r w:rsidRPr="00AE2D8E">
        <w:rPr>
          <w:szCs w:val="24"/>
        </w:rPr>
        <w:t>янного пароля.</w:t>
      </w:r>
    </w:p>
    <w:p w14:paraId="0E29B729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В соответствии с п. 3.9 Условий Клиент соглашается с тем, что постоянный и одноразовый пароли являются аналогом собственноручной подписи. Электронные документы, подтвержденные постоянным и/или одноразовым паролем, признаются Банком и Клиенто</w:t>
      </w:r>
      <w:r w:rsidRPr="00AE2D8E">
        <w:rPr>
          <w:szCs w:val="24"/>
        </w:rPr>
        <w:t>м равнозначными документам на бумажном носителе и могут служить доказательством в суде. Указанные документы являются основанием для проведения Банком операций и могут подтверждать факт заключения, исполнения, расторжения договоров и совершения иных действи</w:t>
      </w:r>
      <w:r w:rsidRPr="00AE2D8E">
        <w:rPr>
          <w:szCs w:val="24"/>
        </w:rPr>
        <w:t xml:space="preserve">й (сделок). Сделки, заключенные путем передачи в Банк распоряжений Клиента, подтвержденных с применением средств идентификации и аутентификации Клиента, предусмотренных ДБО, удовлетворяют требованиям совершения сделок в простой письменной форме в случаях, </w:t>
      </w:r>
      <w:r w:rsidRPr="00AE2D8E">
        <w:rPr>
          <w:szCs w:val="24"/>
        </w:rPr>
        <w:t>предусмотренных законодательством, и влекут последствия, аналогичные последствиям совершения сделок, совершенных при физическом присутствии лица, совершающего сделку.</w:t>
      </w:r>
    </w:p>
    <w:p w14:paraId="71645564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 xml:space="preserve">Держатель соглашается с тем, что документальным подтверждением факта совершения Клиентом </w:t>
      </w:r>
      <w:r w:rsidRPr="00AE2D8E">
        <w:rPr>
          <w:szCs w:val="24"/>
        </w:rPr>
        <w:t>операции является протокол проведения операций в автоматизированной системе Банка, подтверждающий корректную идентификацию и аутентификацию Держателя и совершение операции в такой системе (п. 3.9 Условий).</w:t>
      </w:r>
    </w:p>
    <w:p w14:paraId="312CD1B1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 xml:space="preserve">Клиент соглашается с получением услуг посредством </w:t>
      </w:r>
      <w:r w:rsidRPr="00AE2D8E">
        <w:rPr>
          <w:szCs w:val="24"/>
        </w:rPr>
        <w:t>системы «Сбербанк ОнЛ@йн» через сеть Интернет, осознавая, что сеть Интернет не является безопасным каналом связи, и соглашается нести финансовые риски и риски нарушения конфиденциальности, связанные с возможной компрометацией информации при ее передаче чер</w:t>
      </w:r>
      <w:r w:rsidRPr="00AE2D8E">
        <w:rPr>
          <w:szCs w:val="24"/>
        </w:rPr>
        <w:t>ез сеть Интернет (п. 3.10 Условий).</w:t>
      </w:r>
    </w:p>
    <w:p w14:paraId="1F755097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Банк не несет ответственность (п. 3.20.2 Условий) за убытки, понесенные Клиентом в связи с неправомерными действиями третьих лиц.</w:t>
      </w:r>
    </w:p>
    <w:p w14:paraId="72A169CC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В соответствии с п. 3.6 Условий Приложение № 2 подключение Держателя к услуге «Сбербанк Он</w:t>
      </w:r>
      <w:r w:rsidRPr="00AE2D8E">
        <w:rPr>
          <w:szCs w:val="24"/>
        </w:rPr>
        <w:t>л@йн» осуществляется при условии наличия у Держателя действующей карты, подключенной к услуге «Мобильный банк».</w:t>
      </w:r>
    </w:p>
    <w:p w14:paraId="3564B91C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Согласно п. 2.5 Условий подключение клиента к услуге «Мобильный банк» по картам осуществляется через устройство самообслуживания Банка. Подключе</w:t>
      </w:r>
      <w:r w:rsidRPr="00AE2D8E">
        <w:rPr>
          <w:szCs w:val="24"/>
        </w:rPr>
        <w:t>ние проводится с использованием Карты и подтверждается введением ПИН-кода.</w:t>
      </w:r>
    </w:p>
    <w:p w14:paraId="741E46B4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07.12.2015</w:t>
      </w:r>
      <w:r>
        <w:rPr>
          <w:szCs w:val="24"/>
        </w:rPr>
        <w:t xml:space="preserve"> года</w:t>
      </w:r>
      <w:r w:rsidRPr="00AE2D8E">
        <w:rPr>
          <w:szCs w:val="24"/>
        </w:rPr>
        <w:t xml:space="preserve"> истцом с использованием устройства самообслуживания банкомата </w:t>
      </w:r>
      <w:r>
        <w:rPr>
          <w:szCs w:val="24"/>
        </w:rPr>
        <w:t xml:space="preserve">   № 381140</w:t>
      </w:r>
      <w:r w:rsidRPr="00AE2D8E">
        <w:rPr>
          <w:szCs w:val="24"/>
        </w:rPr>
        <w:t xml:space="preserve">, дано поручение Банку на подключение карты № </w:t>
      </w:r>
      <w:r>
        <w:rPr>
          <w:szCs w:val="24"/>
        </w:rPr>
        <w:t>***</w:t>
      </w:r>
      <w:r w:rsidRPr="00AE2D8E">
        <w:rPr>
          <w:szCs w:val="24"/>
        </w:rPr>
        <w:t xml:space="preserve"> к услуге «Мобильный банк» с указанием номе</w:t>
      </w:r>
      <w:r w:rsidRPr="00AE2D8E">
        <w:rPr>
          <w:szCs w:val="24"/>
        </w:rPr>
        <w:t>ра мобильного телефона</w:t>
      </w:r>
      <w:r>
        <w:rPr>
          <w:szCs w:val="24"/>
        </w:rPr>
        <w:t xml:space="preserve"> –</w:t>
      </w:r>
      <w:r w:rsidRPr="00AE2D8E">
        <w:rPr>
          <w:szCs w:val="24"/>
        </w:rPr>
        <w:t xml:space="preserve"> </w:t>
      </w:r>
      <w:r>
        <w:rPr>
          <w:szCs w:val="24"/>
        </w:rPr>
        <w:t>***</w:t>
      </w:r>
      <w:r w:rsidRPr="00AE2D8E">
        <w:rPr>
          <w:szCs w:val="24"/>
        </w:rPr>
        <w:t>, что подтверждается выпиской из ленты банкомата. Банком получено и корректно исполнено поручение держателя карты на подключение услуги «Мобильный банк» к указанному истцом номеру мобильного телефона.</w:t>
      </w:r>
    </w:p>
    <w:p w14:paraId="488B57EF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Предоставление услуги «Сбер</w:t>
      </w:r>
      <w:r w:rsidRPr="00AE2D8E">
        <w:rPr>
          <w:szCs w:val="24"/>
        </w:rPr>
        <w:t>банк ОнЛ@йн» осуществляется только в случае успешной идентификации и аутентификации Клиента (п. 4.14 Условий). Без использования имеющихся у Клиента идентификатора пользователя и паролей вход в систему «Сбербанк ОнЛ@йн» невозможен.</w:t>
      </w:r>
    </w:p>
    <w:p w14:paraId="24B93F12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Без положительной аутент</w:t>
      </w:r>
      <w:r w:rsidRPr="00AE2D8E">
        <w:rPr>
          <w:szCs w:val="24"/>
        </w:rPr>
        <w:t>ификации (введение постоянного пароля и/или одноразовых паролей) и идентификации (соответствие Идентификатора Пользователя, введенного Клиентом в систему «Сбербанк ОнЛ@йн», Идентификатору Пользователя, присвоенному Клиенту и содержащемуся в базе данных Бан</w:t>
      </w:r>
      <w:r w:rsidRPr="00AE2D8E">
        <w:rPr>
          <w:szCs w:val="24"/>
        </w:rPr>
        <w:t>ка Клиента осуществление каких-либо операций с использованием системы «Сбербанк ОнЛ@йн» невозможно.</w:t>
      </w:r>
    </w:p>
    <w:p w14:paraId="71B567CF" w14:textId="77777777" w:rsidR="00C13C8A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Вход в систему «Сбербанк ОнЛ@йн» возможен через интернет-браузер или мобильное приложение «Сбербанк ОнЛ@йн», которое устанавливается на мобильное устройство</w:t>
      </w:r>
      <w:r w:rsidRPr="00AE2D8E">
        <w:rPr>
          <w:szCs w:val="24"/>
        </w:rPr>
        <w:t xml:space="preserve">. </w:t>
      </w:r>
    </w:p>
    <w:p w14:paraId="575C5AF9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05.04.2016</w:t>
      </w:r>
      <w:r>
        <w:rPr>
          <w:szCs w:val="24"/>
        </w:rPr>
        <w:t xml:space="preserve"> года</w:t>
      </w:r>
      <w:r w:rsidRPr="00AE2D8E">
        <w:rPr>
          <w:szCs w:val="24"/>
        </w:rPr>
        <w:t xml:space="preserve"> истцом была проведена регистрация в мобильном приложении системы «Сбербанк Онл@йн».</w:t>
      </w:r>
    </w:p>
    <w:p w14:paraId="0D1AD628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Мобильное приложение «Сбербанк Онлайн» (далее — Приложение или Система) представляем собой программный комплекс для удаленного доступа клиентов Банка к с</w:t>
      </w:r>
      <w:r w:rsidRPr="00AE2D8E">
        <w:rPr>
          <w:szCs w:val="24"/>
        </w:rPr>
        <w:t>воим картам, счетам и кредитам. Для входа в Систему «Сбербанк Онлайн» необходимо пройти процедуру регистрации мобильного приложения, подробное описание данной процедуры находится в разделе «Процедура регистрации Мобильного приложения» (Руководство пользова</w:t>
      </w:r>
      <w:r w:rsidRPr="00AE2D8E">
        <w:rPr>
          <w:szCs w:val="24"/>
        </w:rPr>
        <w:t>теля Мобильного приложения «Сбербанк ОнЛ@йн»). Процедура регистрации в Мобильном приложении осуществляется следующим образом: для начала процедуры регистрации в приложении необходимо нажать на кнопку «Войти в Сбербанк Онл@йн», после отобразиться окно для в</w:t>
      </w:r>
      <w:r w:rsidRPr="00AE2D8E">
        <w:rPr>
          <w:szCs w:val="24"/>
        </w:rPr>
        <w:t>вода логина/идентификатора и пароля. Клиент может самостоятельно зарегистрировать или изменить логин/идентификатор в системе «Сбербанк Онл@йн», при нажатии на данную кнопку отображается форма регистрации нового логина/идентификатора. На начальном этапе нео</w:t>
      </w:r>
      <w:r w:rsidRPr="00AE2D8E">
        <w:rPr>
          <w:szCs w:val="24"/>
        </w:rPr>
        <w:t>бходимо ввести номер карты, подключенной к услуге «Мобильный банк», после ввода номера карты клиенту необходимо нажат кнопку «Ок», далее отображается форма для ввода кода с картинки, если код введен верно, отображается форма для ввода смс-пароля. После усп</w:t>
      </w:r>
      <w:r w:rsidRPr="00AE2D8E">
        <w:rPr>
          <w:szCs w:val="24"/>
        </w:rPr>
        <w:t>ешной регистрации в Мобильном Приложении системы «Сбербанк Онл@йн», был создан 5-значный код для доступа в систему, который в дальнейшем был использован для входа в Приложение.</w:t>
      </w:r>
    </w:p>
    <w:p w14:paraId="59966BE2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Для регистрации в Приложении для Андроид системы «Сбербанк Онл@йн» (система дис</w:t>
      </w:r>
      <w:r w:rsidRPr="00AE2D8E">
        <w:rPr>
          <w:szCs w:val="24"/>
        </w:rPr>
        <w:t xml:space="preserve">танционного обслуживания, для входа в которую физически никакая карта не используется) использованы реквизиты карты № </w:t>
      </w:r>
      <w:r>
        <w:rPr>
          <w:szCs w:val="24"/>
        </w:rPr>
        <w:t>***</w:t>
      </w:r>
      <w:r w:rsidRPr="00AE2D8E">
        <w:rPr>
          <w:szCs w:val="24"/>
        </w:rPr>
        <w:t xml:space="preserve">, а также смс-пароль, направленный на номер мобильного телефона </w:t>
      </w:r>
      <w:r>
        <w:rPr>
          <w:szCs w:val="24"/>
        </w:rPr>
        <w:t xml:space="preserve">- </w:t>
      </w:r>
      <w:r>
        <w:rPr>
          <w:szCs w:val="24"/>
        </w:rPr>
        <w:t>***</w:t>
      </w:r>
      <w:r w:rsidRPr="00AE2D8E">
        <w:rPr>
          <w:szCs w:val="24"/>
        </w:rPr>
        <w:t>, подключенный к услуге «Мобильный банк» со специального номера оп</w:t>
      </w:r>
      <w:r w:rsidRPr="00AE2D8E">
        <w:rPr>
          <w:szCs w:val="24"/>
        </w:rPr>
        <w:t>ератора мобильной связи «900». СМС-сообщение содержало информацию о регистрации в системе «Сбербанк Онл@йн», уникальный пароль для завершения регистрации и предупреждение о том, что пароль не должен передаваться третьим лицам: 16.01.2016 18:41:10 ч. «Регис</w:t>
      </w:r>
      <w:r w:rsidRPr="00AE2D8E">
        <w:rPr>
          <w:szCs w:val="24"/>
        </w:rPr>
        <w:t xml:space="preserve">трация в приложении Сбербанк Онлайн для Аndroid Внимание! Не сообщайте пароль регистрации никому, даже сотрудникам Банка: зная пароль, злоумышленник может получить доступ к вашим деньгам. Пароль регистрации: </w:t>
      </w:r>
      <w:r>
        <w:rPr>
          <w:szCs w:val="24"/>
        </w:rPr>
        <w:t>***</w:t>
      </w:r>
      <w:r w:rsidRPr="00AE2D8E">
        <w:rPr>
          <w:szCs w:val="24"/>
        </w:rPr>
        <w:t>».</w:t>
      </w:r>
    </w:p>
    <w:p w14:paraId="7AB5B582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В соответствии с п. 3.8 Условий операции в</w:t>
      </w:r>
      <w:r w:rsidRPr="00AE2D8E">
        <w:rPr>
          <w:szCs w:val="24"/>
        </w:rPr>
        <w:t xml:space="preserve"> системе «Сбербанк Онл@йн» клиент подтверждает одноразовыми паролями, которые вводятся при совершении операции в системе «Сбербанк Онл@йн». Одноразовые пароли клиент может получить в смс - сообщении, отправленном на номер мобильного телефона, подключенного</w:t>
      </w:r>
      <w:r w:rsidRPr="00AE2D8E">
        <w:rPr>
          <w:szCs w:val="24"/>
        </w:rPr>
        <w:t xml:space="preserve"> клиентом к услуге «Мобильный банк».</w:t>
      </w:r>
    </w:p>
    <w:p w14:paraId="28013876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Необходимость подтверждения операции одноразовым паролем и тип одноразового пароля для подтверждения операции определяет Банк и доводит данную информацию до клиента путем отображения информации в системе «Сбербанк Онл@й</w:t>
      </w:r>
      <w:r w:rsidRPr="00AE2D8E">
        <w:rPr>
          <w:szCs w:val="24"/>
        </w:rPr>
        <w:t>н» при совершении операции.</w:t>
      </w:r>
    </w:p>
    <w:p w14:paraId="51DFC0A3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В соответствии с руководством пользователя системы «Сбербанк ОнЛ@йн» операции совершенные в Мобильном приложении, не требуют дополнительного подтверждения одноразовым паролем, если они не являются сверхлимитными. В случае провед</w:t>
      </w:r>
      <w:r w:rsidRPr="00AE2D8E">
        <w:rPr>
          <w:szCs w:val="24"/>
        </w:rPr>
        <w:t>ения сверхлимитной операции требуется подтверждение через Контактный центр Банка. После отправки запроса на перевод средств, для подтверждения перевода система «Сбербанк ОнЛ@йн» выводит на экран Приложения реквизиты операции и предлагает пользователю внима</w:t>
      </w:r>
      <w:r w:rsidRPr="00AE2D8E">
        <w:rPr>
          <w:szCs w:val="24"/>
        </w:rPr>
        <w:t>тельно проверить реквизиты платежа и, при отсутствии расхождений, подтвердить платеж нажав кнопку «Подтвердить».</w:t>
      </w:r>
    </w:p>
    <w:p w14:paraId="0FEE08C8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Через систему «Сбербанк Онл@йн», согласно представленным банком протоколам проведения операции, журналу провед</w:t>
      </w:r>
      <w:r>
        <w:rPr>
          <w:szCs w:val="24"/>
        </w:rPr>
        <w:t>ения операций приложены, чекам,</w:t>
      </w:r>
      <w:r w:rsidRPr="00AE2D8E">
        <w:rPr>
          <w:szCs w:val="24"/>
        </w:rPr>
        <w:t xml:space="preserve"> в</w:t>
      </w:r>
      <w:r w:rsidRPr="00AE2D8E">
        <w:rPr>
          <w:szCs w:val="24"/>
        </w:rPr>
        <w:t xml:space="preserve"> период с 16.01.2016</w:t>
      </w:r>
      <w:r>
        <w:rPr>
          <w:szCs w:val="24"/>
        </w:rPr>
        <w:t xml:space="preserve"> г.</w:t>
      </w:r>
      <w:r w:rsidRPr="00AE2D8E">
        <w:rPr>
          <w:szCs w:val="24"/>
        </w:rPr>
        <w:t xml:space="preserve"> по 17.01.2016</w:t>
      </w:r>
      <w:r>
        <w:rPr>
          <w:szCs w:val="24"/>
        </w:rPr>
        <w:t xml:space="preserve"> г.</w:t>
      </w:r>
      <w:r w:rsidRPr="00AE2D8E">
        <w:rPr>
          <w:szCs w:val="24"/>
        </w:rPr>
        <w:t xml:space="preserve"> были проведены следующие операции:</w:t>
      </w:r>
    </w:p>
    <w:p w14:paraId="39D392C9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16.01.2016 после входа в мобильное приложение «Сбербанк ОнЛ@йн» (после ввода постоянного пароля - личного 5-значного кода в зарегистрированном приложении), через мобильное устройст</w:t>
      </w:r>
      <w:r w:rsidRPr="00AE2D8E">
        <w:rPr>
          <w:szCs w:val="24"/>
        </w:rPr>
        <w:t xml:space="preserve">во  заполнен протокол проведения операции, выбран счёт списания (№ вклада </w:t>
      </w:r>
      <w:r>
        <w:rPr>
          <w:szCs w:val="24"/>
        </w:rPr>
        <w:t>***</w:t>
      </w:r>
      <w:r w:rsidRPr="00AE2D8E">
        <w:rPr>
          <w:szCs w:val="24"/>
        </w:rPr>
        <w:t>), суммы, подлежащие</w:t>
      </w:r>
      <w:r>
        <w:rPr>
          <w:szCs w:val="24"/>
        </w:rPr>
        <w:t xml:space="preserve"> списанию (510000</w:t>
      </w:r>
      <w:r w:rsidRPr="00AE2D8E">
        <w:rPr>
          <w:szCs w:val="24"/>
        </w:rPr>
        <w:t xml:space="preserve"> рублей), указан счет зачисления (счет карты № </w:t>
      </w:r>
      <w:r>
        <w:rPr>
          <w:szCs w:val="24"/>
        </w:rPr>
        <w:t>***</w:t>
      </w:r>
      <w:r w:rsidRPr="00AE2D8E">
        <w:rPr>
          <w:szCs w:val="24"/>
        </w:rPr>
        <w:t>, принадлежащей также истцу Коцарю И.И.), после проверки реквизитов перевода инициирован пер</w:t>
      </w:r>
      <w:r w:rsidRPr="00AE2D8E">
        <w:rPr>
          <w:szCs w:val="24"/>
        </w:rPr>
        <w:t>евод путем нажатия на кнопку «Перевести», имеющуюся в зарегистрированном мобильном приложении;</w:t>
      </w:r>
    </w:p>
    <w:p w14:paraId="04B2F05B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16.01.2016</w:t>
      </w:r>
      <w:r>
        <w:rPr>
          <w:szCs w:val="24"/>
        </w:rPr>
        <w:t xml:space="preserve"> г.</w:t>
      </w:r>
      <w:r w:rsidRPr="00AE2D8E">
        <w:rPr>
          <w:szCs w:val="24"/>
        </w:rPr>
        <w:t xml:space="preserve"> через мобильное устройство, с заполнение</w:t>
      </w:r>
      <w:r>
        <w:rPr>
          <w:szCs w:val="24"/>
        </w:rPr>
        <w:t>м</w:t>
      </w:r>
      <w:r w:rsidRPr="00AE2D8E">
        <w:rPr>
          <w:szCs w:val="24"/>
        </w:rPr>
        <w:t xml:space="preserve"> протокола проведения операции, выбран счёт списания (№ банковской карты </w:t>
      </w:r>
      <w:r>
        <w:rPr>
          <w:szCs w:val="24"/>
        </w:rPr>
        <w:t>***</w:t>
      </w:r>
      <w:r w:rsidRPr="00AE2D8E">
        <w:rPr>
          <w:szCs w:val="24"/>
        </w:rPr>
        <w:t xml:space="preserve">), суммы, </w:t>
      </w:r>
      <w:r>
        <w:rPr>
          <w:szCs w:val="24"/>
        </w:rPr>
        <w:t xml:space="preserve">подлежащие списанию </w:t>
      </w:r>
      <w:r>
        <w:rPr>
          <w:szCs w:val="24"/>
        </w:rPr>
        <w:t>(415 000</w:t>
      </w:r>
      <w:r w:rsidRPr="00AE2D8E">
        <w:rPr>
          <w:szCs w:val="24"/>
        </w:rPr>
        <w:t xml:space="preserve"> рублей с комиссией за перевод денежных средств в</w:t>
      </w:r>
      <w:r>
        <w:rPr>
          <w:szCs w:val="24"/>
        </w:rPr>
        <w:t xml:space="preserve"> размере 1000 </w:t>
      </w:r>
      <w:r w:rsidRPr="00AE2D8E">
        <w:rPr>
          <w:szCs w:val="24"/>
        </w:rPr>
        <w:t xml:space="preserve"> руб.), указан счет зачисления (счет карты № </w:t>
      </w:r>
      <w:r>
        <w:rPr>
          <w:szCs w:val="24"/>
        </w:rPr>
        <w:t>***</w:t>
      </w:r>
      <w:r w:rsidRPr="00AE2D8E">
        <w:rPr>
          <w:szCs w:val="24"/>
        </w:rPr>
        <w:t>, принадлежащей третьему лицу Наталье Николаевне Ч.), после проверки реквизитов перевода инициирован перевод путем нажатия на кнопку «Пер</w:t>
      </w:r>
      <w:r w:rsidRPr="00AE2D8E">
        <w:rPr>
          <w:szCs w:val="24"/>
        </w:rPr>
        <w:t>евести»;</w:t>
      </w:r>
    </w:p>
    <w:p w14:paraId="5FBB8389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16.01.2016</w:t>
      </w:r>
      <w:r>
        <w:rPr>
          <w:szCs w:val="24"/>
        </w:rPr>
        <w:t xml:space="preserve"> г.</w:t>
      </w:r>
      <w:r w:rsidRPr="00AE2D8E">
        <w:rPr>
          <w:szCs w:val="24"/>
        </w:rPr>
        <w:t xml:space="preserve"> через мобильное устройство, с заполнением протокола проведения операции, выбран счёт списания (№ банковской карты </w:t>
      </w:r>
      <w:r>
        <w:rPr>
          <w:szCs w:val="24"/>
        </w:rPr>
        <w:t>***</w:t>
      </w:r>
      <w:r w:rsidRPr="00AE2D8E">
        <w:rPr>
          <w:szCs w:val="24"/>
        </w:rPr>
        <w:t>), суммы,</w:t>
      </w:r>
      <w:r>
        <w:rPr>
          <w:szCs w:val="24"/>
        </w:rPr>
        <w:t xml:space="preserve"> подлежащие списанию (84 000 </w:t>
      </w:r>
      <w:r w:rsidRPr="00AE2D8E">
        <w:rPr>
          <w:szCs w:val="24"/>
        </w:rPr>
        <w:t xml:space="preserve"> рублей с комиссией за перевод д</w:t>
      </w:r>
      <w:r>
        <w:rPr>
          <w:szCs w:val="24"/>
        </w:rPr>
        <w:t xml:space="preserve">енежных средств в размере 840 </w:t>
      </w:r>
      <w:r w:rsidRPr="00AE2D8E">
        <w:rPr>
          <w:szCs w:val="24"/>
        </w:rPr>
        <w:t xml:space="preserve"> руб.), указан с</w:t>
      </w:r>
      <w:r w:rsidRPr="00AE2D8E">
        <w:rPr>
          <w:szCs w:val="24"/>
        </w:rPr>
        <w:t xml:space="preserve">чет зачисления (счет карты № </w:t>
      </w:r>
      <w:r>
        <w:rPr>
          <w:szCs w:val="24"/>
        </w:rPr>
        <w:t>***</w:t>
      </w:r>
      <w:r w:rsidRPr="00AE2D8E">
        <w:rPr>
          <w:szCs w:val="24"/>
        </w:rPr>
        <w:t>, принадлежащей третьему лицу Наталье Николаевне Ч.), после проверки реквизитов перевода инициирован перевод путем нажатия на кнопку «Перевести»;</w:t>
      </w:r>
    </w:p>
    <w:p w14:paraId="37B20C9E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17.01.2016</w:t>
      </w:r>
      <w:r>
        <w:rPr>
          <w:szCs w:val="24"/>
        </w:rPr>
        <w:t xml:space="preserve"> г.</w:t>
      </w:r>
      <w:r w:rsidRPr="00AE2D8E">
        <w:rPr>
          <w:szCs w:val="24"/>
        </w:rPr>
        <w:t xml:space="preserve"> после входа в мобильное приложение «Сбербанк ОнЛ@йн» (с использо</w:t>
      </w:r>
      <w:r w:rsidRPr="00AE2D8E">
        <w:rPr>
          <w:szCs w:val="24"/>
        </w:rPr>
        <w:t xml:space="preserve">ванием постоянного пароля - личного 5-значного кода в зарегистрированном приложении), через мобильное устройство, с заполнением протокола проведения операции, выбран счёт списания (№ вклада </w:t>
      </w:r>
      <w:r>
        <w:rPr>
          <w:szCs w:val="24"/>
        </w:rPr>
        <w:t>***</w:t>
      </w:r>
      <w:r w:rsidRPr="00AE2D8E">
        <w:rPr>
          <w:szCs w:val="24"/>
        </w:rPr>
        <w:t>), суммы,</w:t>
      </w:r>
      <w:r>
        <w:rPr>
          <w:szCs w:val="24"/>
        </w:rPr>
        <w:t xml:space="preserve"> подлежащие списанию (200000</w:t>
      </w:r>
      <w:r w:rsidRPr="00AE2D8E">
        <w:rPr>
          <w:szCs w:val="24"/>
        </w:rPr>
        <w:t xml:space="preserve"> рублей), указан счет зачи</w:t>
      </w:r>
      <w:r w:rsidRPr="00AE2D8E">
        <w:rPr>
          <w:szCs w:val="24"/>
        </w:rPr>
        <w:t xml:space="preserve">сления (счет карты № </w:t>
      </w:r>
      <w:r>
        <w:rPr>
          <w:szCs w:val="24"/>
        </w:rPr>
        <w:t>***</w:t>
      </w:r>
      <w:r w:rsidRPr="00AE2D8E">
        <w:rPr>
          <w:szCs w:val="24"/>
        </w:rPr>
        <w:t>, принадлежащей также истцу Коцарю И.И.), после проверки реквизитов перевода инициировал перевод путем нажатия на кнопку «Перевести»;</w:t>
      </w:r>
    </w:p>
    <w:p w14:paraId="449AC7D0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17.01.2016</w:t>
      </w:r>
      <w:r>
        <w:rPr>
          <w:szCs w:val="24"/>
        </w:rPr>
        <w:t xml:space="preserve"> г.</w:t>
      </w:r>
      <w:r w:rsidRPr="00AE2D8E">
        <w:rPr>
          <w:szCs w:val="24"/>
        </w:rPr>
        <w:t xml:space="preserve"> после входа в мобильное приложение «Сбербанк ОнЛ@йн» (с использованием постоянного п</w:t>
      </w:r>
      <w:r w:rsidRPr="00AE2D8E">
        <w:rPr>
          <w:szCs w:val="24"/>
        </w:rPr>
        <w:t xml:space="preserve">ароля в приложении) через мобильное устройство  заполнен протокол проведения операции, выбран счёт списания (№ вклада </w:t>
      </w:r>
      <w:r>
        <w:rPr>
          <w:szCs w:val="24"/>
        </w:rPr>
        <w:t>***</w:t>
      </w:r>
      <w:r w:rsidRPr="00AE2D8E">
        <w:rPr>
          <w:szCs w:val="24"/>
        </w:rPr>
        <w:t>), су</w:t>
      </w:r>
      <w:r>
        <w:rPr>
          <w:szCs w:val="24"/>
        </w:rPr>
        <w:t>ммы, подлежащие списанию (40000</w:t>
      </w:r>
      <w:r w:rsidRPr="00AE2D8E">
        <w:rPr>
          <w:szCs w:val="24"/>
        </w:rPr>
        <w:t xml:space="preserve"> 00 рублей), указан счет зачисления (счет карты № </w:t>
      </w:r>
      <w:r>
        <w:rPr>
          <w:szCs w:val="24"/>
        </w:rPr>
        <w:t>***</w:t>
      </w:r>
      <w:r w:rsidRPr="00AE2D8E">
        <w:rPr>
          <w:szCs w:val="24"/>
        </w:rPr>
        <w:t>, принадлежащей также истцу Коцарю И.И.), посл</w:t>
      </w:r>
      <w:r w:rsidRPr="00AE2D8E">
        <w:rPr>
          <w:szCs w:val="24"/>
        </w:rPr>
        <w:t>е проверки реквизитов перевода  инициирован перевод путем нажатия на кнопку «Перевести»;</w:t>
      </w:r>
    </w:p>
    <w:p w14:paraId="00F05C2B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17.01.2016</w:t>
      </w:r>
      <w:r>
        <w:rPr>
          <w:szCs w:val="24"/>
        </w:rPr>
        <w:t xml:space="preserve"> г.</w:t>
      </w:r>
      <w:r w:rsidRPr="00AE2D8E">
        <w:rPr>
          <w:szCs w:val="24"/>
        </w:rPr>
        <w:t xml:space="preserve"> через  мобильное устройство  заполнен протокол проведения операции, выбран счёт списания (№ банковской карты </w:t>
      </w:r>
      <w:r>
        <w:rPr>
          <w:szCs w:val="24"/>
        </w:rPr>
        <w:t>***</w:t>
      </w:r>
      <w:r w:rsidRPr="00AE2D8E">
        <w:rPr>
          <w:szCs w:val="24"/>
        </w:rPr>
        <w:t>), сумм</w:t>
      </w:r>
      <w:r>
        <w:rPr>
          <w:szCs w:val="24"/>
        </w:rPr>
        <w:t>ы, подлежащие списанию (260 000</w:t>
      </w:r>
      <w:r w:rsidRPr="00AE2D8E">
        <w:rPr>
          <w:szCs w:val="24"/>
        </w:rPr>
        <w:t xml:space="preserve"> 00</w:t>
      </w:r>
      <w:r w:rsidRPr="00AE2D8E">
        <w:rPr>
          <w:szCs w:val="24"/>
        </w:rPr>
        <w:t xml:space="preserve"> рублей с комиссией за перевод де</w:t>
      </w:r>
      <w:r>
        <w:rPr>
          <w:szCs w:val="24"/>
        </w:rPr>
        <w:t>нежных средств в размере 1000</w:t>
      </w:r>
      <w:r w:rsidRPr="00AE2D8E">
        <w:rPr>
          <w:szCs w:val="24"/>
        </w:rPr>
        <w:t xml:space="preserve"> руб.), указан счет зачисления (счет карты № </w:t>
      </w:r>
      <w:r>
        <w:rPr>
          <w:szCs w:val="24"/>
        </w:rPr>
        <w:t>***</w:t>
      </w:r>
      <w:r w:rsidRPr="00AE2D8E">
        <w:rPr>
          <w:szCs w:val="24"/>
        </w:rPr>
        <w:t>, принадлежащей третьему лицу Наталье Николаевне Ч.), после проверки реквизитов перевода инициирован перевод путем нажатия на кнопку «Перевести».</w:t>
      </w:r>
    </w:p>
    <w:p w14:paraId="200C9CCA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Согласно ст. 854 ГК РФ списание денежных средств со счета осуществляется Банком на основании распоряжения клиента. Без распоряжения клиента списание денежных средств, находящихся на счете, допускается по решению суда, а также в случаях, установленных закон</w:t>
      </w:r>
      <w:r w:rsidRPr="00AE2D8E">
        <w:rPr>
          <w:szCs w:val="24"/>
        </w:rPr>
        <w:t>ом или предусмотренных договором между банком и клиентом.</w:t>
      </w:r>
    </w:p>
    <w:p w14:paraId="1EE7A995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Согласно Условиям держатель карты обязан не сообщать ПИН, постоянный пароль и контрольную информацию, не передавать карту (ее реквизиты) для совершения операций другими лицами, предпринимать необход</w:t>
      </w:r>
      <w:r w:rsidRPr="00AE2D8E">
        <w:rPr>
          <w:szCs w:val="24"/>
        </w:rPr>
        <w:t>имые меры для предотвращения утраты, повреждения, хищения карты, нести ответственность по операциям, совершенным с использованием ПИН-кода (п. 3.9 Условий).</w:t>
      </w:r>
    </w:p>
    <w:p w14:paraId="386180F3" w14:textId="77777777" w:rsidR="00164C0A" w:rsidRDefault="00FE11F9" w:rsidP="00AE2D8E">
      <w:pPr>
        <w:pStyle w:val="TimesNewRoman"/>
        <w:ind w:firstLine="709"/>
        <w:rPr>
          <w:szCs w:val="24"/>
        </w:rPr>
      </w:pPr>
      <w:r w:rsidRPr="00AE2D8E">
        <w:rPr>
          <w:szCs w:val="24"/>
        </w:rPr>
        <w:t>Оспариваемые истцом операции совершены в период с 19:41:27 16.01.2016</w:t>
      </w:r>
      <w:r>
        <w:rPr>
          <w:szCs w:val="24"/>
        </w:rPr>
        <w:t xml:space="preserve"> г.</w:t>
      </w:r>
      <w:r w:rsidRPr="00AE2D8E">
        <w:rPr>
          <w:szCs w:val="24"/>
        </w:rPr>
        <w:t xml:space="preserve"> по 20:43:55 17.01.2016</w:t>
      </w:r>
      <w:r>
        <w:rPr>
          <w:szCs w:val="24"/>
        </w:rPr>
        <w:t xml:space="preserve"> г.</w:t>
      </w:r>
      <w:r w:rsidRPr="00AE2D8E">
        <w:rPr>
          <w:szCs w:val="24"/>
        </w:rPr>
        <w:t>,</w:t>
      </w:r>
      <w:r w:rsidRPr="00AE2D8E">
        <w:rPr>
          <w:szCs w:val="24"/>
        </w:rPr>
        <w:t xml:space="preserve"> а уведомление держателя о спорных операциях зарегистрировано </w:t>
      </w:r>
      <w:r>
        <w:rPr>
          <w:szCs w:val="24"/>
        </w:rPr>
        <w:t xml:space="preserve">баком </w:t>
      </w:r>
      <w:r w:rsidRPr="00AE2D8E">
        <w:rPr>
          <w:szCs w:val="24"/>
        </w:rPr>
        <w:t>25.01.2016</w:t>
      </w:r>
      <w:r>
        <w:rPr>
          <w:szCs w:val="24"/>
        </w:rPr>
        <w:t xml:space="preserve"> г.</w:t>
      </w:r>
      <w:r w:rsidRPr="00AE2D8E">
        <w:rPr>
          <w:szCs w:val="24"/>
        </w:rPr>
        <w:t xml:space="preserve">, соответственно на момент совершения операции Банк не располагал сведениями о компрометации карты. </w:t>
      </w:r>
    </w:p>
    <w:p w14:paraId="0F9CB4DF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>
        <w:rPr>
          <w:szCs w:val="24"/>
        </w:rPr>
        <w:t>При таких обстоятельствах, учитывая отсутствие</w:t>
      </w:r>
      <w:r w:rsidRPr="00AE2D8E">
        <w:rPr>
          <w:szCs w:val="24"/>
        </w:rPr>
        <w:t xml:space="preserve"> каких-либо сообщений от ист</w:t>
      </w:r>
      <w:r w:rsidRPr="00AE2D8E">
        <w:rPr>
          <w:szCs w:val="24"/>
        </w:rPr>
        <w:t>ца о компрометации карты</w:t>
      </w:r>
      <w:r>
        <w:rPr>
          <w:szCs w:val="24"/>
        </w:rPr>
        <w:t>, суд первой инстанции пришел к выводу, что</w:t>
      </w:r>
      <w:r w:rsidRPr="00AE2D8E">
        <w:rPr>
          <w:szCs w:val="24"/>
        </w:rPr>
        <w:t xml:space="preserve"> Банк не имел права в соответствии с законодательством РФ установить непредусмотренные договором банковского счета ограничения права распоряжаться денежными средствами по своему усмотрению,</w:t>
      </w:r>
      <w:r w:rsidRPr="00AE2D8E">
        <w:rPr>
          <w:szCs w:val="24"/>
        </w:rPr>
        <w:t xml:space="preserve"> а именно отказать в проведении операций счетам. Таким образом, согласившись с Условиями банковского обслуживания, клиент принял на себя ответственность за все операции, проводимые в том числе через систему "Сбербанк ОнЛ@йн" с использованием предусмотренны</w:t>
      </w:r>
      <w:r w:rsidRPr="00AE2D8E">
        <w:rPr>
          <w:szCs w:val="24"/>
        </w:rPr>
        <w:t xml:space="preserve">х Условиями банковского обслуживания средств его идентификации и аутентификации. </w:t>
      </w:r>
    </w:p>
    <w:p w14:paraId="09D38EDB" w14:textId="77777777" w:rsidR="00AE2D8E" w:rsidRPr="00AE2D8E" w:rsidRDefault="00FE11F9" w:rsidP="00AE2D8E">
      <w:pPr>
        <w:pStyle w:val="TimesNewRoman"/>
        <w:ind w:firstLine="709"/>
        <w:rPr>
          <w:szCs w:val="24"/>
        </w:rPr>
      </w:pPr>
      <w:r>
        <w:rPr>
          <w:szCs w:val="24"/>
        </w:rPr>
        <w:t xml:space="preserve">Кроме того, </w:t>
      </w:r>
      <w:r w:rsidRPr="00AE2D8E">
        <w:rPr>
          <w:szCs w:val="24"/>
        </w:rPr>
        <w:t>телефонный номер, на который приходили уведомления</w:t>
      </w:r>
      <w:r>
        <w:rPr>
          <w:szCs w:val="24"/>
        </w:rPr>
        <w:t xml:space="preserve"> от Банка, был</w:t>
      </w:r>
      <w:r w:rsidRPr="00AE2D8E">
        <w:rPr>
          <w:szCs w:val="24"/>
        </w:rPr>
        <w:t xml:space="preserve"> подключен к карте истца 07.12.2015 г. через устройство самообслуживания (банкомат) с использовани</w:t>
      </w:r>
      <w:r w:rsidRPr="00AE2D8E">
        <w:rPr>
          <w:szCs w:val="24"/>
        </w:rPr>
        <w:t>ем оригинала карты и введения ПИН-кода. Последующее подключение к системе Сбербанк Онлайн осуществлено 05.04.2016 г. с помощью идентификатора и пароля для входа в систему, произведена регистрация в мобильном приложении. Все последующие операции по переводу</w:t>
      </w:r>
      <w:r w:rsidRPr="00AE2D8E">
        <w:rPr>
          <w:szCs w:val="24"/>
        </w:rPr>
        <w:t xml:space="preserve"> и списанию денежных ср</w:t>
      </w:r>
      <w:r>
        <w:rPr>
          <w:szCs w:val="24"/>
        </w:rPr>
        <w:t>едств со счетов, принадлежащих и</w:t>
      </w:r>
      <w:r w:rsidRPr="00AE2D8E">
        <w:rPr>
          <w:szCs w:val="24"/>
        </w:rPr>
        <w:t>стцу</w:t>
      </w:r>
      <w:r>
        <w:rPr>
          <w:szCs w:val="24"/>
        </w:rPr>
        <w:t>,</w:t>
      </w:r>
      <w:r w:rsidRPr="00AE2D8E">
        <w:rPr>
          <w:szCs w:val="24"/>
        </w:rPr>
        <w:t xml:space="preserve"> на счет</w:t>
      </w:r>
      <w:r>
        <w:rPr>
          <w:szCs w:val="24"/>
        </w:rPr>
        <w:t>а третьих лиц  совершены</w:t>
      </w:r>
      <w:r w:rsidRPr="00AE2D8E">
        <w:rPr>
          <w:szCs w:val="24"/>
        </w:rPr>
        <w:t xml:space="preserve"> с подтверждениями одноразовыми паролями и командами перевести/подтвердить. </w:t>
      </w:r>
    </w:p>
    <w:p w14:paraId="141C11BF" w14:textId="77777777" w:rsidR="00AE2D8E" w:rsidRDefault="00FE11F9" w:rsidP="00AE2D8E">
      <w:pPr>
        <w:pStyle w:val="TimesNewRoman"/>
        <w:ind w:firstLine="709"/>
        <w:rPr>
          <w:szCs w:val="24"/>
        </w:rPr>
      </w:pPr>
      <w:r>
        <w:rPr>
          <w:szCs w:val="24"/>
        </w:rPr>
        <w:t>С учетом изложенного, дав оценку собранным по делу доказательствам в их совокупности, с</w:t>
      </w:r>
      <w:r>
        <w:rPr>
          <w:szCs w:val="24"/>
        </w:rPr>
        <w:t>уд первой инстанции пришел к выводу об отказе в удовлетворении иска Коцаря И.И. в полном объеме.</w:t>
      </w:r>
    </w:p>
    <w:p w14:paraId="13E189FB" w14:textId="77777777" w:rsidR="000933B4" w:rsidRDefault="00FE11F9" w:rsidP="000933B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8103E">
        <w:rPr>
          <w:rFonts w:ascii="Times New Roman" w:hAnsi="Times New Roman"/>
          <w:sz w:val="24"/>
          <w:szCs w:val="24"/>
        </w:rPr>
        <w:t>Судебная коллегия</w:t>
      </w:r>
      <w:r w:rsidRPr="00A8103E">
        <w:rPr>
          <w:rFonts w:ascii="Times New Roman" w:hAnsi="Times New Roman"/>
          <w:sz w:val="24"/>
          <w:szCs w:val="24"/>
        </w:rPr>
        <w:t xml:space="preserve">, </w:t>
      </w:r>
      <w:r w:rsidRPr="00A8103E">
        <w:rPr>
          <w:rFonts w:ascii="Times New Roman" w:hAnsi="Times New Roman"/>
          <w:sz w:val="24"/>
          <w:szCs w:val="24"/>
        </w:rPr>
        <w:t>рассмотрев дело</w:t>
      </w:r>
      <w:r w:rsidRPr="00A8103E">
        <w:rPr>
          <w:rFonts w:ascii="Times New Roman" w:hAnsi="Times New Roman"/>
          <w:sz w:val="24"/>
          <w:szCs w:val="24"/>
        </w:rPr>
        <w:t xml:space="preserve"> в апелляционном порядке, с </w:t>
      </w:r>
      <w:r w:rsidRPr="00A8103E">
        <w:rPr>
          <w:rFonts w:ascii="Times New Roman" w:hAnsi="Times New Roman"/>
          <w:sz w:val="24"/>
          <w:szCs w:val="24"/>
        </w:rPr>
        <w:t>выводами</w:t>
      </w:r>
      <w:r w:rsidRPr="00A8103E">
        <w:rPr>
          <w:rFonts w:ascii="Times New Roman" w:hAnsi="Times New Roman"/>
          <w:sz w:val="24"/>
          <w:szCs w:val="24"/>
        </w:rPr>
        <w:t xml:space="preserve"> суда </w:t>
      </w:r>
      <w:r>
        <w:rPr>
          <w:rFonts w:ascii="Times New Roman" w:hAnsi="Times New Roman"/>
          <w:sz w:val="24"/>
          <w:szCs w:val="24"/>
        </w:rPr>
        <w:t xml:space="preserve">первой инстанции </w:t>
      </w:r>
      <w:r>
        <w:rPr>
          <w:rFonts w:ascii="Times New Roman" w:hAnsi="Times New Roman"/>
          <w:sz w:val="24"/>
          <w:szCs w:val="24"/>
        </w:rPr>
        <w:t>согласилась.</w:t>
      </w:r>
    </w:p>
    <w:p w14:paraId="4E77217F" w14:textId="77777777" w:rsidR="00D012C3" w:rsidRDefault="00FE11F9" w:rsidP="00377A0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8103E">
        <w:rPr>
          <w:rFonts w:ascii="Times New Roman" w:hAnsi="Times New Roman"/>
          <w:sz w:val="24"/>
          <w:szCs w:val="24"/>
          <w:lang w:eastAsia="ru-RU"/>
        </w:rPr>
        <w:t>Выводы судебных инстанций являются правильными</w:t>
      </w:r>
      <w:r w:rsidRPr="00DD4016">
        <w:rPr>
          <w:rFonts w:ascii="Times New Roman" w:hAnsi="Times New Roman"/>
          <w:sz w:val="24"/>
          <w:szCs w:val="24"/>
          <w:lang w:eastAsia="ru-RU"/>
        </w:rPr>
        <w:t>, мотив</w:t>
      </w:r>
      <w:r w:rsidRPr="00DD4016">
        <w:rPr>
          <w:rFonts w:ascii="Times New Roman" w:hAnsi="Times New Roman"/>
          <w:sz w:val="24"/>
          <w:szCs w:val="24"/>
          <w:lang w:eastAsia="ru-RU"/>
        </w:rPr>
        <w:t>ированными и в жалобе по существу не опровергнуты</w:t>
      </w:r>
      <w:r w:rsidRPr="000C2845">
        <w:rPr>
          <w:rFonts w:ascii="Times New Roman" w:hAnsi="Times New Roman"/>
          <w:sz w:val="24"/>
          <w:szCs w:val="24"/>
          <w:lang w:eastAsia="ru-RU"/>
        </w:rPr>
        <w:t>.</w:t>
      </w:r>
    </w:p>
    <w:p w14:paraId="4B4CF1A2" w14:textId="77777777" w:rsidR="0045174C" w:rsidRDefault="00FE11F9" w:rsidP="00B456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A8103E">
        <w:rPr>
          <w:rFonts w:ascii="Times New Roman" w:hAnsi="Times New Roman"/>
          <w:sz w:val="24"/>
          <w:szCs w:val="24"/>
          <w:lang w:eastAsia="ru-RU"/>
        </w:rPr>
        <w:t xml:space="preserve">Оснований для </w:t>
      </w:r>
      <w:r>
        <w:rPr>
          <w:rFonts w:ascii="Times New Roman" w:hAnsi="Times New Roman"/>
          <w:sz w:val="24"/>
          <w:szCs w:val="24"/>
          <w:lang w:eastAsia="ru-RU"/>
        </w:rPr>
        <w:t>иных выводов</w:t>
      </w:r>
      <w:r w:rsidRPr="00A8103E">
        <w:rPr>
          <w:rFonts w:ascii="Times New Roman" w:hAnsi="Times New Roman"/>
          <w:sz w:val="24"/>
          <w:szCs w:val="24"/>
          <w:lang w:eastAsia="ru-RU"/>
        </w:rPr>
        <w:t xml:space="preserve"> не имеется.</w:t>
      </w:r>
    </w:p>
    <w:p w14:paraId="61DEAE4A" w14:textId="77777777" w:rsidR="00FA7979" w:rsidRDefault="00FE11F9" w:rsidP="00B456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Доводы кассационной жалобы Коцаря И.И. о том, что факту хищения денежный средств ОМВД России по району Черемушки возбуждено уголовное дело, не могут служить основание</w:t>
      </w:r>
      <w:r>
        <w:rPr>
          <w:rFonts w:ascii="Times New Roman" w:hAnsi="Times New Roman"/>
          <w:sz w:val="24"/>
          <w:szCs w:val="24"/>
          <w:lang w:eastAsia="ru-RU"/>
        </w:rPr>
        <w:t>м для отмены состоявшихся по делу судебных постановлений, поскольку факт хищения денежных средств не установлен вступившим в з</w:t>
      </w:r>
      <w:r>
        <w:rPr>
          <w:rFonts w:ascii="Times New Roman" w:hAnsi="Times New Roman"/>
          <w:sz w:val="24"/>
          <w:szCs w:val="24"/>
          <w:lang w:eastAsia="ru-RU"/>
        </w:rPr>
        <w:t>аконную силу приговором суда.</w:t>
      </w:r>
    </w:p>
    <w:p w14:paraId="36D12FF0" w14:textId="77777777" w:rsidR="00A8103E" w:rsidRPr="00A8103E" w:rsidRDefault="00FE11F9" w:rsidP="00A810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Остальные д</w:t>
      </w:r>
      <w:r>
        <w:rPr>
          <w:rFonts w:ascii="Times New Roman" w:hAnsi="Times New Roman"/>
          <w:sz w:val="24"/>
          <w:szCs w:val="24"/>
          <w:lang w:eastAsia="ru-RU"/>
        </w:rPr>
        <w:t>оводы</w:t>
      </w:r>
      <w:r w:rsidRPr="00A8103E">
        <w:rPr>
          <w:rFonts w:ascii="Times New Roman" w:hAnsi="Times New Roman"/>
          <w:sz w:val="24"/>
          <w:szCs w:val="24"/>
          <w:lang w:eastAsia="ru-RU"/>
        </w:rPr>
        <w:t xml:space="preserve"> кассационной жалобы </w:t>
      </w:r>
      <w:r w:rsidRPr="00A8103E">
        <w:rPr>
          <w:rFonts w:ascii="Times New Roman" w:hAnsi="Times New Roman"/>
          <w:sz w:val="24"/>
          <w:szCs w:val="24"/>
        </w:rPr>
        <w:t>были предметом подробного изучения судов первой и апелляционной</w:t>
      </w:r>
      <w:r w:rsidRPr="00A8103E">
        <w:rPr>
          <w:rFonts w:ascii="Times New Roman" w:hAnsi="Times New Roman"/>
          <w:sz w:val="24"/>
          <w:szCs w:val="24"/>
        </w:rPr>
        <w:t xml:space="preserve"> инстанции, направлены на оспаривание их выводов, не содержат обстоятельств, нуждающихся в дополнительной проверке, основанием к отмене решения суда и определения судебной коллегии служить не могут, так как основаны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A8103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неверном толковании заявителем норм м</w:t>
      </w:r>
      <w:r>
        <w:rPr>
          <w:rFonts w:ascii="Times New Roman" w:hAnsi="Times New Roman"/>
          <w:sz w:val="24"/>
          <w:szCs w:val="24"/>
        </w:rPr>
        <w:t xml:space="preserve">атериального права и </w:t>
      </w:r>
      <w:r w:rsidRPr="00A8103E">
        <w:rPr>
          <w:rFonts w:ascii="Times New Roman" w:hAnsi="Times New Roman"/>
          <w:sz w:val="24"/>
          <w:szCs w:val="24"/>
        </w:rPr>
        <w:t xml:space="preserve">иной оценке доказательств, а применительно к положениям </w:t>
      </w:r>
      <w:hyperlink r:id="rId6" w:history="1">
        <w:r w:rsidRPr="00A8103E">
          <w:rPr>
            <w:rStyle w:val="a6"/>
            <w:rFonts w:ascii="Times New Roman" w:hAnsi="Times New Roman"/>
            <w:color w:val="auto"/>
            <w:sz w:val="24"/>
            <w:szCs w:val="24"/>
            <w:u w:val="none"/>
          </w:rPr>
          <w:t>ст. ст. 378</w:t>
        </w:r>
      </w:hyperlink>
      <w:r w:rsidRPr="00A8103E">
        <w:rPr>
          <w:rFonts w:ascii="Times New Roman" w:hAnsi="Times New Roman"/>
          <w:sz w:val="24"/>
          <w:szCs w:val="24"/>
        </w:rPr>
        <w:t xml:space="preserve">, </w:t>
      </w:r>
      <w:hyperlink r:id="rId7" w:history="1">
        <w:r w:rsidRPr="00A8103E">
          <w:rPr>
            <w:rStyle w:val="a6"/>
            <w:rFonts w:ascii="Times New Roman" w:hAnsi="Times New Roman"/>
            <w:color w:val="auto"/>
            <w:sz w:val="24"/>
            <w:szCs w:val="24"/>
            <w:u w:val="none"/>
          </w:rPr>
          <w:t>386</w:t>
        </w:r>
      </w:hyperlink>
      <w:r w:rsidRPr="00A8103E">
        <w:rPr>
          <w:rFonts w:ascii="Times New Roman" w:hAnsi="Times New Roman"/>
          <w:sz w:val="24"/>
          <w:szCs w:val="24"/>
        </w:rPr>
        <w:t xml:space="preserve">, </w:t>
      </w:r>
      <w:hyperlink r:id="rId8" w:history="1">
        <w:r w:rsidRPr="00A8103E">
          <w:rPr>
            <w:rStyle w:val="a6"/>
            <w:rFonts w:ascii="Times New Roman" w:hAnsi="Times New Roman"/>
            <w:color w:val="auto"/>
            <w:sz w:val="24"/>
            <w:szCs w:val="24"/>
            <w:u w:val="none"/>
          </w:rPr>
          <w:t>387</w:t>
        </w:r>
      </w:hyperlink>
      <w:r w:rsidRPr="00A8103E">
        <w:rPr>
          <w:rFonts w:ascii="Times New Roman" w:hAnsi="Times New Roman"/>
          <w:sz w:val="24"/>
          <w:szCs w:val="24"/>
        </w:rPr>
        <w:t xml:space="preserve"> ГПК РФ, судом кассационной инстанции не прои</w:t>
      </w:r>
      <w:r w:rsidRPr="00A8103E">
        <w:rPr>
          <w:rFonts w:ascii="Times New Roman" w:hAnsi="Times New Roman"/>
          <w:sz w:val="24"/>
          <w:szCs w:val="24"/>
        </w:rPr>
        <w:t>зводится переоценка имеющихся в деле доказательств и установление обстоятельств, которые не были установлены судами первой и второй инстанции или были ими опровергнуты</w:t>
      </w:r>
      <w:r w:rsidRPr="00A8103E">
        <w:rPr>
          <w:rFonts w:ascii="Times New Roman" w:hAnsi="Times New Roman"/>
          <w:sz w:val="24"/>
          <w:szCs w:val="24"/>
          <w:lang w:eastAsia="ru-RU"/>
        </w:rPr>
        <w:t>.</w:t>
      </w:r>
    </w:p>
    <w:p w14:paraId="1228E8FA" w14:textId="77777777" w:rsidR="00D012C3" w:rsidRDefault="00FE11F9" w:rsidP="00D012C3">
      <w:pPr>
        <w:pStyle w:val="TimesNewRoman"/>
        <w:ind w:firstLine="709"/>
        <w:rPr>
          <w:szCs w:val="24"/>
        </w:rPr>
      </w:pPr>
      <w:r w:rsidRPr="000C2845">
        <w:rPr>
          <w:szCs w:val="24"/>
        </w:rPr>
        <w:t>При вынесении оспариваемых судебных постановлений существенных нарушений норм материаль</w:t>
      </w:r>
      <w:r w:rsidRPr="000C2845">
        <w:rPr>
          <w:szCs w:val="24"/>
        </w:rPr>
        <w:t>ного или процессуального права допущено не было.</w:t>
      </w:r>
    </w:p>
    <w:p w14:paraId="467E69AE" w14:textId="77777777" w:rsidR="00045AD2" w:rsidRPr="000C2845" w:rsidRDefault="00FE11F9" w:rsidP="002E1DAC">
      <w:pPr>
        <w:pStyle w:val="TimesNewRoman"/>
        <w:ind w:firstLine="709"/>
        <w:rPr>
          <w:szCs w:val="24"/>
        </w:rPr>
      </w:pPr>
      <w:r w:rsidRPr="000C2845">
        <w:rPr>
          <w:szCs w:val="24"/>
        </w:rPr>
        <w:t>На основании изложенного, руководствуясь статьей 381 ГПК РФ,</w:t>
      </w:r>
    </w:p>
    <w:p w14:paraId="7AA90E27" w14:textId="77777777" w:rsidR="00045AD2" w:rsidRPr="000C2845" w:rsidRDefault="00FE11F9" w:rsidP="00045AD2">
      <w:pPr>
        <w:pStyle w:val="TimesNewRoman"/>
        <w:rPr>
          <w:szCs w:val="24"/>
        </w:rPr>
      </w:pPr>
    </w:p>
    <w:p w14:paraId="4290D51F" w14:textId="77777777" w:rsidR="00045AD2" w:rsidRPr="000C2845" w:rsidRDefault="00FE11F9" w:rsidP="00045AD2">
      <w:pPr>
        <w:pStyle w:val="TimesNewRoman"/>
        <w:jc w:val="center"/>
        <w:rPr>
          <w:b/>
          <w:szCs w:val="24"/>
        </w:rPr>
      </w:pPr>
      <w:r w:rsidRPr="000C2845">
        <w:rPr>
          <w:b/>
          <w:szCs w:val="24"/>
        </w:rPr>
        <w:t>о п р е д е л и л:</w:t>
      </w:r>
    </w:p>
    <w:p w14:paraId="494CCFEA" w14:textId="77777777" w:rsidR="00045AD2" w:rsidRPr="000C2845" w:rsidRDefault="00FE11F9" w:rsidP="00045AD2">
      <w:pPr>
        <w:pStyle w:val="TimesNewRoman"/>
        <w:rPr>
          <w:szCs w:val="24"/>
        </w:rPr>
      </w:pPr>
    </w:p>
    <w:p w14:paraId="22D1330E" w14:textId="77777777" w:rsidR="009E3044" w:rsidRDefault="00FE11F9" w:rsidP="0038669B">
      <w:pPr>
        <w:pStyle w:val="TimesNewRoman"/>
        <w:ind w:firstLine="709"/>
        <w:rPr>
          <w:szCs w:val="24"/>
        </w:rPr>
      </w:pPr>
      <w:r w:rsidRPr="000C2845">
        <w:rPr>
          <w:szCs w:val="24"/>
        </w:rPr>
        <w:t>в передаче кассационной жалобы</w:t>
      </w:r>
      <w:r>
        <w:rPr>
          <w:szCs w:val="24"/>
        </w:rPr>
        <w:t xml:space="preserve"> </w:t>
      </w:r>
      <w:r>
        <w:rPr>
          <w:szCs w:val="24"/>
        </w:rPr>
        <w:t>Коцаря И.И.</w:t>
      </w:r>
      <w:r w:rsidRPr="00287864">
        <w:rPr>
          <w:szCs w:val="24"/>
        </w:rPr>
        <w:t xml:space="preserve"> </w:t>
      </w:r>
      <w:r w:rsidRPr="000C2845">
        <w:rPr>
          <w:szCs w:val="24"/>
        </w:rPr>
        <w:t xml:space="preserve">на </w:t>
      </w:r>
      <w:r w:rsidRPr="005F3C59">
        <w:rPr>
          <w:szCs w:val="24"/>
        </w:rPr>
        <w:t xml:space="preserve">решение </w:t>
      </w:r>
      <w:r w:rsidRPr="00164C0A">
        <w:rPr>
          <w:szCs w:val="24"/>
        </w:rPr>
        <w:t>Гагаринского районного суда г. Москвы от 27 декабря 2016 года и апелляц</w:t>
      </w:r>
      <w:r w:rsidRPr="00164C0A">
        <w:rPr>
          <w:szCs w:val="24"/>
        </w:rPr>
        <w:t xml:space="preserve">ионное определение судебной коллегии по гражданским делам Московского городского суда от 16 мая 2017 года по делу по иску Коцаря </w:t>
      </w:r>
      <w:r>
        <w:rPr>
          <w:szCs w:val="24"/>
        </w:rPr>
        <w:t>И.И.</w:t>
      </w:r>
      <w:r w:rsidRPr="00164C0A">
        <w:rPr>
          <w:szCs w:val="24"/>
        </w:rPr>
        <w:t xml:space="preserve"> к ПАО «Сбербанк России» о взыскании денежных средств</w:t>
      </w:r>
      <w:r>
        <w:rPr>
          <w:szCs w:val="24"/>
        </w:rPr>
        <w:t xml:space="preserve"> </w:t>
      </w:r>
      <w:r w:rsidRPr="000C2845">
        <w:rPr>
          <w:szCs w:val="24"/>
        </w:rPr>
        <w:t>для рассмотрения в судебном заседании суда к</w:t>
      </w:r>
      <w:r>
        <w:rPr>
          <w:szCs w:val="24"/>
        </w:rPr>
        <w:t>ассационной инстанции отк</w:t>
      </w:r>
      <w:r>
        <w:rPr>
          <w:szCs w:val="24"/>
        </w:rPr>
        <w:t>азать.</w:t>
      </w:r>
    </w:p>
    <w:p w14:paraId="4EA05AE7" w14:textId="77777777" w:rsidR="0038669B" w:rsidRPr="000C2845" w:rsidRDefault="00FE11F9" w:rsidP="0038669B">
      <w:pPr>
        <w:pStyle w:val="TimesNewRoman"/>
        <w:ind w:firstLine="709"/>
        <w:rPr>
          <w:szCs w:val="24"/>
        </w:rPr>
      </w:pPr>
    </w:p>
    <w:p w14:paraId="78CC404F" w14:textId="77777777" w:rsidR="00045AD2" w:rsidRPr="000C2845" w:rsidRDefault="00FE11F9" w:rsidP="00045AD2">
      <w:pPr>
        <w:pStyle w:val="TimesNewRoman"/>
        <w:rPr>
          <w:b/>
          <w:szCs w:val="24"/>
        </w:rPr>
      </w:pPr>
      <w:r w:rsidRPr="000C2845">
        <w:rPr>
          <w:b/>
          <w:szCs w:val="24"/>
        </w:rPr>
        <w:t>Судья</w:t>
      </w:r>
    </w:p>
    <w:p w14:paraId="4ECC0239" w14:textId="77777777" w:rsidR="00045AD2" w:rsidRPr="000C2845" w:rsidRDefault="00FE11F9" w:rsidP="00045AD2">
      <w:pPr>
        <w:pStyle w:val="TimesNewRoman"/>
        <w:rPr>
          <w:szCs w:val="24"/>
        </w:rPr>
      </w:pPr>
      <w:r w:rsidRPr="000C2845">
        <w:rPr>
          <w:b/>
          <w:szCs w:val="24"/>
        </w:rPr>
        <w:t xml:space="preserve">Московского городского суда                                                                         </w:t>
      </w:r>
      <w:r w:rsidRPr="000C2845">
        <w:rPr>
          <w:b/>
          <w:szCs w:val="24"/>
        </w:rPr>
        <w:t xml:space="preserve">       </w:t>
      </w:r>
      <w:r w:rsidRPr="000C2845">
        <w:rPr>
          <w:b/>
          <w:szCs w:val="24"/>
        </w:rPr>
        <w:t xml:space="preserve">  </w:t>
      </w:r>
      <w:r w:rsidRPr="000C2845">
        <w:rPr>
          <w:b/>
          <w:szCs w:val="24"/>
        </w:rPr>
        <w:t xml:space="preserve"> </w:t>
      </w:r>
      <w:r w:rsidRPr="000C2845">
        <w:rPr>
          <w:b/>
          <w:szCs w:val="24"/>
        </w:rPr>
        <w:t>А.И. Клюева</w:t>
      </w:r>
    </w:p>
    <w:sectPr w:rsidR="00045AD2" w:rsidRPr="000C2845" w:rsidSect="00832410">
      <w:pgSz w:w="11906" w:h="16838"/>
      <w:pgMar w:top="1135" w:right="851" w:bottom="99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91C3C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D7072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A870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DCE1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58D7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707F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90E6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E026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9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C28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2062B9"/>
    <w:multiLevelType w:val="singleLevel"/>
    <w:tmpl w:val="8752EA1A"/>
    <w:lvl w:ilvl="0">
      <w:start w:val="1"/>
      <w:numFmt w:val="decimal"/>
      <w:lvlText w:val="%1)"/>
      <w:legacy w:legacy="1" w:legacySpace="0" w:legacyIndent="332"/>
      <w:lvlJc w:val="left"/>
      <w:rPr>
        <w:rFonts w:ascii="Times New Roman" w:hAnsi="Times New Roman" w:cs="Times New Roman" w:hint="default"/>
        <w:sz w:val="24"/>
        <w:szCs w:val="24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5AD2"/>
    <w:rsid w:val="00FE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6CC94C"/>
  <w15:chartTrackingRefBased/>
  <w15:docId w15:val="{E073C4A4-5A20-4A9A-86E4-5128C6D5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qFormat/>
    <w:rsid w:val="001F0266"/>
    <w:pPr>
      <w:jc w:val="both"/>
    </w:pPr>
    <w:rPr>
      <w:rFonts w:ascii="Times New Roman" w:hAnsi="Times New Roman"/>
      <w:sz w:val="24"/>
      <w:szCs w:val="22"/>
      <w:lang w:val="ru-RU" w:eastAsia="en-US"/>
    </w:rPr>
  </w:style>
  <w:style w:type="paragraph" w:styleId="a3">
    <w:name w:val="Body Text Indent"/>
    <w:basedOn w:val="a"/>
    <w:link w:val="a4"/>
    <w:rsid w:val="00045AD2"/>
    <w:pPr>
      <w:spacing w:after="0" w:line="36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link w:val="a3"/>
    <w:rsid w:val="00045AD2"/>
    <w:rPr>
      <w:rFonts w:ascii="Times New Roman" w:eastAsia="Times New Roman" w:hAnsi="Times New Roman"/>
      <w:sz w:val="28"/>
    </w:rPr>
  </w:style>
  <w:style w:type="paragraph" w:styleId="2">
    <w:name w:val="Body Text Indent 2"/>
    <w:basedOn w:val="a"/>
    <w:link w:val="20"/>
    <w:rsid w:val="00045AD2"/>
    <w:pPr>
      <w:tabs>
        <w:tab w:val="left" w:pos="3544"/>
      </w:tabs>
      <w:spacing w:after="0" w:line="240" w:lineRule="auto"/>
      <w:ind w:right="4251" w:firstLine="4253"/>
    </w:pPr>
    <w:rPr>
      <w:rFonts w:ascii="Times New Roman" w:eastAsia="Times New Roman" w:hAnsi="Times New Roman"/>
      <w:sz w:val="18"/>
      <w:szCs w:val="20"/>
      <w:lang w:eastAsia="ru-RU"/>
    </w:rPr>
  </w:style>
  <w:style w:type="character" w:customStyle="1" w:styleId="20">
    <w:name w:val="Основной текст с отступом 2 Знак"/>
    <w:link w:val="2"/>
    <w:rsid w:val="00045AD2"/>
    <w:rPr>
      <w:rFonts w:ascii="Times New Roman" w:eastAsia="Times New Roman" w:hAnsi="Times New Roman"/>
      <w:sz w:val="18"/>
    </w:rPr>
  </w:style>
  <w:style w:type="character" w:customStyle="1" w:styleId="FontStyle18">
    <w:name w:val="Font Style18"/>
    <w:uiPriority w:val="99"/>
    <w:rsid w:val="00045AD2"/>
    <w:rPr>
      <w:rFonts w:ascii="Times New Roman" w:hAnsi="Times New Roman" w:cs="Times New Roman"/>
      <w:sz w:val="20"/>
      <w:szCs w:val="20"/>
    </w:rPr>
  </w:style>
  <w:style w:type="paragraph" w:customStyle="1" w:styleId="Style13">
    <w:name w:val="Style13"/>
    <w:basedOn w:val="a"/>
    <w:rsid w:val="00045AD2"/>
    <w:pPr>
      <w:widowControl w:val="0"/>
      <w:autoSpaceDE w:val="0"/>
      <w:autoSpaceDN w:val="0"/>
      <w:adjustRightInd w:val="0"/>
      <w:spacing w:after="0" w:line="283" w:lineRule="exact"/>
      <w:ind w:firstLine="49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Exact">
    <w:name w:val="Body text Exact"/>
    <w:rsid w:val="00215FCA"/>
    <w:rPr>
      <w:rFonts w:ascii="Times New Roman" w:hAnsi="Times New Roman" w:cs="Times New Roman"/>
      <w:spacing w:val="4"/>
      <w:sz w:val="20"/>
      <w:szCs w:val="20"/>
      <w:u w:val="none"/>
    </w:rPr>
  </w:style>
  <w:style w:type="character" w:customStyle="1" w:styleId="BodytextBoldExact">
    <w:name w:val="Body text + Bold Exact"/>
    <w:rsid w:val="00215FCA"/>
    <w:rPr>
      <w:b/>
      <w:bCs/>
      <w:color w:val="000000"/>
      <w:spacing w:val="4"/>
      <w:w w:val="100"/>
      <w:position w:val="0"/>
      <w:sz w:val="20"/>
      <w:szCs w:val="20"/>
      <w:lang w:bidi="ar-SA"/>
    </w:rPr>
  </w:style>
  <w:style w:type="character" w:customStyle="1" w:styleId="Bodytext">
    <w:name w:val="Body text_"/>
    <w:link w:val="Bodytext1"/>
    <w:rsid w:val="00215FCA"/>
    <w:rPr>
      <w:sz w:val="22"/>
      <w:szCs w:val="22"/>
      <w:shd w:val="clear" w:color="auto" w:fill="FFFFFF"/>
    </w:rPr>
  </w:style>
  <w:style w:type="paragraph" w:customStyle="1" w:styleId="Bodytext1">
    <w:name w:val="Body text1"/>
    <w:basedOn w:val="a"/>
    <w:link w:val="Bodytext"/>
    <w:rsid w:val="00215FCA"/>
    <w:pPr>
      <w:widowControl w:val="0"/>
      <w:shd w:val="clear" w:color="auto" w:fill="FFFFFF"/>
      <w:spacing w:before="60" w:after="0" w:line="240" w:lineRule="atLeast"/>
      <w:ind w:hanging="360"/>
      <w:jc w:val="right"/>
    </w:pPr>
    <w:rPr>
      <w:lang w:eastAsia="ru-RU"/>
    </w:rPr>
  </w:style>
  <w:style w:type="character" w:customStyle="1" w:styleId="Bodytext6">
    <w:name w:val="Body text (6)_"/>
    <w:link w:val="Bodytext61"/>
    <w:rsid w:val="00215FCA"/>
    <w:rPr>
      <w:b/>
      <w:bCs/>
      <w:sz w:val="22"/>
      <w:szCs w:val="22"/>
      <w:shd w:val="clear" w:color="auto" w:fill="FFFFFF"/>
    </w:rPr>
  </w:style>
  <w:style w:type="character" w:customStyle="1" w:styleId="BodytextBold">
    <w:name w:val="Body text + Bold"/>
    <w:rsid w:val="00215FCA"/>
    <w:rPr>
      <w:rFonts w:ascii="Times New Roman" w:hAnsi="Times New Roman" w:cs="Times New Roman"/>
      <w:b/>
      <w:bCs/>
      <w:sz w:val="22"/>
      <w:szCs w:val="22"/>
      <w:u w:val="none"/>
      <w:lang w:bidi="ar-SA"/>
    </w:rPr>
  </w:style>
  <w:style w:type="character" w:customStyle="1" w:styleId="Bodytext0">
    <w:name w:val="Body text"/>
    <w:rsid w:val="00215FCA"/>
    <w:rPr>
      <w:rFonts w:ascii="Times New Roman" w:hAnsi="Times New Roman" w:cs="Times New Roman"/>
      <w:sz w:val="22"/>
      <w:szCs w:val="22"/>
      <w:u w:val="single"/>
      <w:lang w:bidi="ar-SA"/>
    </w:rPr>
  </w:style>
  <w:style w:type="character" w:customStyle="1" w:styleId="Bodytext6NotBold">
    <w:name w:val="Body text (6) + Not Bold"/>
    <w:rsid w:val="00215FCA"/>
  </w:style>
  <w:style w:type="character" w:customStyle="1" w:styleId="Bodytext60">
    <w:name w:val="Body text (6)"/>
    <w:rsid w:val="00215FCA"/>
    <w:rPr>
      <w:b/>
      <w:bCs/>
      <w:sz w:val="22"/>
      <w:szCs w:val="22"/>
      <w:u w:val="single"/>
      <w:lang w:bidi="ar-SA"/>
    </w:rPr>
  </w:style>
  <w:style w:type="paragraph" w:customStyle="1" w:styleId="Bodytext61">
    <w:name w:val="Body text (6)1"/>
    <w:basedOn w:val="a"/>
    <w:link w:val="Bodytext6"/>
    <w:rsid w:val="00215FCA"/>
    <w:pPr>
      <w:widowControl w:val="0"/>
      <w:shd w:val="clear" w:color="auto" w:fill="FFFFFF"/>
      <w:spacing w:after="0" w:line="274" w:lineRule="exact"/>
    </w:pPr>
    <w:rPr>
      <w:b/>
      <w:bCs/>
      <w:lang w:eastAsia="ru-RU"/>
    </w:rPr>
  </w:style>
  <w:style w:type="character" w:customStyle="1" w:styleId="FontStyle13">
    <w:name w:val="Font Style13"/>
    <w:rsid w:val="007E7C79"/>
    <w:rPr>
      <w:rFonts w:ascii="Times New Roman" w:hAnsi="Times New Roman" w:cs="Times New Roman"/>
      <w:sz w:val="34"/>
      <w:szCs w:val="34"/>
    </w:rPr>
  </w:style>
  <w:style w:type="character" w:customStyle="1" w:styleId="Bodytext7pt">
    <w:name w:val="Body text + 7 pt"/>
    <w:aliases w:val="5 pt,9,Body text + Constantia,Bold,Italic,Spacing -1 pt"/>
    <w:rsid w:val="00922CE3"/>
    <w:rPr>
      <w:rFonts w:ascii="Times New Roman" w:hAnsi="Times New Roman" w:cs="Times New Roman"/>
      <w:b/>
      <w:bCs/>
      <w:i/>
      <w:iCs/>
      <w:spacing w:val="-30"/>
      <w:sz w:val="14"/>
      <w:szCs w:val="14"/>
      <w:u w:val="none"/>
      <w:lang w:bidi="ar-SA"/>
    </w:rPr>
  </w:style>
  <w:style w:type="character" w:customStyle="1" w:styleId="Bodytext9pt2">
    <w:name w:val="Body text + 9 pt2"/>
    <w:aliases w:val="Bold1,Italic1,Spacing -1 pt2"/>
    <w:rsid w:val="00922CE3"/>
    <w:rPr>
      <w:rFonts w:ascii="Times New Roman" w:hAnsi="Times New Roman" w:cs="Times New Roman"/>
      <w:b/>
      <w:bCs/>
      <w:i/>
      <w:iCs/>
      <w:spacing w:val="-20"/>
      <w:sz w:val="18"/>
      <w:szCs w:val="18"/>
      <w:u w:val="none"/>
      <w:lang w:bidi="ar-SA"/>
    </w:rPr>
  </w:style>
  <w:style w:type="character" w:customStyle="1" w:styleId="BodytextSpacing-1pt">
    <w:name w:val="Body text + Spacing -1 pt"/>
    <w:rsid w:val="00922CE3"/>
    <w:rPr>
      <w:rFonts w:ascii="Times New Roman" w:hAnsi="Times New Roman" w:cs="Times New Roman"/>
      <w:spacing w:val="-30"/>
      <w:sz w:val="22"/>
      <w:szCs w:val="22"/>
      <w:u w:val="none"/>
      <w:lang w:bidi="ar-SA"/>
    </w:rPr>
  </w:style>
  <w:style w:type="paragraph" w:styleId="a5">
    <w:name w:val="Normal (Web)"/>
    <w:basedOn w:val="a"/>
    <w:rsid w:val="00F861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Hyperlink"/>
    <w:unhideWhenUsed/>
    <w:rsid w:val="00B2522F"/>
    <w:rPr>
      <w:color w:val="0000FF"/>
      <w:u w:val="single"/>
    </w:rPr>
  </w:style>
  <w:style w:type="paragraph" w:customStyle="1" w:styleId="a7">
    <w:name w:val="Стиль"/>
    <w:rsid w:val="001E33E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8">
    <w:name w:val="header"/>
    <w:basedOn w:val="a"/>
    <w:link w:val="a9"/>
    <w:unhideWhenUsed/>
    <w:rsid w:val="00BB51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link w:val="a8"/>
    <w:rsid w:val="00BB5153"/>
    <w:rPr>
      <w:rFonts w:ascii="Calibri" w:eastAsia="Calibri" w:hAnsi="Calibri"/>
      <w:sz w:val="22"/>
      <w:szCs w:val="22"/>
      <w:lang w:val="ru-RU" w:eastAsia="en-US" w:bidi="ar-SA"/>
    </w:rPr>
  </w:style>
  <w:style w:type="paragraph" w:styleId="aa">
    <w:name w:val="Body Text"/>
    <w:basedOn w:val="a"/>
    <w:link w:val="ab"/>
    <w:rsid w:val="00DC2D28"/>
    <w:pPr>
      <w:spacing w:after="120"/>
    </w:pPr>
  </w:style>
  <w:style w:type="paragraph" w:styleId="3">
    <w:name w:val="Body Text 3"/>
    <w:basedOn w:val="a"/>
    <w:rsid w:val="00EA2FC2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FontStyle12">
    <w:name w:val="Font Style12"/>
    <w:rsid w:val="009C2291"/>
    <w:rPr>
      <w:rFonts w:ascii="Century Schoolbook" w:hAnsi="Century Schoolbook" w:cs="Century Schoolbook"/>
      <w:sz w:val="24"/>
      <w:szCs w:val="24"/>
    </w:rPr>
  </w:style>
  <w:style w:type="paragraph" w:customStyle="1" w:styleId="Style4">
    <w:name w:val="Style4"/>
    <w:basedOn w:val="a"/>
    <w:rsid w:val="009C2291"/>
    <w:pPr>
      <w:widowControl w:val="0"/>
      <w:autoSpaceDE w:val="0"/>
      <w:autoSpaceDN w:val="0"/>
      <w:adjustRightInd w:val="0"/>
      <w:spacing w:after="0" w:line="254" w:lineRule="exact"/>
      <w:ind w:firstLine="547"/>
      <w:jc w:val="both"/>
    </w:pPr>
    <w:rPr>
      <w:rFonts w:ascii="Sylfaen" w:eastAsia="Times New Roman" w:hAnsi="Sylfaen"/>
      <w:sz w:val="24"/>
      <w:szCs w:val="24"/>
      <w:lang w:eastAsia="ru-RU"/>
    </w:rPr>
  </w:style>
  <w:style w:type="character" w:styleId="ac">
    <w:name w:val="page number"/>
    <w:basedOn w:val="a0"/>
    <w:rsid w:val="009C406D"/>
  </w:style>
  <w:style w:type="paragraph" w:customStyle="1" w:styleId="Style5">
    <w:name w:val="Style5"/>
    <w:basedOn w:val="a"/>
    <w:rsid w:val="009C406D"/>
    <w:pPr>
      <w:widowControl w:val="0"/>
      <w:autoSpaceDE w:val="0"/>
      <w:autoSpaceDN w:val="0"/>
      <w:adjustRightInd w:val="0"/>
      <w:spacing w:after="0" w:line="278" w:lineRule="exact"/>
      <w:ind w:firstLine="1238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9C406D"/>
    <w:pPr>
      <w:widowControl w:val="0"/>
      <w:autoSpaceDE w:val="0"/>
      <w:autoSpaceDN w:val="0"/>
      <w:adjustRightInd w:val="0"/>
      <w:spacing w:after="0" w:line="251" w:lineRule="exact"/>
    </w:pPr>
    <w:rPr>
      <w:rFonts w:ascii="Sylfaen" w:eastAsia="Times New Roman" w:hAnsi="Sylfaen"/>
      <w:sz w:val="24"/>
      <w:szCs w:val="24"/>
      <w:lang w:eastAsia="ru-RU"/>
    </w:rPr>
  </w:style>
  <w:style w:type="character" w:customStyle="1" w:styleId="ad">
    <w:name w:val="Гипертекстовая ссылка"/>
    <w:rsid w:val="00D40971"/>
    <w:rPr>
      <w:rFonts w:cs="Times New Roman"/>
      <w:color w:val="106BBE"/>
    </w:rPr>
  </w:style>
  <w:style w:type="character" w:customStyle="1" w:styleId="ab">
    <w:name w:val="Основной текст Знак"/>
    <w:link w:val="aa"/>
    <w:semiHidden/>
    <w:locked/>
    <w:rsid w:val="00D012C3"/>
    <w:rPr>
      <w:rFonts w:ascii="Calibri" w:eastAsia="Calibri" w:hAnsi="Calibri"/>
      <w:sz w:val="22"/>
      <w:szCs w:val="22"/>
      <w:lang w:val="ru-RU" w:eastAsia="en-US" w:bidi="ar-SA"/>
    </w:rPr>
  </w:style>
  <w:style w:type="paragraph" w:styleId="ae">
    <w:name w:val="No Spacing"/>
    <w:qFormat/>
    <w:rsid w:val="0045174C"/>
    <w:rPr>
      <w:sz w:val="22"/>
      <w:szCs w:val="22"/>
      <w:lang w:val="ru-RU" w:eastAsia="en-US"/>
    </w:rPr>
  </w:style>
  <w:style w:type="paragraph" w:customStyle="1" w:styleId="ConsPlusNormal">
    <w:name w:val="ConsPlusNormal"/>
    <w:rsid w:val="00E86E04"/>
    <w:pPr>
      <w:widowControl w:val="0"/>
      <w:autoSpaceDE w:val="0"/>
      <w:autoSpaceDN w:val="0"/>
    </w:pPr>
    <w:rPr>
      <w:rFonts w:ascii="Times New Roman" w:eastAsia="Times New Roman" w:hAnsi="Times New Roman"/>
      <w:sz w:val="28"/>
      <w:lang w:val="ru-RU" w:eastAsia="ru-RU"/>
    </w:rPr>
  </w:style>
  <w:style w:type="paragraph" w:styleId="af">
    <w:name w:val="Plain Text"/>
    <w:basedOn w:val="a"/>
    <w:unhideWhenUsed/>
    <w:rsid w:val="00A8103E"/>
    <w:pPr>
      <w:spacing w:after="0" w:line="240" w:lineRule="auto"/>
    </w:pPr>
    <w:rPr>
      <w:rFonts w:ascii="Consolas" w:hAnsi="Consolas"/>
      <w:sz w:val="21"/>
      <w:szCs w:val="21"/>
    </w:rPr>
  </w:style>
  <w:style w:type="paragraph" w:styleId="af0">
    <w:name w:val="Balloon Text"/>
    <w:basedOn w:val="a"/>
    <w:semiHidden/>
    <w:rsid w:val="00100851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A5DF52704F95A2C6619C0BF4693C768B402590A274268C885A8FFB721FD95F940263C38C6n915H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DA5DF52704F95A2C6619C0BF4693C768B402590A274268C885A8FFB721FD95F940263C38C9n911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DA5DF52704F95A2C6619C0BF4693C768B402590A274268C885A8FFB721FD95F940263C38CFn910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C692E-9E92-4C32-B803-DBFFD22BC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3268</Words>
  <Characters>18628</Characters>
  <Application>Microsoft Office Word</Application>
  <DocSecurity>0</DocSecurity>
  <Lines>155</Lines>
  <Paragraphs>43</Paragraphs>
  <ScaleCrop>false</ScaleCrop>
  <Company/>
  <LinksUpToDate>false</LinksUpToDate>
  <CharactersWithSpaces>21853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