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8B790" w14:textId="77777777" w:rsidR="00D94D4D" w:rsidRDefault="000A412A" w:rsidP="00454978">
      <w:pPr>
        <w:pStyle w:val="TimesNewRoman"/>
        <w:jc w:val="right"/>
        <w:rPr>
          <w:szCs w:val="24"/>
        </w:rPr>
      </w:pPr>
      <w:bookmarkStart w:id="0" w:name="_GoBack"/>
      <w:bookmarkEnd w:id="0"/>
    </w:p>
    <w:p w14:paraId="7E26E2C7" w14:textId="77777777" w:rsidR="00D94D4D" w:rsidRDefault="000A412A" w:rsidP="00454978">
      <w:pPr>
        <w:pStyle w:val="TimesNewRoman"/>
        <w:jc w:val="right"/>
        <w:rPr>
          <w:szCs w:val="24"/>
        </w:rPr>
      </w:pPr>
    </w:p>
    <w:p w14:paraId="34D6F9D5" w14:textId="77777777" w:rsidR="00454978" w:rsidRPr="00325E5C" w:rsidRDefault="000A412A" w:rsidP="00454978">
      <w:pPr>
        <w:pStyle w:val="TimesNewRoman"/>
        <w:jc w:val="right"/>
        <w:rPr>
          <w:szCs w:val="24"/>
        </w:rPr>
      </w:pPr>
      <w:r w:rsidRPr="00325E5C">
        <w:rPr>
          <w:szCs w:val="24"/>
        </w:rPr>
        <w:t>№ 4г/8-</w:t>
      </w:r>
      <w:r>
        <w:rPr>
          <w:szCs w:val="24"/>
        </w:rPr>
        <w:t>11258</w:t>
      </w:r>
      <w:r>
        <w:rPr>
          <w:szCs w:val="24"/>
        </w:rPr>
        <w:t>/2017</w:t>
      </w:r>
    </w:p>
    <w:p w14:paraId="363B3EDD" w14:textId="77777777" w:rsidR="00D94D4D" w:rsidRDefault="000A412A" w:rsidP="00454978">
      <w:pPr>
        <w:pStyle w:val="TimesNewRoman"/>
        <w:rPr>
          <w:szCs w:val="24"/>
        </w:rPr>
      </w:pPr>
    </w:p>
    <w:p w14:paraId="19E78000" w14:textId="77777777" w:rsidR="00454978" w:rsidRPr="00325E5C" w:rsidRDefault="000A412A" w:rsidP="00454978">
      <w:pPr>
        <w:pStyle w:val="TimesNewRoman"/>
        <w:rPr>
          <w:szCs w:val="24"/>
        </w:rPr>
      </w:pPr>
      <w:r w:rsidRPr="00325E5C">
        <w:rPr>
          <w:noProof/>
          <w:szCs w:val="24"/>
          <w:lang w:eastAsia="ru-RU"/>
        </w:rPr>
        <w:pict w14:anchorId="460B507B"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405.2pt;margin-top:-49.8pt;width:1in;height:24pt;z-index:251658240" filled="f" stroked="f">
            <v:textbox>
              <w:txbxContent>
                <w:p w14:paraId="2184D0D9" w14:textId="77777777" w:rsidR="00D94D4D" w:rsidRDefault="000A412A" w:rsidP="008A6D2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325E5C">
        <w:rPr>
          <w:szCs w:val="24"/>
        </w:rPr>
        <w:pict w14:anchorId="3B1B4DCF">
          <v:shape id="_x0000_s1026" type="#_x0000_t202" style="position:absolute;left:0;text-align:left;margin-left:396pt;margin-top:-40.8pt;width:1in;height:24pt;z-index:251657216" filled="f" stroked="f">
            <v:textbox>
              <w:txbxContent>
                <w:p w14:paraId="41AFD939" w14:textId="77777777" w:rsidR="00454978" w:rsidRDefault="000A412A" w:rsidP="004F5433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61264010" w14:textId="77777777" w:rsidR="00454978" w:rsidRDefault="000A412A" w:rsidP="00454978">
      <w:pPr>
        <w:pStyle w:val="TimesNewRoman"/>
        <w:jc w:val="center"/>
        <w:rPr>
          <w:b/>
          <w:szCs w:val="24"/>
        </w:rPr>
      </w:pPr>
      <w:r w:rsidRPr="00325E5C">
        <w:rPr>
          <w:b/>
          <w:szCs w:val="24"/>
        </w:rPr>
        <w:t>О П Р Е Д Е Л Е Н И Е</w:t>
      </w:r>
    </w:p>
    <w:p w14:paraId="13748B45" w14:textId="77777777" w:rsidR="00D94D4D" w:rsidRPr="00325E5C" w:rsidRDefault="000A412A" w:rsidP="00454978">
      <w:pPr>
        <w:pStyle w:val="TimesNewRoman"/>
        <w:jc w:val="center"/>
        <w:rPr>
          <w:b/>
          <w:szCs w:val="24"/>
        </w:rPr>
      </w:pPr>
    </w:p>
    <w:p w14:paraId="790F874B" w14:textId="77777777" w:rsidR="00454978" w:rsidRPr="00325E5C" w:rsidRDefault="000A412A" w:rsidP="00454978">
      <w:pPr>
        <w:pStyle w:val="TimesNewRoman"/>
        <w:rPr>
          <w:szCs w:val="24"/>
        </w:rPr>
      </w:pPr>
    </w:p>
    <w:p w14:paraId="63C62F0C" w14:textId="77777777" w:rsidR="00454978" w:rsidRDefault="000A412A" w:rsidP="00454978">
      <w:pPr>
        <w:pStyle w:val="TimesNewRoman"/>
        <w:rPr>
          <w:szCs w:val="24"/>
        </w:rPr>
      </w:pPr>
      <w:r>
        <w:rPr>
          <w:szCs w:val="24"/>
        </w:rPr>
        <w:t>город</w:t>
      </w:r>
      <w:r w:rsidRPr="00325E5C">
        <w:rPr>
          <w:szCs w:val="24"/>
        </w:rPr>
        <w:t xml:space="preserve"> Москва</w:t>
      </w:r>
      <w:r w:rsidRPr="00325E5C">
        <w:rPr>
          <w:szCs w:val="24"/>
        </w:rPr>
        <w:tab/>
      </w:r>
      <w:r w:rsidRPr="00325E5C">
        <w:rPr>
          <w:szCs w:val="24"/>
        </w:rPr>
        <w:tab/>
        <w:t xml:space="preserve">        </w:t>
      </w:r>
      <w:r w:rsidRPr="00325E5C">
        <w:rPr>
          <w:szCs w:val="24"/>
        </w:rPr>
        <w:tab/>
      </w:r>
      <w:r w:rsidRPr="00325E5C">
        <w:rPr>
          <w:szCs w:val="24"/>
        </w:rPr>
        <w:tab/>
      </w:r>
      <w:r w:rsidRPr="00325E5C">
        <w:rPr>
          <w:szCs w:val="24"/>
        </w:rPr>
        <w:tab/>
      </w:r>
      <w:r w:rsidRPr="00325E5C">
        <w:rPr>
          <w:szCs w:val="24"/>
        </w:rPr>
        <w:tab/>
        <w:t xml:space="preserve">         </w:t>
      </w:r>
      <w:r>
        <w:rPr>
          <w:szCs w:val="24"/>
        </w:rPr>
        <w:t xml:space="preserve">            </w:t>
      </w:r>
      <w:r>
        <w:rPr>
          <w:szCs w:val="24"/>
        </w:rPr>
        <w:t xml:space="preserve">  </w:t>
      </w:r>
      <w:r>
        <w:rPr>
          <w:szCs w:val="24"/>
        </w:rPr>
        <w:t>29</w:t>
      </w:r>
      <w:r>
        <w:rPr>
          <w:szCs w:val="24"/>
        </w:rPr>
        <w:t xml:space="preserve"> сентября </w:t>
      </w:r>
      <w:r w:rsidRPr="00325E5C">
        <w:rPr>
          <w:szCs w:val="24"/>
        </w:rPr>
        <w:t>201</w:t>
      </w:r>
      <w:r>
        <w:rPr>
          <w:szCs w:val="24"/>
        </w:rPr>
        <w:t>7</w:t>
      </w:r>
      <w:r w:rsidRPr="00325E5C">
        <w:rPr>
          <w:szCs w:val="24"/>
        </w:rPr>
        <w:t xml:space="preserve"> года</w:t>
      </w:r>
    </w:p>
    <w:p w14:paraId="4507C14A" w14:textId="77777777" w:rsidR="00D94D4D" w:rsidRPr="00325E5C" w:rsidRDefault="000A412A" w:rsidP="00454978">
      <w:pPr>
        <w:pStyle w:val="TimesNewRoman"/>
        <w:rPr>
          <w:szCs w:val="24"/>
        </w:rPr>
      </w:pPr>
    </w:p>
    <w:p w14:paraId="558F1D3B" w14:textId="77777777" w:rsidR="00454978" w:rsidRPr="00325E5C" w:rsidRDefault="000A412A" w:rsidP="00454978">
      <w:pPr>
        <w:pStyle w:val="TimesNewRoman"/>
        <w:rPr>
          <w:szCs w:val="24"/>
        </w:rPr>
      </w:pPr>
    </w:p>
    <w:p w14:paraId="6E61491B" w14:textId="77777777" w:rsidR="00A27AEC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  <w:r w:rsidRPr="00D94D4D">
        <w:rPr>
          <w:szCs w:val="24"/>
        </w:rPr>
        <w:t xml:space="preserve">Судья Московского городского суда Клюева А.И., рассмотрев кассационную жалобу </w:t>
      </w:r>
      <w:r w:rsidRPr="00D94D4D">
        <w:rPr>
          <w:szCs w:val="24"/>
        </w:rPr>
        <w:t>Васильева В.И., в лице представителя по доверенности Беле</w:t>
      </w:r>
      <w:r w:rsidRPr="00D94D4D">
        <w:rPr>
          <w:szCs w:val="24"/>
        </w:rPr>
        <w:t>нко А.Б.</w:t>
      </w:r>
      <w:r w:rsidRPr="00D94D4D">
        <w:rPr>
          <w:szCs w:val="24"/>
        </w:rPr>
        <w:t xml:space="preserve">, </w:t>
      </w:r>
      <w:r w:rsidRPr="00D94D4D">
        <w:rPr>
          <w:szCs w:val="24"/>
        </w:rPr>
        <w:t>поступившую</w:t>
      </w:r>
      <w:r w:rsidRPr="00D94D4D">
        <w:rPr>
          <w:szCs w:val="24"/>
        </w:rPr>
        <w:t xml:space="preserve"> в суд кассационной инстанции</w:t>
      </w:r>
      <w:r w:rsidRPr="00D94D4D">
        <w:rPr>
          <w:szCs w:val="24"/>
        </w:rPr>
        <w:t xml:space="preserve"> </w:t>
      </w:r>
      <w:r w:rsidRPr="00D94D4D">
        <w:rPr>
          <w:szCs w:val="24"/>
        </w:rPr>
        <w:t xml:space="preserve">01 сентября </w:t>
      </w:r>
      <w:r w:rsidRPr="00D94D4D">
        <w:rPr>
          <w:szCs w:val="24"/>
        </w:rPr>
        <w:t>201</w:t>
      </w:r>
      <w:r w:rsidRPr="00D94D4D">
        <w:rPr>
          <w:szCs w:val="24"/>
        </w:rPr>
        <w:t>7</w:t>
      </w:r>
      <w:r w:rsidRPr="00D94D4D">
        <w:rPr>
          <w:szCs w:val="24"/>
        </w:rPr>
        <w:t xml:space="preserve"> года, на </w:t>
      </w:r>
      <w:r w:rsidRPr="00D94D4D">
        <w:rPr>
          <w:szCs w:val="24"/>
        </w:rPr>
        <w:t xml:space="preserve">решение </w:t>
      </w:r>
      <w:r w:rsidRPr="00D94D4D">
        <w:rPr>
          <w:szCs w:val="24"/>
        </w:rPr>
        <w:t xml:space="preserve">Гагаринского </w:t>
      </w:r>
      <w:r w:rsidRPr="00D94D4D">
        <w:rPr>
          <w:szCs w:val="24"/>
        </w:rPr>
        <w:t xml:space="preserve">районного суда города Москвы от </w:t>
      </w:r>
      <w:r w:rsidRPr="00D94D4D">
        <w:rPr>
          <w:szCs w:val="24"/>
        </w:rPr>
        <w:t xml:space="preserve">02 декабря 2016 года и </w:t>
      </w:r>
      <w:r w:rsidRPr="00D94D4D">
        <w:rPr>
          <w:szCs w:val="24"/>
        </w:rPr>
        <w:t xml:space="preserve">апелляционное определение </w:t>
      </w:r>
      <w:r w:rsidRPr="00D94D4D">
        <w:rPr>
          <w:szCs w:val="24"/>
        </w:rPr>
        <w:t xml:space="preserve">судебной коллегии по гражданским делам Московского городского суда от </w:t>
      </w:r>
      <w:r w:rsidRPr="00D94D4D">
        <w:rPr>
          <w:szCs w:val="24"/>
        </w:rPr>
        <w:t>02 июня</w:t>
      </w:r>
      <w:r w:rsidRPr="00D94D4D">
        <w:rPr>
          <w:szCs w:val="24"/>
        </w:rPr>
        <w:t xml:space="preserve"> 2017 года </w:t>
      </w:r>
      <w:r w:rsidRPr="00D94D4D">
        <w:rPr>
          <w:szCs w:val="24"/>
        </w:rPr>
        <w:t>по</w:t>
      </w:r>
      <w:r w:rsidRPr="00D94D4D">
        <w:rPr>
          <w:szCs w:val="24"/>
        </w:rPr>
        <w:t xml:space="preserve"> гражданскому</w:t>
      </w:r>
      <w:r w:rsidRPr="00D94D4D">
        <w:rPr>
          <w:szCs w:val="24"/>
        </w:rPr>
        <w:t xml:space="preserve"> </w:t>
      </w:r>
      <w:r w:rsidRPr="00D94D4D">
        <w:rPr>
          <w:szCs w:val="24"/>
        </w:rPr>
        <w:t xml:space="preserve">делу по иску </w:t>
      </w:r>
      <w:r w:rsidRPr="00D94D4D">
        <w:rPr>
          <w:szCs w:val="24"/>
        </w:rPr>
        <w:t>Васильева В</w:t>
      </w:r>
      <w:r>
        <w:rPr>
          <w:szCs w:val="24"/>
        </w:rPr>
        <w:t xml:space="preserve">.И. </w:t>
      </w:r>
      <w:r w:rsidRPr="00D94D4D">
        <w:rPr>
          <w:szCs w:val="24"/>
        </w:rPr>
        <w:t>к Публичному акционерному обществу «Сбербанк России» о защите прав потребителей</w:t>
      </w:r>
      <w:r w:rsidRPr="00D94D4D">
        <w:rPr>
          <w:szCs w:val="24"/>
        </w:rPr>
        <w:t>,</w:t>
      </w:r>
    </w:p>
    <w:p w14:paraId="253E877F" w14:textId="77777777" w:rsidR="00454978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</w:p>
    <w:p w14:paraId="6AE0E22F" w14:textId="77777777" w:rsidR="00454978" w:rsidRPr="00D94D4D" w:rsidRDefault="000A412A" w:rsidP="00D94D4D">
      <w:pPr>
        <w:pStyle w:val="TimesNewRoman"/>
        <w:spacing w:line="276" w:lineRule="auto"/>
        <w:ind w:firstLine="709"/>
        <w:jc w:val="center"/>
        <w:rPr>
          <w:b/>
          <w:szCs w:val="24"/>
        </w:rPr>
      </w:pPr>
      <w:r w:rsidRPr="00D94D4D">
        <w:rPr>
          <w:b/>
          <w:szCs w:val="24"/>
        </w:rPr>
        <w:t>у с т а н о в и л:</w:t>
      </w:r>
    </w:p>
    <w:p w14:paraId="5052171D" w14:textId="77777777" w:rsidR="00454978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  <w:r w:rsidRPr="00D94D4D">
        <w:rPr>
          <w:szCs w:val="24"/>
        </w:rPr>
        <w:tab/>
      </w:r>
    </w:p>
    <w:p w14:paraId="784D9F0E" w14:textId="77777777" w:rsidR="00910C15" w:rsidRPr="00D94D4D" w:rsidRDefault="000A412A" w:rsidP="00D94D4D">
      <w:pPr>
        <w:widowControl w:val="0"/>
        <w:tabs>
          <w:tab w:val="left" w:pos="6660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>Васильев В.И. обратился в суд с иском к П</w:t>
      </w:r>
      <w:r w:rsidRPr="00D94D4D">
        <w:rPr>
          <w:rFonts w:ascii="Times New Roman" w:hAnsi="Times New Roman"/>
          <w:sz w:val="24"/>
          <w:szCs w:val="24"/>
        </w:rPr>
        <w:t>АО «Сбербанк России» о защите прав потребителя, восстанов</w:t>
      </w:r>
      <w:r w:rsidRPr="00D94D4D">
        <w:rPr>
          <w:rFonts w:ascii="Times New Roman" w:hAnsi="Times New Roman"/>
          <w:sz w:val="24"/>
          <w:szCs w:val="24"/>
        </w:rPr>
        <w:t xml:space="preserve">лении металлического счета, взыскании неустойки, компенсации морального вреда. </w:t>
      </w:r>
    </w:p>
    <w:p w14:paraId="54DBCF06" w14:textId="77777777" w:rsidR="00910C15" w:rsidRPr="00D94D4D" w:rsidRDefault="000A412A" w:rsidP="00D94D4D">
      <w:pPr>
        <w:widowControl w:val="0"/>
        <w:tabs>
          <w:tab w:val="left" w:pos="6660"/>
        </w:tabs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 xml:space="preserve">В обоснование своих требований истец указал на то, что </w:t>
      </w:r>
      <w:r w:rsidRPr="00D94D4D">
        <w:rPr>
          <w:rFonts w:ascii="Times New Roman" w:hAnsi="Times New Roman"/>
          <w:sz w:val="24"/>
          <w:szCs w:val="24"/>
        </w:rPr>
        <w:t xml:space="preserve">02 июня 2016 года между ним и ПАО «Сбербанк России» заключен договор обезличенного металлического счета № </w:t>
      </w:r>
      <w:r>
        <w:rPr>
          <w:rFonts w:ascii="Times New Roman" w:hAnsi="Times New Roman"/>
          <w:sz w:val="24"/>
          <w:szCs w:val="24"/>
        </w:rPr>
        <w:t>«»</w:t>
      </w:r>
      <w:r w:rsidRPr="00D94D4D">
        <w:rPr>
          <w:rFonts w:ascii="Times New Roman" w:hAnsi="Times New Roman"/>
          <w:sz w:val="24"/>
          <w:szCs w:val="24"/>
        </w:rPr>
        <w:t>. 02 июня 201</w:t>
      </w:r>
      <w:r w:rsidRPr="00D94D4D">
        <w:rPr>
          <w:rFonts w:ascii="Times New Roman" w:hAnsi="Times New Roman"/>
          <w:sz w:val="24"/>
          <w:szCs w:val="24"/>
        </w:rPr>
        <w:t xml:space="preserve">6 года в предоставленном банком сервисе истец производил операции по приобретению и продаже драгоценного металла – золота. Полученные в результате совершения операции денежные средства 60 000 000 руб. истец направил на свою карту № </w:t>
      </w:r>
      <w:r>
        <w:rPr>
          <w:rFonts w:ascii="Times New Roman" w:hAnsi="Times New Roman"/>
          <w:sz w:val="24"/>
          <w:szCs w:val="24"/>
        </w:rPr>
        <w:t>«»</w:t>
      </w:r>
      <w:r w:rsidRPr="00D94D4D">
        <w:rPr>
          <w:rFonts w:ascii="Times New Roman" w:hAnsi="Times New Roman"/>
          <w:sz w:val="24"/>
          <w:szCs w:val="24"/>
        </w:rPr>
        <w:t>, распределив их по дв</w:t>
      </w:r>
      <w:r w:rsidRPr="00D94D4D">
        <w:rPr>
          <w:rFonts w:ascii="Times New Roman" w:hAnsi="Times New Roman"/>
          <w:sz w:val="24"/>
          <w:szCs w:val="24"/>
        </w:rPr>
        <w:t>ум вкладам, открытым с использованием Мобильного приложения «Сбербанк ОнЛайн». Остаток средств на карте составил 6</w:t>
      </w:r>
      <w:r w:rsidRPr="00D94D4D">
        <w:rPr>
          <w:rFonts w:ascii="Times New Roman" w:hAnsi="Times New Roman"/>
          <w:sz w:val="24"/>
          <w:szCs w:val="24"/>
        </w:rPr>
        <w:t> </w:t>
      </w:r>
      <w:r w:rsidRPr="00D94D4D">
        <w:rPr>
          <w:rFonts w:ascii="Times New Roman" w:hAnsi="Times New Roman"/>
          <w:sz w:val="24"/>
          <w:szCs w:val="24"/>
        </w:rPr>
        <w:t>000</w:t>
      </w:r>
      <w:r w:rsidRPr="00D94D4D">
        <w:rPr>
          <w:rFonts w:ascii="Times New Roman" w:hAnsi="Times New Roman"/>
          <w:sz w:val="24"/>
          <w:szCs w:val="24"/>
        </w:rPr>
        <w:t xml:space="preserve"> </w:t>
      </w:r>
      <w:r w:rsidRPr="00D94D4D">
        <w:rPr>
          <w:rFonts w:ascii="Times New Roman" w:hAnsi="Times New Roman"/>
          <w:sz w:val="24"/>
          <w:szCs w:val="24"/>
        </w:rPr>
        <w:t>000 руб., на металлическом счете находилось 14 гр. золота. Впоследствии</w:t>
      </w:r>
      <w:r>
        <w:rPr>
          <w:rFonts w:ascii="Times New Roman" w:hAnsi="Times New Roman"/>
          <w:sz w:val="24"/>
          <w:szCs w:val="24"/>
        </w:rPr>
        <w:t>,</w:t>
      </w:r>
      <w:r w:rsidRPr="00D94D4D">
        <w:rPr>
          <w:rFonts w:ascii="Times New Roman" w:hAnsi="Times New Roman"/>
          <w:sz w:val="24"/>
          <w:szCs w:val="24"/>
        </w:rPr>
        <w:t xml:space="preserve"> истец обналичил 250 000 руб. 02 июня 2016 года карта была заблок</w:t>
      </w:r>
      <w:r w:rsidRPr="00D94D4D">
        <w:rPr>
          <w:rFonts w:ascii="Times New Roman" w:hAnsi="Times New Roman"/>
          <w:sz w:val="24"/>
          <w:szCs w:val="24"/>
        </w:rPr>
        <w:t>ирована банком без объяснения причин. 04 июня 2016 года от банка пришло СМС об аннулировании всех произведенных операций покупки/продажи драгоценных металлов, также Банком списаны средства, распределенные по двум вкладам.  Представители Банка в ходе телефо</w:t>
      </w:r>
      <w:r w:rsidRPr="00D94D4D">
        <w:rPr>
          <w:rFonts w:ascii="Times New Roman" w:hAnsi="Times New Roman"/>
          <w:sz w:val="24"/>
          <w:szCs w:val="24"/>
        </w:rPr>
        <w:t>нных разговоров ссылались на технический сбой, также истцу сообщили, что у него образовалась задолженность в размере 229 915 руб. 97 коп., которую необходимо погасить. 09 июня 2016 года истцом направлена претензия с требованиями о восстановлении произведен</w:t>
      </w:r>
      <w:r w:rsidRPr="00D94D4D">
        <w:rPr>
          <w:rFonts w:ascii="Times New Roman" w:hAnsi="Times New Roman"/>
          <w:sz w:val="24"/>
          <w:szCs w:val="24"/>
        </w:rPr>
        <w:t xml:space="preserve">ных операций, возврате незаконно списанных денежных средств и восстановлении металлического счета, на которую Банк 29 июня 2016 года ответил отказом. </w:t>
      </w:r>
      <w:r w:rsidRPr="00D94D4D">
        <w:rPr>
          <w:rFonts w:ascii="Times New Roman" w:hAnsi="Times New Roman"/>
          <w:sz w:val="24"/>
          <w:szCs w:val="24"/>
        </w:rPr>
        <w:t xml:space="preserve">04 июля </w:t>
      </w:r>
      <w:r w:rsidRPr="00D94D4D">
        <w:rPr>
          <w:rFonts w:ascii="Times New Roman" w:hAnsi="Times New Roman"/>
          <w:sz w:val="24"/>
          <w:szCs w:val="24"/>
        </w:rPr>
        <w:t xml:space="preserve">2016 года истцом направлена ответчику вторая претензия, также оставленная без удовлетворения. </w:t>
      </w:r>
      <w:r w:rsidRPr="00D94D4D">
        <w:rPr>
          <w:rFonts w:ascii="Times New Roman" w:hAnsi="Times New Roman"/>
          <w:spacing w:val="-6"/>
          <w:sz w:val="24"/>
          <w:szCs w:val="24"/>
        </w:rPr>
        <w:t>Пола</w:t>
      </w:r>
      <w:r w:rsidRPr="00D94D4D">
        <w:rPr>
          <w:rFonts w:ascii="Times New Roman" w:hAnsi="Times New Roman"/>
          <w:spacing w:val="-6"/>
          <w:sz w:val="24"/>
          <w:szCs w:val="24"/>
        </w:rPr>
        <w:t>гая, что нарушены его права, как потребителя, истец проси</w:t>
      </w:r>
      <w:r w:rsidRPr="00D94D4D">
        <w:rPr>
          <w:rFonts w:ascii="Times New Roman" w:hAnsi="Times New Roman"/>
          <w:spacing w:val="-6"/>
          <w:sz w:val="24"/>
          <w:szCs w:val="24"/>
        </w:rPr>
        <w:t>л суд</w:t>
      </w:r>
      <w:r w:rsidRPr="00D94D4D">
        <w:rPr>
          <w:rFonts w:ascii="Times New Roman" w:hAnsi="Times New Roman"/>
          <w:sz w:val="24"/>
          <w:szCs w:val="24"/>
        </w:rPr>
        <w:t xml:space="preserve"> восстановить открытый по договору от 02 июня 2016 года </w:t>
      </w:r>
      <w:r w:rsidRPr="00D94D4D">
        <w:rPr>
          <w:rFonts w:ascii="Times New Roman" w:hAnsi="Times New Roman"/>
          <w:sz w:val="24"/>
          <w:szCs w:val="24"/>
        </w:rPr>
        <w:t>металлический счет,</w:t>
      </w:r>
      <w:r w:rsidRPr="00D94D4D">
        <w:rPr>
          <w:rFonts w:ascii="Times New Roman" w:hAnsi="Times New Roman"/>
          <w:sz w:val="24"/>
          <w:szCs w:val="24"/>
        </w:rPr>
        <w:t xml:space="preserve"> взыскать с ответчика неустойку за просрочку выполнения банком требования об устранении недостатков оказываемой финансо</w:t>
      </w:r>
      <w:r w:rsidRPr="00D94D4D">
        <w:rPr>
          <w:rFonts w:ascii="Times New Roman" w:hAnsi="Times New Roman"/>
          <w:sz w:val="24"/>
          <w:szCs w:val="24"/>
        </w:rPr>
        <w:t>вой услуги за период с 20 июня 2016 года по 01 августа 2016 года в размере 65 770 144 руб. 03 коп., компенсацию морального вреда</w:t>
      </w:r>
      <w:r w:rsidRPr="00D94D4D">
        <w:rPr>
          <w:rFonts w:ascii="Times New Roman" w:hAnsi="Times New Roman"/>
          <w:sz w:val="24"/>
          <w:szCs w:val="24"/>
        </w:rPr>
        <w:t xml:space="preserve"> в размере</w:t>
      </w:r>
      <w:r w:rsidRPr="00D94D4D">
        <w:rPr>
          <w:rFonts w:ascii="Times New Roman" w:hAnsi="Times New Roman"/>
          <w:sz w:val="24"/>
          <w:szCs w:val="24"/>
        </w:rPr>
        <w:t xml:space="preserve"> 100 </w:t>
      </w:r>
      <w:r w:rsidRPr="00D94D4D">
        <w:rPr>
          <w:rFonts w:ascii="Times New Roman" w:hAnsi="Times New Roman"/>
          <w:sz w:val="24"/>
          <w:szCs w:val="24"/>
        </w:rPr>
        <w:lastRenderedPageBreak/>
        <w:t>000 руб.</w:t>
      </w:r>
    </w:p>
    <w:p w14:paraId="0FA20B99" w14:textId="77777777" w:rsidR="00910C15" w:rsidRPr="00D94D4D" w:rsidRDefault="000A412A" w:rsidP="00D94D4D">
      <w:pPr>
        <w:widowControl w:val="0"/>
        <w:tabs>
          <w:tab w:val="left" w:pos="6660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 xml:space="preserve">ПАО «Сбербанк России» обратилось в суд со встречным иском к Васильеву В.И.                         </w:t>
      </w:r>
      <w:r w:rsidRPr="00D94D4D">
        <w:rPr>
          <w:rFonts w:ascii="Times New Roman" w:hAnsi="Times New Roman"/>
          <w:color w:val="000000"/>
          <w:sz w:val="24"/>
          <w:szCs w:val="24"/>
        </w:rPr>
        <w:t>о взы</w:t>
      </w:r>
      <w:r w:rsidRPr="00D94D4D">
        <w:rPr>
          <w:rFonts w:ascii="Times New Roman" w:hAnsi="Times New Roman"/>
          <w:color w:val="000000"/>
          <w:sz w:val="24"/>
          <w:szCs w:val="24"/>
        </w:rPr>
        <w:t>скании суммы неосновательного</w:t>
      </w:r>
      <w:r w:rsidRPr="00D94D4D">
        <w:rPr>
          <w:rFonts w:ascii="Times New Roman" w:hAnsi="Times New Roman"/>
          <w:sz w:val="24"/>
          <w:szCs w:val="24"/>
        </w:rPr>
        <w:t xml:space="preserve"> обогащения в размере 229</w:t>
      </w:r>
      <w:r w:rsidRPr="00D94D4D">
        <w:rPr>
          <w:rFonts w:ascii="Times New Roman" w:hAnsi="Times New Roman"/>
          <w:sz w:val="24"/>
          <w:szCs w:val="24"/>
        </w:rPr>
        <w:t xml:space="preserve"> </w:t>
      </w:r>
      <w:r w:rsidRPr="00D94D4D">
        <w:rPr>
          <w:rFonts w:ascii="Times New Roman" w:hAnsi="Times New Roman"/>
          <w:sz w:val="24"/>
          <w:szCs w:val="24"/>
        </w:rPr>
        <w:t>855 руб. 97 коп., госпошлины</w:t>
      </w:r>
      <w:r w:rsidRPr="00D94D4D">
        <w:rPr>
          <w:rFonts w:ascii="Times New Roman" w:hAnsi="Times New Roman"/>
          <w:sz w:val="24"/>
          <w:szCs w:val="24"/>
        </w:rPr>
        <w:t xml:space="preserve"> в размере</w:t>
      </w:r>
      <w:r w:rsidRPr="00D94D4D">
        <w:rPr>
          <w:rFonts w:ascii="Times New Roman" w:hAnsi="Times New Roman"/>
          <w:sz w:val="24"/>
          <w:szCs w:val="24"/>
        </w:rPr>
        <w:t xml:space="preserve"> 5</w:t>
      </w:r>
      <w:r w:rsidRPr="00D94D4D">
        <w:rPr>
          <w:rFonts w:ascii="Times New Roman" w:hAnsi="Times New Roman"/>
          <w:sz w:val="24"/>
          <w:szCs w:val="24"/>
        </w:rPr>
        <w:t xml:space="preserve"> </w:t>
      </w:r>
      <w:r w:rsidRPr="00D94D4D">
        <w:rPr>
          <w:rFonts w:ascii="Times New Roman" w:hAnsi="Times New Roman"/>
          <w:sz w:val="24"/>
          <w:szCs w:val="24"/>
        </w:rPr>
        <w:t>499 руб., ссылаясь на то, что в результате отмены всех некорректных операций по обезличенному металлическому счету у клиента образовалась задолженность по банко</w:t>
      </w:r>
      <w:r w:rsidRPr="00D94D4D">
        <w:rPr>
          <w:rFonts w:ascii="Times New Roman" w:hAnsi="Times New Roman"/>
          <w:sz w:val="24"/>
          <w:szCs w:val="24"/>
        </w:rPr>
        <w:t xml:space="preserve">вскому счету карты. </w:t>
      </w:r>
    </w:p>
    <w:p w14:paraId="56A3AE11" w14:textId="77777777" w:rsidR="006E7C11" w:rsidRPr="00D94D4D" w:rsidRDefault="000A412A" w:rsidP="00D94D4D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 xml:space="preserve">Решением </w:t>
      </w:r>
      <w:r w:rsidRPr="00D94D4D">
        <w:rPr>
          <w:rFonts w:ascii="Times New Roman" w:hAnsi="Times New Roman"/>
          <w:sz w:val="24"/>
          <w:szCs w:val="24"/>
        </w:rPr>
        <w:t>Гагаринского районного суда города Москвы от 02 декабря 2016 года постановлено:</w:t>
      </w:r>
    </w:p>
    <w:p w14:paraId="6059B8EF" w14:textId="77777777" w:rsidR="006E7C11" w:rsidRPr="00D94D4D" w:rsidRDefault="000A412A" w:rsidP="00D94D4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D94D4D">
        <w:rPr>
          <w:rFonts w:ascii="Times New Roman" w:hAnsi="Times New Roman"/>
          <w:sz w:val="24"/>
          <w:szCs w:val="24"/>
        </w:rPr>
        <w:t xml:space="preserve"> удовлетворении исковых требований Васильева В</w:t>
      </w:r>
      <w:r>
        <w:rPr>
          <w:rFonts w:ascii="Times New Roman" w:hAnsi="Times New Roman"/>
          <w:sz w:val="24"/>
          <w:szCs w:val="24"/>
        </w:rPr>
        <w:t xml:space="preserve">.И. </w:t>
      </w:r>
      <w:r w:rsidRPr="00D94D4D">
        <w:rPr>
          <w:rFonts w:ascii="Times New Roman" w:hAnsi="Times New Roman"/>
          <w:sz w:val="24"/>
          <w:szCs w:val="24"/>
        </w:rPr>
        <w:t>к Публичному акционерному обществу «Сбербанк России» о защите прав потребителей – отказать.</w:t>
      </w:r>
    </w:p>
    <w:p w14:paraId="6D18A534" w14:textId="77777777" w:rsidR="00D24EE7" w:rsidRPr="00D94D4D" w:rsidRDefault="000A412A" w:rsidP="00D94D4D">
      <w:pPr>
        <w:pStyle w:val="a7"/>
        <w:spacing w:line="276" w:lineRule="auto"/>
        <w:ind w:firstLine="709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D94D4D">
        <w:rPr>
          <w:rFonts w:ascii="Times New Roman" w:hAnsi="Times New Roman"/>
          <w:sz w:val="24"/>
          <w:szCs w:val="24"/>
        </w:rPr>
        <w:t>Взы</w:t>
      </w:r>
      <w:r w:rsidRPr="00D94D4D">
        <w:rPr>
          <w:rFonts w:ascii="Times New Roman" w:hAnsi="Times New Roman"/>
          <w:sz w:val="24"/>
          <w:szCs w:val="24"/>
        </w:rPr>
        <w:t>скать с Васильева В</w:t>
      </w:r>
      <w:r>
        <w:rPr>
          <w:rFonts w:ascii="Times New Roman" w:hAnsi="Times New Roman"/>
          <w:sz w:val="24"/>
          <w:szCs w:val="24"/>
        </w:rPr>
        <w:t xml:space="preserve">.И. </w:t>
      </w:r>
      <w:r w:rsidRPr="00D94D4D">
        <w:rPr>
          <w:rFonts w:ascii="Times New Roman" w:hAnsi="Times New Roman"/>
          <w:sz w:val="24"/>
          <w:szCs w:val="24"/>
        </w:rPr>
        <w:t xml:space="preserve">в пользу Публичного акционерного общества «Сбербанк России» неосновательное обогащение в размере  229 855 руб. 97 коп., расходы по уплате госпошлины в размере 5 499 руб. </w:t>
      </w:r>
    </w:p>
    <w:p w14:paraId="6586A9CF" w14:textId="77777777" w:rsidR="004F2103" w:rsidRPr="00D94D4D" w:rsidRDefault="000A412A" w:rsidP="00D94D4D">
      <w:pPr>
        <w:pStyle w:val="a7"/>
        <w:spacing w:line="276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 xml:space="preserve">Апелляционным </w:t>
      </w:r>
      <w:r w:rsidRPr="00D94D4D">
        <w:rPr>
          <w:rFonts w:ascii="Times New Roman" w:hAnsi="Times New Roman"/>
          <w:sz w:val="24"/>
          <w:szCs w:val="24"/>
        </w:rPr>
        <w:t>определение судебной коллегии по гражданским дел</w:t>
      </w:r>
      <w:r w:rsidRPr="00D94D4D">
        <w:rPr>
          <w:rFonts w:ascii="Times New Roman" w:hAnsi="Times New Roman"/>
          <w:sz w:val="24"/>
          <w:szCs w:val="24"/>
        </w:rPr>
        <w:t xml:space="preserve">ам Московского городского суда от </w:t>
      </w:r>
      <w:r w:rsidRPr="00D94D4D">
        <w:rPr>
          <w:rFonts w:ascii="Times New Roman" w:hAnsi="Times New Roman"/>
          <w:sz w:val="24"/>
          <w:szCs w:val="24"/>
        </w:rPr>
        <w:t xml:space="preserve">02 июня </w:t>
      </w:r>
      <w:r w:rsidRPr="00D94D4D">
        <w:rPr>
          <w:rFonts w:ascii="Times New Roman" w:hAnsi="Times New Roman"/>
          <w:sz w:val="24"/>
          <w:szCs w:val="24"/>
        </w:rPr>
        <w:t xml:space="preserve">2017 года </w:t>
      </w: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 xml:space="preserve">указанное решение суда оставлено без изменения. </w:t>
      </w:r>
    </w:p>
    <w:p w14:paraId="7A2D5605" w14:textId="77777777" w:rsidR="00CF49F3" w:rsidRPr="00D94D4D" w:rsidRDefault="000A412A" w:rsidP="00D94D4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D94D4D">
        <w:rPr>
          <w:rFonts w:ascii="Times New Roman" w:hAnsi="Times New Roman"/>
          <w:sz w:val="24"/>
          <w:szCs w:val="24"/>
        </w:rPr>
        <w:t>В</w:t>
      </w:r>
      <w:r w:rsidRPr="00D94D4D">
        <w:rPr>
          <w:rFonts w:ascii="Times New Roman" w:hAnsi="Times New Roman"/>
          <w:sz w:val="24"/>
          <w:szCs w:val="24"/>
        </w:rPr>
        <w:t xml:space="preserve"> кассационной жалобе </w:t>
      </w:r>
      <w:r w:rsidRPr="00D94D4D">
        <w:rPr>
          <w:rFonts w:ascii="Times New Roman" w:hAnsi="Times New Roman"/>
          <w:sz w:val="24"/>
          <w:szCs w:val="24"/>
        </w:rPr>
        <w:t xml:space="preserve">Васильев В.И., в лице представителя по доверенности Беленко А.Б. </w:t>
      </w:r>
      <w:r w:rsidRPr="00D94D4D">
        <w:rPr>
          <w:rFonts w:ascii="Times New Roman" w:hAnsi="Times New Roman"/>
          <w:sz w:val="24"/>
          <w:szCs w:val="24"/>
        </w:rPr>
        <w:t xml:space="preserve">ставит вопрос об отмене </w:t>
      </w:r>
      <w:r w:rsidRPr="00D94D4D">
        <w:rPr>
          <w:rFonts w:ascii="Times New Roman" w:hAnsi="Times New Roman"/>
          <w:sz w:val="24"/>
          <w:szCs w:val="24"/>
        </w:rPr>
        <w:t>данных судебных постановлений с</w:t>
      </w:r>
      <w:r w:rsidRPr="00D94D4D">
        <w:rPr>
          <w:rFonts w:ascii="Times New Roman" w:hAnsi="Times New Roman"/>
          <w:sz w:val="24"/>
          <w:szCs w:val="24"/>
        </w:rPr>
        <w:t xml:space="preserve"> направлением</w:t>
      </w:r>
      <w:r w:rsidRPr="00D94D4D">
        <w:rPr>
          <w:rFonts w:ascii="Times New Roman" w:hAnsi="Times New Roman"/>
          <w:sz w:val="24"/>
          <w:szCs w:val="24"/>
        </w:rPr>
        <w:t xml:space="preserve"> дела на новое рассмотрение. </w:t>
      </w:r>
      <w:r w:rsidRPr="00D94D4D">
        <w:rPr>
          <w:rFonts w:ascii="Times New Roman" w:hAnsi="Times New Roman"/>
          <w:sz w:val="24"/>
          <w:szCs w:val="24"/>
        </w:rPr>
        <w:t xml:space="preserve"> </w:t>
      </w:r>
    </w:p>
    <w:p w14:paraId="3849E644" w14:textId="77777777" w:rsidR="00454978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  <w:r w:rsidRPr="00D94D4D">
        <w:rPr>
          <w:szCs w:val="24"/>
        </w:rPr>
        <w:t>В соответствии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0613A0A3" w14:textId="77777777" w:rsidR="00454978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  <w:r w:rsidRPr="00D94D4D">
        <w:rPr>
          <w:szCs w:val="24"/>
        </w:rPr>
        <w:t>1) об отказе в передаче кассационных жалобы, представления для</w:t>
      </w:r>
      <w:r w:rsidRPr="00D94D4D">
        <w:rPr>
          <w:szCs w:val="24"/>
        </w:rPr>
        <w:t xml:space="preserve">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порядке;</w:t>
      </w:r>
    </w:p>
    <w:p w14:paraId="3A065034" w14:textId="77777777" w:rsidR="00454978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  <w:r w:rsidRPr="00D94D4D">
        <w:rPr>
          <w:szCs w:val="24"/>
        </w:rPr>
        <w:t>2) о передаче кассационных жалобы, представления с делом для рассмотрения в судебном заседании суда кас</w:t>
      </w:r>
      <w:r w:rsidRPr="00D94D4D">
        <w:rPr>
          <w:szCs w:val="24"/>
        </w:rPr>
        <w:t>сационной инстанции.</w:t>
      </w:r>
    </w:p>
    <w:p w14:paraId="1F3F9D34" w14:textId="77777777" w:rsidR="00454978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  <w:r w:rsidRPr="00D94D4D">
        <w:rPr>
          <w:szCs w:val="24"/>
        </w:rPr>
        <w:t>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</w:t>
      </w:r>
      <w:r w:rsidRPr="00D94D4D">
        <w:rPr>
          <w:szCs w:val="24"/>
        </w:rPr>
        <w:t>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667EA436" w14:textId="77777777" w:rsidR="00624A30" w:rsidRPr="00D94D4D" w:rsidRDefault="000A412A" w:rsidP="00D94D4D">
      <w:pPr>
        <w:pStyle w:val="a3"/>
        <w:spacing w:before="0" w:beforeAutospacing="0" w:after="0" w:line="276" w:lineRule="auto"/>
        <w:ind w:firstLine="709"/>
        <w:jc w:val="both"/>
      </w:pPr>
      <w:r w:rsidRPr="00D94D4D">
        <w:t xml:space="preserve">Как усматривается из </w:t>
      </w:r>
      <w:r w:rsidRPr="00D94D4D">
        <w:t>судебных постановлений</w:t>
      </w:r>
      <w:r w:rsidRPr="00D94D4D">
        <w:t>, он</w:t>
      </w:r>
      <w:r w:rsidRPr="00D94D4D">
        <w:t>и</w:t>
      </w:r>
      <w:r w:rsidRPr="00D94D4D">
        <w:t xml:space="preserve"> </w:t>
      </w:r>
      <w:r w:rsidRPr="00D94D4D">
        <w:t>сомнений в законности не вызыва</w:t>
      </w:r>
      <w:r w:rsidRPr="00D94D4D">
        <w:t>ю</w:t>
      </w:r>
      <w:r w:rsidRPr="00D94D4D">
        <w:t>т, а доводы жалобы в соответствии со стать</w:t>
      </w:r>
      <w:r w:rsidRPr="00D94D4D">
        <w:t>ё</w:t>
      </w:r>
      <w:r w:rsidRPr="00D94D4D">
        <w:t>й 3</w:t>
      </w:r>
      <w:r w:rsidRPr="00D94D4D">
        <w:t>87 Гражданского процессуального Код</w:t>
      </w:r>
      <w:r w:rsidRPr="00D94D4D">
        <w:t xml:space="preserve">екса РФ не могут повлечь </w:t>
      </w:r>
      <w:r w:rsidRPr="00D94D4D">
        <w:t>их</w:t>
      </w:r>
      <w:r w:rsidRPr="00D94D4D">
        <w:t xml:space="preserve"> отмену или изменение в кассационном порядке, в связи с чем оснований для передачи кассационной жалобы для рассмотрения в судебном заседании суда кассационной инстанции не имеется</w:t>
      </w:r>
      <w:r w:rsidRPr="00D94D4D">
        <w:t>.</w:t>
      </w:r>
    </w:p>
    <w:p w14:paraId="236EA108" w14:textId="77777777" w:rsidR="00861CA7" w:rsidRPr="00D94D4D" w:rsidRDefault="000A412A" w:rsidP="00D94D4D">
      <w:pPr>
        <w:pStyle w:val="a7"/>
        <w:spacing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D94D4D">
        <w:rPr>
          <w:rFonts w:ascii="Times New Roman" w:eastAsia="Times New Roman" w:hAnsi="Times New Roman"/>
          <w:snapToGrid w:val="0"/>
          <w:sz w:val="24"/>
          <w:szCs w:val="24"/>
        </w:rPr>
        <w:t>Судом установ</w:t>
      </w:r>
      <w:r w:rsidRPr="00D94D4D">
        <w:rPr>
          <w:rFonts w:ascii="Times New Roman" w:eastAsia="Times New Roman" w:hAnsi="Times New Roman"/>
          <w:snapToGrid w:val="0"/>
          <w:sz w:val="24"/>
          <w:szCs w:val="24"/>
        </w:rPr>
        <w:t xml:space="preserve">лено, что </w:t>
      </w:r>
      <w:r w:rsidRPr="00D94D4D">
        <w:rPr>
          <w:rFonts w:ascii="Times New Roman" w:eastAsia="Times New Roman" w:hAnsi="Times New Roman"/>
          <w:sz w:val="24"/>
          <w:szCs w:val="24"/>
        </w:rPr>
        <w:t xml:space="preserve">Васильев В.И. является владельцем счета                                          </w:t>
      </w:r>
      <w:r w:rsidRPr="00D94D4D">
        <w:rPr>
          <w:rFonts w:ascii="Times New Roman" w:hAnsi="Times New Roman"/>
          <w:color w:val="000000"/>
          <w:sz w:val="24"/>
          <w:szCs w:val="24"/>
          <w:lang w:eastAsia="zh-CN"/>
        </w:rPr>
        <w:t xml:space="preserve">№ </w:t>
      </w:r>
      <w:r>
        <w:rPr>
          <w:rFonts w:ascii="Times New Roman" w:hAnsi="Times New Roman"/>
          <w:sz w:val="24"/>
          <w:szCs w:val="24"/>
        </w:rPr>
        <w:t xml:space="preserve">«» </w:t>
      </w:r>
      <w:r w:rsidRPr="00D94D4D">
        <w:rPr>
          <w:rFonts w:ascii="Times New Roman" w:hAnsi="Times New Roman"/>
          <w:color w:val="000000"/>
          <w:sz w:val="24"/>
          <w:szCs w:val="24"/>
          <w:lang w:eastAsia="zh-CN"/>
        </w:rPr>
        <w:t xml:space="preserve">и </w:t>
      </w:r>
      <w:r w:rsidRPr="00D94D4D">
        <w:rPr>
          <w:rFonts w:ascii="Times New Roman" w:hAnsi="Times New Roman"/>
          <w:sz w:val="24"/>
          <w:szCs w:val="24"/>
          <w:lang w:eastAsia="zh-CN"/>
        </w:rPr>
        <w:t>держателем</w:t>
      </w:r>
      <w:r w:rsidRPr="00D94D4D">
        <w:rPr>
          <w:rFonts w:ascii="Times New Roman" w:hAnsi="Times New Roman"/>
          <w:color w:val="FF0000"/>
          <w:sz w:val="24"/>
          <w:szCs w:val="24"/>
          <w:lang w:eastAsia="zh-CN"/>
        </w:rPr>
        <w:t xml:space="preserve"> </w:t>
      </w:r>
      <w:r w:rsidRPr="00D94D4D">
        <w:rPr>
          <w:rFonts w:ascii="Times New Roman" w:hAnsi="Times New Roman"/>
          <w:color w:val="000000"/>
          <w:sz w:val="24"/>
          <w:szCs w:val="24"/>
          <w:lang w:eastAsia="zh-CN"/>
        </w:rPr>
        <w:t xml:space="preserve">международной банковской карты </w:t>
      </w:r>
      <w:r w:rsidRPr="00D94D4D">
        <w:rPr>
          <w:rFonts w:ascii="Times New Roman" w:hAnsi="Times New Roman"/>
          <w:color w:val="000000"/>
          <w:sz w:val="24"/>
          <w:szCs w:val="24"/>
          <w:lang w:val="en-US" w:eastAsia="zh-CN"/>
        </w:rPr>
        <w:t>Visa</w:t>
      </w:r>
      <w:r w:rsidRPr="00D94D4D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  <w:r w:rsidRPr="00D94D4D">
        <w:rPr>
          <w:rFonts w:ascii="Times New Roman" w:hAnsi="Times New Roman"/>
          <w:color w:val="000000"/>
          <w:sz w:val="24"/>
          <w:szCs w:val="24"/>
          <w:lang w:val="en-US" w:eastAsia="zh-CN"/>
        </w:rPr>
        <w:t>Classic</w:t>
      </w:r>
      <w:r w:rsidRPr="00D94D4D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№ </w:t>
      </w:r>
      <w:r>
        <w:rPr>
          <w:rFonts w:ascii="Times New Roman" w:hAnsi="Times New Roman"/>
          <w:sz w:val="24"/>
          <w:szCs w:val="24"/>
        </w:rPr>
        <w:t xml:space="preserve">«» </w:t>
      </w:r>
      <w:r w:rsidRPr="00D94D4D">
        <w:rPr>
          <w:rFonts w:ascii="Times New Roman" w:hAnsi="Times New Roman"/>
          <w:color w:val="000000"/>
          <w:sz w:val="24"/>
          <w:szCs w:val="24"/>
          <w:lang w:eastAsia="zh-CN"/>
        </w:rPr>
        <w:t xml:space="preserve">в рамках договора </w:t>
      </w:r>
      <w:r w:rsidRPr="00D94D4D">
        <w:rPr>
          <w:rFonts w:ascii="Times New Roman" w:hAnsi="Times New Roman"/>
          <w:color w:val="000000"/>
          <w:sz w:val="24"/>
          <w:szCs w:val="24"/>
        </w:rPr>
        <w:t>на выпуск и обслуживание банковской карты (договор присоединения), что подтвержд</w:t>
      </w:r>
      <w:r w:rsidRPr="00D94D4D">
        <w:rPr>
          <w:rFonts w:ascii="Times New Roman" w:hAnsi="Times New Roman"/>
          <w:color w:val="000000"/>
          <w:sz w:val="24"/>
          <w:szCs w:val="24"/>
        </w:rPr>
        <w:t>ается его заявлением от 22 октября 2014 года на получение международной карты ПАО «Сбербанк России».</w:t>
      </w:r>
    </w:p>
    <w:p w14:paraId="66247B95" w14:textId="77777777" w:rsidR="00861CA7" w:rsidRPr="00861CA7" w:rsidRDefault="000A412A" w:rsidP="00D94D4D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D94D4D">
        <w:rPr>
          <w:rFonts w:ascii="Times New Roman" w:hAnsi="Times New Roman"/>
          <w:sz w:val="24"/>
          <w:szCs w:val="24"/>
        </w:rPr>
        <w:t>В</w:t>
      </w:r>
      <w:r w:rsidRPr="00861CA7">
        <w:rPr>
          <w:rFonts w:ascii="Times New Roman" w:hAnsi="Times New Roman"/>
          <w:sz w:val="24"/>
          <w:szCs w:val="24"/>
        </w:rPr>
        <w:t xml:space="preserve"> тот же день - 22 октября 2014 года истец был ознакомлен с условиями договора, </w:t>
      </w:r>
      <w:r w:rsidRPr="00861CA7">
        <w:rPr>
          <w:rFonts w:ascii="Times New Roman" w:hAnsi="Times New Roman"/>
          <w:color w:val="000000"/>
          <w:sz w:val="24"/>
          <w:szCs w:val="24"/>
        </w:rPr>
        <w:t xml:space="preserve">Условиями использования банковских карт, памяткой держателя и тарифами ПАО </w:t>
      </w:r>
      <w:r w:rsidRPr="00861CA7">
        <w:rPr>
          <w:rFonts w:ascii="Times New Roman" w:hAnsi="Times New Roman"/>
          <w:color w:val="000000"/>
          <w:sz w:val="24"/>
          <w:szCs w:val="24"/>
        </w:rPr>
        <w:t xml:space="preserve">«Сбербанк России», обязался их выполнять, о чем имеется его подпись. </w:t>
      </w:r>
    </w:p>
    <w:p w14:paraId="20A5EE81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861CA7">
        <w:rPr>
          <w:rFonts w:ascii="Times New Roman" w:eastAsia="Times New Roman" w:hAnsi="Times New Roman"/>
          <w:sz w:val="24"/>
          <w:szCs w:val="24"/>
        </w:rPr>
        <w:lastRenderedPageBreak/>
        <w:t>На основании собственноручно подписанного заявления к карте н</w:t>
      </w:r>
      <w:r w:rsidRPr="00D94D4D">
        <w:rPr>
          <w:rFonts w:ascii="Times New Roman" w:hAnsi="Times New Roman"/>
          <w:color w:val="000000"/>
          <w:sz w:val="24"/>
          <w:szCs w:val="24"/>
          <w:lang w:eastAsia="zh-CN"/>
        </w:rPr>
        <w:t xml:space="preserve">а номер телефона </w:t>
      </w:r>
      <w:r>
        <w:rPr>
          <w:rFonts w:ascii="Times New Roman" w:hAnsi="Times New Roman"/>
          <w:sz w:val="24"/>
          <w:szCs w:val="24"/>
        </w:rPr>
        <w:t xml:space="preserve">«» </w:t>
      </w:r>
      <w:r w:rsidRPr="00D94D4D">
        <w:rPr>
          <w:rFonts w:ascii="Times New Roman" w:hAnsi="Times New Roman"/>
          <w:color w:val="000000"/>
          <w:sz w:val="24"/>
          <w:szCs w:val="24"/>
          <w:lang w:eastAsia="zh-CN"/>
        </w:rPr>
        <w:t>подключена услуга «Мобильный банк».</w:t>
      </w:r>
    </w:p>
    <w:p w14:paraId="18BB8982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Согласно п. 1.8 Условий банковского обслуживания, действие 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>д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оговора б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анковского обслуживания распространяются на счета карт, счета, вклады, обезличенные металлические счета, иные банковские продукты и услуги, открываемые или предоставляемые клиенту на определенной территории обслуживания Банка.</w:t>
      </w:r>
    </w:p>
    <w:p w14:paraId="6D96EE01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861CA7">
        <w:rPr>
          <w:rFonts w:ascii="Times New Roman" w:hAnsi="Times New Roman"/>
          <w:bCs/>
          <w:color w:val="000000"/>
          <w:sz w:val="24"/>
          <w:szCs w:val="24"/>
        </w:rPr>
        <w:t>Порядок открытия и обслуживан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ия обезличенного металлического счета определяются Условиями размещения драгоценных металлов в ПАО Сбербанк, которые размещены на сайте в сети Интернет (Приложение № 3).</w:t>
      </w:r>
    </w:p>
    <w:p w14:paraId="52359BE4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02 июня 2016 года в 13 часов 08 минут </w:t>
      </w:r>
      <w:r>
        <w:rPr>
          <w:rFonts w:ascii="Times New Roman" w:hAnsi="Times New Roman"/>
          <w:bCs/>
          <w:color w:val="000000"/>
          <w:sz w:val="24"/>
          <w:szCs w:val="24"/>
        </w:rPr>
        <w:t>к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лиент в рамках 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>д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оговора открыл обезличенный мет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аллический счет № </w:t>
      </w:r>
      <w:r>
        <w:rPr>
          <w:rFonts w:ascii="Times New Roman" w:hAnsi="Times New Roman"/>
          <w:sz w:val="24"/>
          <w:szCs w:val="24"/>
        </w:rPr>
        <w:t xml:space="preserve">«»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через систему дистанционного обслуживания «Сбербанк ОнЛ@йн», совершена покупка у Банка 1 грамма золота по курсу 2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721 руб. и его внесение на счет (Приложение № 4).</w:t>
      </w:r>
    </w:p>
    <w:p w14:paraId="6DAA59A9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61CA7">
        <w:rPr>
          <w:rFonts w:ascii="Times New Roman" w:hAnsi="Times New Roman"/>
          <w:bCs/>
          <w:color w:val="000000"/>
          <w:sz w:val="24"/>
          <w:szCs w:val="24"/>
        </w:rPr>
        <w:t>Согласно п. 3.1.1.1 Условий размещения драгоценных металлов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>к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лиент име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ет право реализовывать Банку металл с обезличенного металлического счета по котировке покупки Банком, действующей на момент совершения операции, а также приобретать у Банка металл с зачислением его на обезличенный металлический счет по котировке продажи Ба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нка, действующей на момент совершения операции.</w:t>
      </w:r>
    </w:p>
    <w:p w14:paraId="3B3E8E73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61CA7">
        <w:rPr>
          <w:rFonts w:ascii="Times New Roman" w:hAnsi="Times New Roman"/>
          <w:sz w:val="24"/>
          <w:szCs w:val="24"/>
        </w:rPr>
        <w:t>01 июня 2016 года в 09 часов 14 минут в программном обеспечении автоматизированных систем Банка произошел технический сбой, который выразился в проведении операций по оплате клиентами Банка приобретаемых драг</w:t>
      </w:r>
      <w:r w:rsidRPr="00861CA7">
        <w:rPr>
          <w:rFonts w:ascii="Times New Roman" w:hAnsi="Times New Roman"/>
          <w:sz w:val="24"/>
          <w:szCs w:val="24"/>
        </w:rPr>
        <w:t xml:space="preserve">оценных металлов по некорректному курсу, составившему </w:t>
      </w:r>
      <w:smartTag w:uri="urn:schemas-microsoft-com:office:smarttags" w:element="metricconverter">
        <w:smartTagPr>
          <w:attr w:name="ProductID" w:val="1 грамм"/>
        </w:smartTagPr>
        <w:r w:rsidRPr="00861CA7">
          <w:rPr>
            <w:rFonts w:ascii="Times New Roman" w:hAnsi="Times New Roman"/>
            <w:sz w:val="24"/>
            <w:szCs w:val="24"/>
          </w:rPr>
          <w:t>1 грамм</w:t>
        </w:r>
      </w:smartTag>
      <w:r w:rsidRPr="00861CA7">
        <w:rPr>
          <w:rFonts w:ascii="Times New Roman" w:hAnsi="Times New Roman"/>
          <w:sz w:val="24"/>
          <w:szCs w:val="24"/>
        </w:rPr>
        <w:t xml:space="preserve"> металла = 1 российский рубль, 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>отличному от котировок,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 официально установленных в Банке на момент совершения операций.</w:t>
      </w:r>
    </w:p>
    <w:p w14:paraId="69EB9489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861CA7">
        <w:rPr>
          <w:rFonts w:ascii="Times New Roman" w:hAnsi="Times New Roman"/>
          <w:sz w:val="24"/>
          <w:szCs w:val="24"/>
        </w:rPr>
        <w:t>Факт технического сбоя и его последствия зафиксированы в Акте от 06 июня 201</w:t>
      </w:r>
      <w:r w:rsidRPr="00861CA7">
        <w:rPr>
          <w:rFonts w:ascii="Times New Roman" w:hAnsi="Times New Roman"/>
          <w:sz w:val="24"/>
          <w:szCs w:val="24"/>
        </w:rPr>
        <w:t>6 года «О техническом сбое в программном обеспечении, приведшем к ошибке при проведении операции по оплате драгоцен</w:t>
      </w:r>
      <w:r w:rsidRPr="00D94D4D">
        <w:rPr>
          <w:rFonts w:ascii="Times New Roman" w:hAnsi="Times New Roman"/>
          <w:sz w:val="24"/>
          <w:szCs w:val="24"/>
        </w:rPr>
        <w:t>ных металлов», согласно которого</w:t>
      </w:r>
      <w:r w:rsidRPr="00861CA7">
        <w:rPr>
          <w:rFonts w:ascii="Times New Roman" w:hAnsi="Times New Roman"/>
          <w:sz w:val="24"/>
          <w:szCs w:val="24"/>
        </w:rPr>
        <w:t xml:space="preserve"> технический сбой устранен в 14 часов 58 минут 02 июня 2016 года.</w:t>
      </w:r>
    </w:p>
    <w:p w14:paraId="0DAE45E8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861CA7">
        <w:rPr>
          <w:rFonts w:ascii="Times New Roman" w:hAnsi="Times New Roman"/>
          <w:sz w:val="24"/>
          <w:szCs w:val="24"/>
        </w:rPr>
        <w:t>Распоряжением № 1405-в от 01 июня 2016 года</w:t>
      </w:r>
      <w:r w:rsidRPr="00861CA7">
        <w:rPr>
          <w:rFonts w:ascii="Times New Roman" w:hAnsi="Times New Roman"/>
          <w:sz w:val="24"/>
          <w:szCs w:val="24"/>
        </w:rPr>
        <w:t>, с 12 часов 20 минут 01 июня 2016 года, установлены следующие котировки покупки и продажи драгоценных металлов в обезличенном виде для совершения операций по обезличенным металлическим счетам в ПАО Сбербанк, в территориальных банках в системе дистанционно</w:t>
      </w:r>
      <w:r w:rsidRPr="00861CA7">
        <w:rPr>
          <w:rFonts w:ascii="Times New Roman" w:hAnsi="Times New Roman"/>
          <w:sz w:val="24"/>
          <w:szCs w:val="24"/>
        </w:rPr>
        <w:t xml:space="preserve">го обслуживания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«Сбербанк ОнЛ@йн» (Приложение №6): наименование драгоценного металла – золото; покупка, руб. за грамм – 2.471,00; продажа, руб. за грамм – 2.721,00.</w:t>
      </w:r>
    </w:p>
    <w:p w14:paraId="71BC8B9A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02 июня 2016 года 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>к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лиентом в системе дистанционного обслуживания «Сбербанк ОнЛ@йн» совершен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ы 15 операций по оплате приобретаемого у Банка драгоценного металла – золото; 18 операций по последующей реализации драгоценного металла – золота Банку. </w:t>
      </w:r>
    </w:p>
    <w:p w14:paraId="6944873B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61CA7">
        <w:rPr>
          <w:rFonts w:ascii="Times New Roman" w:hAnsi="Times New Roman"/>
          <w:bCs/>
          <w:color w:val="000000"/>
          <w:sz w:val="24"/>
          <w:szCs w:val="24"/>
        </w:rPr>
        <w:t>В результате совершения Васильевым В.И. некорректных операций по оплате приобретаемого драгоценного ме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талла с банковского счета карты </w:t>
      </w:r>
      <w:r>
        <w:rPr>
          <w:rFonts w:ascii="Times New Roman" w:hAnsi="Times New Roman"/>
          <w:bCs/>
          <w:color w:val="000000"/>
          <w:sz w:val="24"/>
          <w:szCs w:val="24"/>
        </w:rPr>
        <w:t>к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лиента было списано 26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770 руб., на обезличенный металлический счет Клиента зачислено 26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770 граммов драгоценного металла – золото.</w:t>
      </w:r>
    </w:p>
    <w:p w14:paraId="0504DF0B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61CA7">
        <w:rPr>
          <w:rFonts w:ascii="Times New Roman" w:hAnsi="Times New Roman"/>
          <w:bCs/>
          <w:color w:val="000000"/>
          <w:sz w:val="24"/>
          <w:szCs w:val="24"/>
        </w:rPr>
        <w:t>Согласно схеме совершения операций по обезличенному металлическому счету (Приложение №14) п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осле совершения операций, металлический счет 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>к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лиента драгоценного металла в размере 26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765,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5 граммов, баланс банковского счета карты Васильева В.И. увеличился на 66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> 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115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311,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5 руб. Остаток по банковскому счету карты составил 20 744 руб. 03 коп.  </w:t>
      </w:r>
    </w:p>
    <w:p w14:paraId="26ED5F19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61CA7">
        <w:rPr>
          <w:rFonts w:ascii="Times New Roman" w:hAnsi="Times New Roman"/>
          <w:bCs/>
          <w:color w:val="000000"/>
          <w:sz w:val="24"/>
          <w:szCs w:val="24"/>
        </w:rPr>
        <w:t>Информац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ия о курсах покупки и продажи металла размещены в открытом доступе,  на информационных стендах в отделениях, а также на официальном сайте в сети Интернет с указанием на возможность получения более подробной информации в отделениях Банка, данная информация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является общедоступной.</w:t>
      </w:r>
    </w:p>
    <w:p w14:paraId="7B65FB19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61CA7">
        <w:rPr>
          <w:rFonts w:ascii="Times New Roman" w:hAnsi="Times New Roman"/>
          <w:bCs/>
          <w:color w:val="000000"/>
          <w:sz w:val="24"/>
          <w:szCs w:val="24"/>
        </w:rPr>
        <w:t>При совершении Васильевым В.И. операций по оплате приобретаемого драгоценного металла в системе дистанционного обслуживания «Сбербанк ОнЛ@йн» в доступном клиенту рабочем окне программы отображался корректный курс продажи металла, оф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ициально установленный в банке на момент оплаты, факт ознакомления и согласия с которым Васильев В.И. выразил при проведении операций, что подтверждается чеком по </w:t>
      </w:r>
      <w:r w:rsidRPr="00861CA7">
        <w:rPr>
          <w:rFonts w:ascii="Times New Roman" w:hAnsi="Times New Roman"/>
          <w:sz w:val="24"/>
          <w:szCs w:val="24"/>
        </w:rPr>
        <w:t xml:space="preserve">операции в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«Сбербанк ОнЛ@йн»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>, где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 содержится указание на официально установленный в Банке кур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с покупки/продажи металла, составивший 2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>721 руб. за 1 гр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 на момент совершения операции.</w:t>
      </w:r>
    </w:p>
    <w:p w14:paraId="125EF70E" w14:textId="77777777" w:rsidR="00861CA7" w:rsidRPr="00D94D4D" w:rsidRDefault="000A412A" w:rsidP="00D94D4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D94D4D">
        <w:rPr>
          <w:rFonts w:ascii="Times New Roman" w:hAnsi="Times New Roman"/>
          <w:bCs/>
          <w:sz w:val="24"/>
          <w:szCs w:val="24"/>
        </w:rPr>
        <w:t>Инструкция</w:t>
      </w:r>
      <w:r w:rsidRPr="00D94D4D">
        <w:rPr>
          <w:rFonts w:ascii="Times New Roman" w:hAnsi="Times New Roman"/>
          <w:bCs/>
          <w:sz w:val="24"/>
          <w:szCs w:val="24"/>
        </w:rPr>
        <w:t xml:space="preserve"> ЦБ РФ от 06.12.19</w:t>
      </w:r>
      <w:r w:rsidRPr="00D94D4D">
        <w:rPr>
          <w:rFonts w:ascii="Times New Roman" w:hAnsi="Times New Roman"/>
          <w:bCs/>
          <w:sz w:val="24"/>
          <w:szCs w:val="24"/>
        </w:rPr>
        <w:t>96</w:t>
      </w:r>
      <w:r>
        <w:rPr>
          <w:rFonts w:ascii="Times New Roman" w:hAnsi="Times New Roman"/>
          <w:bCs/>
          <w:sz w:val="24"/>
          <w:szCs w:val="24"/>
        </w:rPr>
        <w:t xml:space="preserve"> года</w:t>
      </w:r>
      <w:r w:rsidRPr="00D94D4D">
        <w:rPr>
          <w:rFonts w:ascii="Times New Roman" w:hAnsi="Times New Roman"/>
          <w:bCs/>
          <w:sz w:val="24"/>
          <w:szCs w:val="24"/>
        </w:rPr>
        <w:t xml:space="preserve"> №</w:t>
      </w:r>
      <w:r w:rsidRPr="00D94D4D">
        <w:rPr>
          <w:rFonts w:ascii="Times New Roman" w:hAnsi="Times New Roman"/>
          <w:bCs/>
          <w:sz w:val="24"/>
          <w:szCs w:val="24"/>
        </w:rPr>
        <w:t xml:space="preserve"> </w:t>
      </w:r>
      <w:r w:rsidRPr="00D94D4D">
        <w:rPr>
          <w:rFonts w:ascii="Times New Roman" w:hAnsi="Times New Roman"/>
          <w:bCs/>
          <w:sz w:val="24"/>
          <w:szCs w:val="24"/>
        </w:rPr>
        <w:t xml:space="preserve">52 «О порядке ведения бухгалтерского учета операций с драгоценными металлами в кредитных организациях» </w:t>
      </w:r>
      <w:r w:rsidRPr="00D94D4D">
        <w:rPr>
          <w:rFonts w:ascii="Times New Roman" w:hAnsi="Times New Roman"/>
          <w:sz w:val="24"/>
          <w:szCs w:val="24"/>
        </w:rPr>
        <w:t>устанавливает порядок вед</w:t>
      </w:r>
      <w:r w:rsidRPr="00D94D4D">
        <w:rPr>
          <w:rFonts w:ascii="Times New Roman" w:hAnsi="Times New Roman"/>
          <w:sz w:val="24"/>
          <w:szCs w:val="24"/>
        </w:rPr>
        <w:t>ения бухгалтерского учета операций с драгоценными металлами кредитными организациями Российской Федерации.</w:t>
      </w:r>
    </w:p>
    <w:p w14:paraId="6038890F" w14:textId="77777777" w:rsidR="00861CA7" w:rsidRPr="00D94D4D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>Для бухгалтерского учета операций банка, проводимых по обезличенным металлическим счетам, используются лицевые счета активных счетов 049 «Драгоценные</w:t>
      </w: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 xml:space="preserve"> металлы (кроме золота)» и 050 «Золото».</w:t>
      </w:r>
    </w:p>
    <w:p w14:paraId="73EEEE65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861CA7">
        <w:rPr>
          <w:rFonts w:ascii="Times New Roman" w:eastAsia="Times New Roman" w:hAnsi="Times New Roman"/>
          <w:sz w:val="24"/>
          <w:szCs w:val="24"/>
        </w:rPr>
        <w:t xml:space="preserve">Согласно п. </w:t>
      </w:r>
      <w:r w:rsidRPr="00861CA7">
        <w:rPr>
          <w:rFonts w:ascii="Times New Roman" w:hAnsi="Times New Roman"/>
          <w:sz w:val="24"/>
          <w:szCs w:val="24"/>
        </w:rPr>
        <w:t>4.31 Условий банковского обслуживания</w:t>
      </w:r>
      <w:r w:rsidRPr="00D94D4D">
        <w:rPr>
          <w:rFonts w:ascii="Times New Roman" w:hAnsi="Times New Roman"/>
          <w:sz w:val="24"/>
          <w:szCs w:val="24"/>
        </w:rPr>
        <w:t>,</w:t>
      </w:r>
      <w:r w:rsidRPr="00861CA7">
        <w:rPr>
          <w:rFonts w:ascii="Times New Roman" w:hAnsi="Times New Roman"/>
          <w:sz w:val="24"/>
          <w:szCs w:val="24"/>
        </w:rPr>
        <w:t xml:space="preserve"> Банк имеет право не исполнять поручение клиента в случае обнаружения ошибки, допущенной </w:t>
      </w:r>
      <w:r>
        <w:rPr>
          <w:rFonts w:ascii="Times New Roman" w:hAnsi="Times New Roman"/>
          <w:sz w:val="24"/>
          <w:szCs w:val="24"/>
        </w:rPr>
        <w:t>к</w:t>
      </w:r>
      <w:r w:rsidRPr="00861CA7">
        <w:rPr>
          <w:rFonts w:ascii="Times New Roman" w:hAnsi="Times New Roman"/>
          <w:sz w:val="24"/>
          <w:szCs w:val="24"/>
        </w:rPr>
        <w:t>лиентом при указании платежных реквизитов, противоречия операций законодате</w:t>
      </w:r>
      <w:r w:rsidRPr="00861CA7">
        <w:rPr>
          <w:rFonts w:ascii="Times New Roman" w:hAnsi="Times New Roman"/>
          <w:sz w:val="24"/>
          <w:szCs w:val="24"/>
        </w:rPr>
        <w:t xml:space="preserve">льству РФ, </w:t>
      </w:r>
      <w:r w:rsidRPr="00D94D4D">
        <w:rPr>
          <w:rFonts w:ascii="Times New Roman" w:hAnsi="Times New Roman"/>
          <w:sz w:val="24"/>
          <w:szCs w:val="24"/>
        </w:rPr>
        <w:t>а также вносить</w:t>
      </w:r>
      <w:r w:rsidRPr="00861CA7">
        <w:rPr>
          <w:rFonts w:ascii="Times New Roman" w:hAnsi="Times New Roman"/>
          <w:sz w:val="24"/>
          <w:szCs w:val="24"/>
        </w:rPr>
        <w:t xml:space="preserve"> изменения в записи по операциям по счетам карт (в отчеты по картам) в случае сбоя в работе базы данных, производить все необходимые действия для восстановления совершенных </w:t>
      </w:r>
      <w:r>
        <w:rPr>
          <w:rFonts w:ascii="Times New Roman" w:hAnsi="Times New Roman"/>
          <w:sz w:val="24"/>
          <w:szCs w:val="24"/>
        </w:rPr>
        <w:t>к</w:t>
      </w:r>
      <w:r w:rsidRPr="00861CA7">
        <w:rPr>
          <w:rFonts w:ascii="Times New Roman" w:hAnsi="Times New Roman"/>
          <w:sz w:val="24"/>
          <w:szCs w:val="24"/>
        </w:rPr>
        <w:t>лиентом операций (п.  4.12).</w:t>
      </w:r>
    </w:p>
    <w:p w14:paraId="303C92C0" w14:textId="77777777" w:rsidR="00861CA7" w:rsidRPr="00D94D4D" w:rsidRDefault="000A412A" w:rsidP="00D94D4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D94D4D">
        <w:rPr>
          <w:rFonts w:ascii="Times New Roman" w:hAnsi="Times New Roman"/>
          <w:sz w:val="24"/>
          <w:szCs w:val="24"/>
        </w:rPr>
        <w:t>П. 4.7 Условий выпуска и об</w:t>
      </w:r>
      <w:r w:rsidRPr="00D94D4D">
        <w:rPr>
          <w:rFonts w:ascii="Times New Roman" w:hAnsi="Times New Roman"/>
          <w:sz w:val="24"/>
          <w:szCs w:val="24"/>
        </w:rPr>
        <w:t>служивания дебетовой карты ПАО Сбербанк установлено, что держатель карты (Клиент) обязан совершать операции по карте                      в пределах расходного лимита.</w:t>
      </w:r>
    </w:p>
    <w:p w14:paraId="1ED6A58C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61CA7">
        <w:rPr>
          <w:rFonts w:ascii="Times New Roman" w:hAnsi="Times New Roman"/>
          <w:bCs/>
          <w:color w:val="000000"/>
          <w:sz w:val="24"/>
          <w:szCs w:val="24"/>
        </w:rPr>
        <w:t>В период технического сбоя и устранения его последствий Васильевым В.И. по банковскому с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чету карты совершен ряд расходных операций в общем размере 250 600 руб. за счет денежных средств, необоснованно полученных от реализации банку драгоценного металла.  </w:t>
      </w:r>
    </w:p>
    <w:p w14:paraId="2B999E83" w14:textId="77777777" w:rsidR="00861CA7" w:rsidRPr="00D94D4D" w:rsidRDefault="000A412A" w:rsidP="00D94D4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861CA7">
        <w:rPr>
          <w:rFonts w:ascii="Times New Roman" w:hAnsi="Times New Roman"/>
          <w:sz w:val="24"/>
          <w:szCs w:val="24"/>
        </w:rPr>
        <w:t xml:space="preserve">В результате отмены всех некорректных операций по обезличенному металлическому счету у </w:t>
      </w:r>
      <w:r w:rsidRPr="00D94D4D">
        <w:rPr>
          <w:rFonts w:ascii="Times New Roman" w:hAnsi="Times New Roman"/>
          <w:sz w:val="24"/>
          <w:szCs w:val="24"/>
        </w:rPr>
        <w:t>к</w:t>
      </w:r>
      <w:r w:rsidRPr="00861CA7">
        <w:rPr>
          <w:rFonts w:ascii="Times New Roman" w:hAnsi="Times New Roman"/>
          <w:sz w:val="24"/>
          <w:szCs w:val="24"/>
        </w:rPr>
        <w:t>л</w:t>
      </w:r>
      <w:r w:rsidRPr="00861CA7">
        <w:rPr>
          <w:rFonts w:ascii="Times New Roman" w:hAnsi="Times New Roman"/>
          <w:sz w:val="24"/>
          <w:szCs w:val="24"/>
        </w:rPr>
        <w:t xml:space="preserve">иента образовалась задолженность по банковскому счету карты в размере 229 855 руб. 97 коп., из которой: </w:t>
      </w:r>
      <w:r w:rsidRPr="00D94D4D">
        <w:rPr>
          <w:rFonts w:ascii="Times New Roman" w:hAnsi="Times New Roman"/>
          <w:sz w:val="24"/>
          <w:szCs w:val="24"/>
        </w:rPr>
        <w:t xml:space="preserve">общий размер расходных операций 250 600 руб., остаток по банковскому счету карты  20 744 руб. 03 коп.  </w:t>
      </w:r>
    </w:p>
    <w:p w14:paraId="3F62D956" w14:textId="77777777" w:rsidR="00861CA7" w:rsidRPr="00861CA7" w:rsidRDefault="000A412A" w:rsidP="00D94D4D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861CA7">
        <w:rPr>
          <w:rFonts w:ascii="Times New Roman" w:hAnsi="Times New Roman"/>
          <w:sz w:val="24"/>
          <w:szCs w:val="24"/>
        </w:rPr>
        <w:t>29 июня 2016 года ПАО «Сбербанк России» направил</w:t>
      </w:r>
      <w:r w:rsidRPr="00861CA7">
        <w:rPr>
          <w:rFonts w:ascii="Times New Roman" w:hAnsi="Times New Roman"/>
          <w:sz w:val="24"/>
          <w:szCs w:val="24"/>
        </w:rPr>
        <w:t xml:space="preserve"> Васильеву В.И. письменное требование о необходимости погасить задолженность</w:t>
      </w:r>
      <w:r w:rsidRPr="00D94D4D">
        <w:rPr>
          <w:rFonts w:ascii="Times New Roman" w:hAnsi="Times New Roman"/>
          <w:sz w:val="24"/>
          <w:szCs w:val="24"/>
        </w:rPr>
        <w:t>,</w:t>
      </w:r>
      <w:r w:rsidRPr="00861CA7">
        <w:rPr>
          <w:rFonts w:ascii="Times New Roman" w:hAnsi="Times New Roman"/>
          <w:sz w:val="24"/>
          <w:szCs w:val="24"/>
        </w:rPr>
        <w:t xml:space="preserve"> оставленное Васильевым В.И. без удовлетворения. </w:t>
      </w:r>
    </w:p>
    <w:p w14:paraId="4E389899" w14:textId="77777777" w:rsidR="00861CA7" w:rsidRPr="00861CA7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94D4D">
        <w:rPr>
          <w:rFonts w:ascii="Times New Roman" w:hAnsi="Times New Roman"/>
          <w:sz w:val="24"/>
          <w:szCs w:val="24"/>
          <w:lang w:eastAsia="ru-RU"/>
        </w:rPr>
        <w:t>О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тказывая </w:t>
      </w:r>
      <w:r w:rsidRPr="00D94D4D">
        <w:rPr>
          <w:rFonts w:ascii="Times New Roman" w:hAnsi="Times New Roman"/>
          <w:sz w:val="24"/>
          <w:szCs w:val="24"/>
          <w:lang w:eastAsia="ru-RU"/>
        </w:rPr>
        <w:t>в удовлетворении исковых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требований</w:t>
      </w:r>
      <w:r w:rsidRPr="00D94D4D">
        <w:rPr>
          <w:rFonts w:ascii="Times New Roman" w:hAnsi="Times New Roman"/>
          <w:bCs/>
          <w:color w:val="000000"/>
          <w:sz w:val="24"/>
          <w:szCs w:val="24"/>
        </w:rPr>
        <w:t xml:space="preserve"> Васильева</w:t>
      </w:r>
      <w:r w:rsidRPr="00861CA7">
        <w:rPr>
          <w:rFonts w:ascii="Times New Roman" w:hAnsi="Times New Roman"/>
          <w:bCs/>
          <w:color w:val="000000"/>
          <w:sz w:val="24"/>
          <w:szCs w:val="24"/>
        </w:rPr>
        <w:t xml:space="preserve"> В.И.</w:t>
      </w:r>
      <w:r w:rsidRPr="00D94D4D">
        <w:rPr>
          <w:rFonts w:ascii="Times New Roman" w:hAnsi="Times New Roman"/>
          <w:sz w:val="24"/>
          <w:szCs w:val="24"/>
          <w:lang w:eastAsia="ru-RU"/>
        </w:rPr>
        <w:t xml:space="preserve"> и, удовлетворяя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94D4D">
        <w:rPr>
          <w:rFonts w:ascii="Times New Roman" w:hAnsi="Times New Roman"/>
          <w:sz w:val="24"/>
          <w:szCs w:val="24"/>
          <w:lang w:eastAsia="ru-RU"/>
        </w:rPr>
        <w:t>встречные требования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банка, </w:t>
      </w:r>
      <w:r w:rsidRPr="00D94D4D">
        <w:rPr>
          <w:rFonts w:ascii="Times New Roman" w:hAnsi="Times New Roman"/>
          <w:sz w:val="24"/>
          <w:szCs w:val="24"/>
          <w:lang w:eastAsia="ru-RU"/>
        </w:rPr>
        <w:t>суд, руководствуясь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ст. </w:t>
      </w:r>
      <w:r w:rsidRPr="00861CA7">
        <w:rPr>
          <w:rFonts w:ascii="Times New Roman" w:hAnsi="Times New Roman"/>
          <w:sz w:val="24"/>
          <w:szCs w:val="24"/>
          <w:lang w:eastAsia="ru-RU"/>
        </w:rPr>
        <w:t>ст. 15, 428, 432, 435, 443, 1102 ГК РФ, ст. 28  Закона РФ «О защите прав потребителей</w:t>
      </w:r>
      <w:r w:rsidRPr="00861CA7">
        <w:rPr>
          <w:rFonts w:ascii="Times New Roman" w:hAnsi="Times New Roman"/>
          <w:b/>
          <w:sz w:val="24"/>
          <w:szCs w:val="24"/>
          <w:lang w:eastAsia="ru-RU"/>
        </w:rPr>
        <w:t xml:space="preserve">», </w:t>
      </w:r>
      <w:r w:rsidRPr="00D94D4D">
        <w:rPr>
          <w:rFonts w:ascii="Times New Roman" w:hAnsi="Times New Roman"/>
          <w:bCs/>
          <w:sz w:val="24"/>
          <w:szCs w:val="24"/>
          <w:lang w:eastAsia="ru-RU"/>
        </w:rPr>
        <w:t xml:space="preserve">Инструкцией ЦБ РФ от 06.12.1196 </w:t>
      </w:r>
      <w:r w:rsidRPr="00D94D4D">
        <w:rPr>
          <w:rFonts w:ascii="Times New Roman" w:hAnsi="Times New Roman"/>
          <w:bCs/>
          <w:sz w:val="24"/>
          <w:szCs w:val="24"/>
          <w:lang w:eastAsia="ru-RU"/>
        </w:rPr>
        <w:t xml:space="preserve">года </w:t>
      </w:r>
      <w:r w:rsidRPr="00D94D4D">
        <w:rPr>
          <w:rFonts w:ascii="Times New Roman" w:hAnsi="Times New Roman"/>
          <w:bCs/>
          <w:sz w:val="24"/>
          <w:szCs w:val="24"/>
          <w:lang w:eastAsia="ru-RU"/>
        </w:rPr>
        <w:t>№</w:t>
      </w:r>
      <w:r w:rsidRPr="00D94D4D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Pr="00D94D4D">
        <w:rPr>
          <w:rFonts w:ascii="Times New Roman" w:hAnsi="Times New Roman"/>
          <w:bCs/>
          <w:sz w:val="24"/>
          <w:szCs w:val="24"/>
          <w:lang w:eastAsia="ru-RU"/>
        </w:rPr>
        <w:t>52 «О порядке ведения бухгалтерского учета операций с драгоценными металлами в кредитных организациях»</w:t>
      </w:r>
      <w:r w:rsidRPr="00D94D4D">
        <w:rPr>
          <w:rFonts w:ascii="Times New Roman" w:hAnsi="Times New Roman"/>
          <w:bCs/>
          <w:sz w:val="24"/>
          <w:szCs w:val="24"/>
          <w:lang w:eastAsia="ru-RU"/>
        </w:rPr>
        <w:t>,</w:t>
      </w:r>
      <w:r w:rsidRPr="00D94D4D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Pr="00D94D4D">
        <w:rPr>
          <w:rFonts w:ascii="Times New Roman" w:hAnsi="Times New Roman"/>
          <w:sz w:val="24"/>
          <w:szCs w:val="24"/>
          <w:lang w:eastAsia="ru-RU"/>
        </w:rPr>
        <w:t>исходил из того, что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опер</w:t>
      </w:r>
      <w:r w:rsidRPr="00861CA7">
        <w:rPr>
          <w:rFonts w:ascii="Times New Roman" w:hAnsi="Times New Roman"/>
          <w:sz w:val="24"/>
          <w:szCs w:val="24"/>
          <w:lang w:eastAsia="ru-RU"/>
        </w:rPr>
        <w:t>ации по приобретению драгоценного металла ошибочно совершены клиентом на несогласованных условиях договора в части курса покупки/продажи драгоценного металла (золота) на мо</w:t>
      </w:r>
      <w:r w:rsidRPr="00D94D4D">
        <w:rPr>
          <w:rFonts w:ascii="Times New Roman" w:hAnsi="Times New Roman"/>
          <w:sz w:val="24"/>
          <w:szCs w:val="24"/>
          <w:lang w:eastAsia="ru-RU"/>
        </w:rPr>
        <w:t>мент совершения операций по его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приобретению и реализации, а потому не влекут соотве</w:t>
      </w:r>
      <w:r w:rsidRPr="00861CA7">
        <w:rPr>
          <w:rFonts w:ascii="Times New Roman" w:hAnsi="Times New Roman"/>
          <w:sz w:val="24"/>
          <w:szCs w:val="24"/>
          <w:lang w:eastAsia="ru-RU"/>
        </w:rPr>
        <w:t>тствующих правовых последствий</w:t>
      </w:r>
      <w:r w:rsidRPr="00D94D4D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Банк, совершив действия по отмене всех проведенных 02 июня 2016 года некорректных операций по обезличенному металлическому счету и их последствий путем сторнирования, действовал законно и добросовестно. </w:t>
      </w:r>
    </w:p>
    <w:p w14:paraId="6C43160C" w14:textId="77777777" w:rsidR="00861CA7" w:rsidRPr="00D94D4D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61CA7">
        <w:rPr>
          <w:rFonts w:ascii="Times New Roman" w:hAnsi="Times New Roman"/>
          <w:sz w:val="24"/>
          <w:szCs w:val="24"/>
          <w:lang w:eastAsia="ru-RU"/>
        </w:rPr>
        <w:t xml:space="preserve">При этом, суд </w:t>
      </w:r>
      <w:r w:rsidRPr="00D94D4D">
        <w:rPr>
          <w:rFonts w:ascii="Times New Roman" w:hAnsi="Times New Roman"/>
          <w:sz w:val="24"/>
          <w:szCs w:val="24"/>
          <w:lang w:eastAsia="ru-RU"/>
        </w:rPr>
        <w:t>принял</w:t>
      </w:r>
      <w:r w:rsidRPr="00D94D4D">
        <w:rPr>
          <w:rFonts w:ascii="Times New Roman" w:hAnsi="Times New Roman"/>
          <w:sz w:val="24"/>
          <w:szCs w:val="24"/>
          <w:lang w:eastAsia="ru-RU"/>
        </w:rPr>
        <w:t xml:space="preserve"> во внимание, что </w:t>
      </w:r>
      <w:r w:rsidRPr="00D94D4D">
        <w:rPr>
          <w:rFonts w:ascii="Times New Roman" w:hAnsi="Times New Roman"/>
          <w:bCs/>
          <w:sz w:val="24"/>
          <w:szCs w:val="24"/>
          <w:lang w:eastAsia="ru-RU"/>
        </w:rPr>
        <w:t>истец был осведомлен об условиях приобретения металла в соответствии с официально установленным курсом Банка.</w:t>
      </w:r>
    </w:p>
    <w:p w14:paraId="64B1BCD9" w14:textId="77777777" w:rsidR="00861CA7" w:rsidRPr="00861CA7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61CA7">
        <w:rPr>
          <w:rFonts w:ascii="Times New Roman" w:hAnsi="Times New Roman"/>
          <w:sz w:val="24"/>
          <w:szCs w:val="24"/>
          <w:lang w:eastAsia="ru-RU"/>
        </w:rPr>
        <w:t>Не установив нарушения ответчик</w:t>
      </w:r>
      <w:r w:rsidRPr="00D94D4D">
        <w:rPr>
          <w:rFonts w:ascii="Times New Roman" w:hAnsi="Times New Roman"/>
          <w:sz w:val="24"/>
          <w:szCs w:val="24"/>
          <w:lang w:eastAsia="ru-RU"/>
        </w:rPr>
        <w:t>ом прав истца, как потребителя,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суд правомерно отказал в удовлетворении требований о взыскании не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устойки, компенсации морального вреда. </w:t>
      </w:r>
    </w:p>
    <w:p w14:paraId="11A6BFA7" w14:textId="77777777" w:rsidR="00861CA7" w:rsidRPr="00861CA7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61CA7">
        <w:rPr>
          <w:rFonts w:ascii="Times New Roman" w:hAnsi="Times New Roman"/>
          <w:sz w:val="24"/>
          <w:szCs w:val="24"/>
          <w:lang w:eastAsia="ru-RU"/>
        </w:rPr>
        <w:t>Учитывая, что совершенные Васильевым В.И. расходные операции превысили остаток его собственных средств по банковскому счету карты в результате отмены Банком некорректных операций по обезличенному металлическому счету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у Васильева В.И. образовалась задолженность по счету карты, суд пришел к обоснованному выводу об удов</w:t>
      </w:r>
      <w:r w:rsidRPr="00D94D4D">
        <w:rPr>
          <w:rFonts w:ascii="Times New Roman" w:hAnsi="Times New Roman"/>
          <w:sz w:val="24"/>
          <w:szCs w:val="24"/>
          <w:lang w:eastAsia="ru-RU"/>
        </w:rPr>
        <w:t>летворении встречных требований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и</w:t>
      </w:r>
      <w:r w:rsidRPr="00D94D4D">
        <w:rPr>
          <w:rFonts w:ascii="Times New Roman" w:hAnsi="Times New Roman"/>
          <w:sz w:val="24"/>
          <w:szCs w:val="24"/>
          <w:lang w:eastAsia="ru-RU"/>
        </w:rPr>
        <w:t>, таким образом,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взыскал с Васильева В.И. неосновательное обогащение в размере 229 855 руб. 97 коп.  </w:t>
      </w:r>
    </w:p>
    <w:p w14:paraId="451335F2" w14:textId="77777777" w:rsidR="00861CA7" w:rsidRPr="00861CA7" w:rsidRDefault="000A412A" w:rsidP="00D94D4D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D94D4D">
        <w:rPr>
          <w:rFonts w:ascii="Times New Roman" w:hAnsi="Times New Roman"/>
          <w:sz w:val="24"/>
          <w:szCs w:val="24"/>
        </w:rPr>
        <w:t>Судебная коллегия р</w:t>
      </w:r>
      <w:r w:rsidRPr="00D94D4D">
        <w:rPr>
          <w:rFonts w:ascii="Times New Roman" w:hAnsi="Times New Roman"/>
          <w:sz w:val="24"/>
          <w:szCs w:val="24"/>
        </w:rPr>
        <w:t xml:space="preserve">ассмотрела доводы </w:t>
      </w:r>
      <w:r w:rsidRPr="00D94D4D">
        <w:rPr>
          <w:rFonts w:ascii="Times New Roman" w:hAnsi="Times New Roman"/>
          <w:sz w:val="24"/>
          <w:szCs w:val="24"/>
          <w:lang w:eastAsia="ru-RU"/>
        </w:rPr>
        <w:t>Васильева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В.И.</w:t>
      </w:r>
      <w:r w:rsidRPr="00D94D4D">
        <w:rPr>
          <w:rFonts w:ascii="Times New Roman" w:eastAsia="Times New Roman" w:hAnsi="Times New Roman"/>
          <w:sz w:val="24"/>
          <w:szCs w:val="24"/>
        </w:rPr>
        <w:t xml:space="preserve"> о том,</w:t>
      </w:r>
      <w:r w:rsidRPr="00861CA7">
        <w:rPr>
          <w:rFonts w:ascii="Times New Roman" w:hAnsi="Times New Roman"/>
          <w:sz w:val="24"/>
          <w:szCs w:val="24"/>
        </w:rPr>
        <w:t xml:space="preserve"> что Банк, совершив с ним сделки по купле-продаже металла</w:t>
      </w:r>
      <w:r w:rsidRPr="00D94D4D">
        <w:rPr>
          <w:rFonts w:ascii="Times New Roman" w:hAnsi="Times New Roman"/>
          <w:sz w:val="24"/>
          <w:szCs w:val="24"/>
        </w:rPr>
        <w:t>, признал их</w:t>
      </w:r>
      <w:r w:rsidRPr="00861CA7">
        <w:rPr>
          <w:rFonts w:ascii="Times New Roman" w:hAnsi="Times New Roman"/>
          <w:sz w:val="24"/>
          <w:szCs w:val="24"/>
        </w:rPr>
        <w:t xml:space="preserve"> заключенными, требований о признании их недействительными или незаключенными </w:t>
      </w:r>
      <w:r w:rsidRPr="00D94D4D">
        <w:rPr>
          <w:rFonts w:ascii="Times New Roman" w:hAnsi="Times New Roman"/>
          <w:sz w:val="24"/>
          <w:szCs w:val="24"/>
        </w:rPr>
        <w:t>не заявил,</w:t>
      </w:r>
      <w:r w:rsidRPr="00861CA7">
        <w:rPr>
          <w:rFonts w:ascii="Times New Roman" w:hAnsi="Times New Roman"/>
          <w:sz w:val="24"/>
          <w:szCs w:val="24"/>
        </w:rPr>
        <w:t xml:space="preserve"> технический сбой не является следствием непреодолимой силы,</w:t>
      </w:r>
      <w:r w:rsidRPr="00861CA7">
        <w:rPr>
          <w:rFonts w:ascii="Times New Roman" w:hAnsi="Times New Roman"/>
          <w:sz w:val="24"/>
          <w:szCs w:val="24"/>
        </w:rPr>
        <w:t xml:space="preserve"> не освобождает Банк от ответственности</w:t>
      </w:r>
      <w:r w:rsidRPr="00D94D4D">
        <w:rPr>
          <w:rFonts w:ascii="Times New Roman" w:hAnsi="Times New Roman"/>
          <w:sz w:val="24"/>
          <w:szCs w:val="24"/>
        </w:rPr>
        <w:t xml:space="preserve"> за ненадлежащее предоставление </w:t>
      </w:r>
      <w:r w:rsidRPr="00861CA7">
        <w:rPr>
          <w:rFonts w:ascii="Times New Roman" w:hAnsi="Times New Roman"/>
          <w:sz w:val="24"/>
          <w:szCs w:val="24"/>
        </w:rPr>
        <w:t>услуги перед клиентом, который в данных право</w:t>
      </w:r>
      <w:r w:rsidRPr="00D94D4D">
        <w:rPr>
          <w:rFonts w:ascii="Times New Roman" w:hAnsi="Times New Roman"/>
          <w:sz w:val="24"/>
          <w:szCs w:val="24"/>
        </w:rPr>
        <w:t>отношений является потребителем, а п</w:t>
      </w:r>
      <w:r w:rsidRPr="00861CA7">
        <w:rPr>
          <w:rFonts w:ascii="Times New Roman" w:hAnsi="Times New Roman"/>
          <w:sz w:val="24"/>
          <w:szCs w:val="24"/>
        </w:rPr>
        <w:t>оскольку технический сбой повлек</w:t>
      </w:r>
      <w:r w:rsidRPr="00D94D4D">
        <w:rPr>
          <w:rFonts w:ascii="Times New Roman" w:hAnsi="Times New Roman"/>
          <w:sz w:val="24"/>
          <w:szCs w:val="24"/>
        </w:rPr>
        <w:t xml:space="preserve"> для истца убытки</w:t>
      </w:r>
      <w:r w:rsidRPr="00861CA7">
        <w:rPr>
          <w:rFonts w:ascii="Times New Roman" w:hAnsi="Times New Roman"/>
          <w:sz w:val="24"/>
          <w:szCs w:val="24"/>
        </w:rPr>
        <w:t xml:space="preserve"> в виде отмены произведенных операций, 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блокировки всех 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его счетов, списания денежных средств с обоих вкладов, из-за чего образовался неразрешенный овердрафт и истец был лишен объективно </w:t>
      </w:r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>оценить состояние своего счета ввиду нарушений со стороны банка, то имеются основания для взыскания в пользу истца компенсаци</w:t>
      </w:r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морального вреда в соответствии с положениями </w:t>
      </w:r>
      <w:hyperlink r:id="rId6" w:history="1">
        <w:r w:rsidRPr="00861CA7">
          <w:rPr>
            <w:rFonts w:ascii="Times New Roman" w:hAnsi="Times New Roman"/>
            <w:color w:val="000000"/>
            <w:sz w:val="24"/>
            <w:szCs w:val="24"/>
            <w:lang w:eastAsia="ru-RU"/>
          </w:rPr>
          <w:t>Закона</w:t>
        </w:r>
      </w:hyperlink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РФ "О защите прав потребителей".</w:t>
      </w:r>
    </w:p>
    <w:p w14:paraId="0D095B4F" w14:textId="77777777" w:rsidR="00861CA7" w:rsidRPr="00861CA7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D94D4D">
        <w:rPr>
          <w:rFonts w:ascii="Times New Roman" w:hAnsi="Times New Roman"/>
          <w:sz w:val="24"/>
          <w:szCs w:val="24"/>
        </w:rPr>
        <w:t>При этом, судебная коллегия обоснованно указала на то, что</w:t>
      </w:r>
      <w:r w:rsidRPr="00D94D4D">
        <w:rPr>
          <w:rFonts w:ascii="Times New Roman" w:hAnsi="Times New Roman"/>
          <w:sz w:val="24"/>
          <w:szCs w:val="24"/>
        </w:rPr>
        <w:t xml:space="preserve"> у</w:t>
      </w:r>
      <w:r w:rsidRPr="00861CA7">
        <w:rPr>
          <w:rFonts w:ascii="Times New Roman" w:hAnsi="Times New Roman"/>
          <w:sz w:val="24"/>
          <w:szCs w:val="24"/>
        </w:rPr>
        <w:t>казанные доводы не могут быть приняты во внимание, поскольку по делу установлено, что при совершении операций по оплате приобретаемого драгоценного металла в системе дистанционного обслуживания Сбербанк Онлайн в доступном истцу рабочем окне программы, пр</w:t>
      </w:r>
      <w:r w:rsidRPr="00861CA7">
        <w:rPr>
          <w:rFonts w:ascii="Times New Roman" w:hAnsi="Times New Roman"/>
          <w:sz w:val="24"/>
          <w:szCs w:val="24"/>
        </w:rPr>
        <w:t>едусматривающем ввод обязательных реквизитов для их совершения, отражался корректный курс продажи металла, официально установленный в Банке на момент оплаты, что подтверждается чеком по оп</w:t>
      </w:r>
      <w:r w:rsidRPr="00D94D4D">
        <w:rPr>
          <w:rFonts w:ascii="Times New Roman" w:hAnsi="Times New Roman"/>
          <w:sz w:val="24"/>
          <w:szCs w:val="24"/>
        </w:rPr>
        <w:t>ерации в Сбербанк Онлайн, актом</w:t>
      </w:r>
      <w:r w:rsidRPr="00861CA7">
        <w:rPr>
          <w:rFonts w:ascii="Times New Roman" w:hAnsi="Times New Roman"/>
          <w:sz w:val="24"/>
          <w:szCs w:val="24"/>
        </w:rPr>
        <w:t xml:space="preserve"> от 06.06.2016 года о техническом сбо</w:t>
      </w:r>
      <w:r w:rsidRPr="00861CA7">
        <w:rPr>
          <w:rFonts w:ascii="Times New Roman" w:hAnsi="Times New Roman"/>
          <w:sz w:val="24"/>
          <w:szCs w:val="24"/>
        </w:rPr>
        <w:t xml:space="preserve">е.  </w:t>
      </w:r>
    </w:p>
    <w:p w14:paraId="3B00A9BC" w14:textId="77777777" w:rsidR="00861CA7" w:rsidRPr="00861CA7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861CA7">
        <w:rPr>
          <w:rFonts w:ascii="Times New Roman" w:hAnsi="Times New Roman"/>
          <w:sz w:val="24"/>
          <w:szCs w:val="24"/>
          <w:lang w:eastAsia="ru-RU"/>
        </w:rPr>
        <w:t xml:space="preserve">Предложение Банка о продаже драгоценного металла в силу </w:t>
      </w:r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положения </w:t>
      </w:r>
      <w:hyperlink r:id="rId7" w:history="1">
        <w:r w:rsidRPr="00D94D4D">
          <w:rPr>
            <w:rFonts w:ascii="Times New Roman" w:hAnsi="Times New Roman"/>
            <w:color w:val="000000"/>
            <w:sz w:val="24"/>
            <w:szCs w:val="24"/>
            <w:lang w:eastAsia="ru-RU"/>
          </w:rPr>
          <w:t>ст. 435</w:t>
        </w:r>
      </w:hyperlink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ГК РФ было сформулировано определенно и выраж</w:t>
      </w:r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ало намерение ПАО "Сбербанк России" реализовать драгоценный металл ответчику по курсу, официально установленному Банком и составившему для золота, </w:t>
      </w:r>
      <w:r w:rsidRPr="00861CA7">
        <w:rPr>
          <w:rFonts w:ascii="Times New Roman" w:hAnsi="Times New Roman"/>
          <w:bCs/>
          <w:color w:val="000000"/>
          <w:sz w:val="24"/>
          <w:szCs w:val="24"/>
          <w:lang w:eastAsia="ru-RU"/>
        </w:rPr>
        <w:t>по</w:t>
      </w:r>
      <w:r w:rsidRPr="00D94D4D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купка, руб. за грамм – 2 471,00 руб. продажа, руб. за грамм – 2 </w:t>
      </w:r>
      <w:r w:rsidRPr="00861CA7">
        <w:rPr>
          <w:rFonts w:ascii="Times New Roman" w:hAnsi="Times New Roman"/>
          <w:bCs/>
          <w:color w:val="000000"/>
          <w:sz w:val="24"/>
          <w:szCs w:val="24"/>
          <w:lang w:eastAsia="ru-RU"/>
        </w:rPr>
        <w:t>721,00</w:t>
      </w:r>
      <w:r w:rsidRPr="00D94D4D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руб.</w:t>
      </w:r>
      <w:r w:rsidRPr="00861CA7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на мом</w:t>
      </w:r>
      <w:r w:rsidRPr="00D94D4D">
        <w:rPr>
          <w:rFonts w:ascii="Times New Roman" w:hAnsi="Times New Roman"/>
          <w:bCs/>
          <w:color w:val="000000"/>
          <w:sz w:val="24"/>
          <w:szCs w:val="24"/>
          <w:lang w:eastAsia="ru-RU"/>
        </w:rPr>
        <w:t>ент</w:t>
      </w:r>
      <w:r w:rsidRPr="00861CA7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совершения операций. </w:t>
      </w:r>
    </w:p>
    <w:p w14:paraId="237C6871" w14:textId="77777777" w:rsidR="00861CA7" w:rsidRPr="00861CA7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61CA7">
        <w:rPr>
          <w:rFonts w:ascii="Times New Roman" w:hAnsi="Times New Roman"/>
          <w:sz w:val="24"/>
          <w:szCs w:val="24"/>
          <w:lang w:eastAsia="ru-RU"/>
        </w:rPr>
        <w:t>Несоответствие уплаченной ответчиком суммы денежных средств фактической стоимости драгоценного металла, установленной уполномоченным органом ПАО "Сбербанк России" в момент совершения операции, обусловлено произошедшим техническим сбоем в программном обесп</w:t>
      </w:r>
      <w:r w:rsidRPr="00861CA7">
        <w:rPr>
          <w:rFonts w:ascii="Times New Roman" w:hAnsi="Times New Roman"/>
          <w:sz w:val="24"/>
          <w:szCs w:val="24"/>
          <w:lang w:eastAsia="ru-RU"/>
        </w:rPr>
        <w:t>ечении автоматизированных систем ПАО "Сбербанк России".</w:t>
      </w:r>
    </w:p>
    <w:p w14:paraId="76BF740A" w14:textId="77777777" w:rsidR="00861CA7" w:rsidRPr="00861CA7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61CA7">
        <w:rPr>
          <w:rFonts w:ascii="Times New Roman" w:hAnsi="Times New Roman"/>
          <w:sz w:val="24"/>
          <w:szCs w:val="24"/>
          <w:lang w:eastAsia="ru-RU"/>
        </w:rPr>
        <w:t>Оплата драгоценного металла клиентом по иному курсу (</w:t>
      </w:r>
      <w:smartTag w:uri="urn:schemas-microsoft-com:office:smarttags" w:element="metricconverter">
        <w:smartTagPr>
          <w:attr w:name="ProductID" w:val="1 грамм"/>
        </w:smartTagPr>
        <w:r w:rsidRPr="00861CA7">
          <w:rPr>
            <w:rFonts w:ascii="Times New Roman" w:hAnsi="Times New Roman"/>
            <w:sz w:val="24"/>
            <w:szCs w:val="24"/>
            <w:lang w:eastAsia="ru-RU"/>
          </w:rPr>
          <w:t>1 грамм</w:t>
        </w:r>
      </w:smartTag>
      <w:r w:rsidRPr="00861CA7">
        <w:rPr>
          <w:rFonts w:ascii="Times New Roman" w:hAnsi="Times New Roman"/>
          <w:sz w:val="24"/>
          <w:szCs w:val="24"/>
          <w:lang w:eastAsia="ru-RU"/>
        </w:rPr>
        <w:t xml:space="preserve"> – 1 российский рубль), чем курс, официально установленный в ПАО "Сбербанк России", не является акцептом в силу положения </w:t>
      </w:r>
      <w:hyperlink r:id="rId8" w:history="1">
        <w:r w:rsidRPr="00D94D4D">
          <w:rPr>
            <w:rFonts w:ascii="Times New Roman" w:hAnsi="Times New Roman"/>
            <w:color w:val="000000"/>
            <w:sz w:val="24"/>
            <w:szCs w:val="24"/>
            <w:lang w:eastAsia="ru-RU"/>
          </w:rPr>
          <w:t>ст. 443</w:t>
        </w:r>
      </w:hyperlink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861CA7">
        <w:rPr>
          <w:rFonts w:ascii="Times New Roman" w:hAnsi="Times New Roman"/>
          <w:sz w:val="24"/>
          <w:szCs w:val="24"/>
          <w:lang w:eastAsia="ru-RU"/>
        </w:rPr>
        <w:t>ГК РФ.</w:t>
      </w:r>
    </w:p>
    <w:p w14:paraId="29D39E4B" w14:textId="77777777" w:rsidR="00861CA7" w:rsidRPr="00861CA7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61CA7">
        <w:rPr>
          <w:rFonts w:ascii="Times New Roman" w:hAnsi="Times New Roman"/>
          <w:sz w:val="24"/>
          <w:szCs w:val="24"/>
          <w:lang w:eastAsia="ru-RU"/>
        </w:rPr>
        <w:t>При таких обстоятельствах, Васильев В.И., совершая неоднократные операции по приобретению металла, осознавал, что списание дене</w:t>
      </w:r>
      <w:r w:rsidRPr="00861CA7">
        <w:rPr>
          <w:rFonts w:ascii="Times New Roman" w:hAnsi="Times New Roman"/>
          <w:sz w:val="24"/>
          <w:szCs w:val="24"/>
          <w:lang w:eastAsia="ru-RU"/>
        </w:rPr>
        <w:t>жных средств с его банковского счета производится в меньшем размере, чем должно было быть в соответствии с официально установленным котировками, что подтверждается СМС-уведомлениями о каждой проведенной операции, направленными в его адрес, в которых содерж</w:t>
      </w:r>
      <w:r w:rsidRPr="00861CA7">
        <w:rPr>
          <w:rFonts w:ascii="Times New Roman" w:hAnsi="Times New Roman"/>
          <w:sz w:val="24"/>
          <w:szCs w:val="24"/>
          <w:lang w:eastAsia="ru-RU"/>
        </w:rPr>
        <w:t>атся сведения о сумме оп</w:t>
      </w:r>
      <w:r w:rsidRPr="00D94D4D">
        <w:rPr>
          <w:rFonts w:ascii="Times New Roman" w:hAnsi="Times New Roman"/>
          <w:sz w:val="24"/>
          <w:szCs w:val="24"/>
          <w:lang w:eastAsia="ru-RU"/>
        </w:rPr>
        <w:t>ерации по его банковскому счету</w:t>
      </w:r>
      <w:r w:rsidRPr="00861CA7">
        <w:rPr>
          <w:rFonts w:ascii="Times New Roman" w:hAnsi="Times New Roman"/>
          <w:sz w:val="24"/>
          <w:szCs w:val="24"/>
          <w:lang w:eastAsia="ru-RU"/>
        </w:rPr>
        <w:t xml:space="preserve"> и он также понимал, что приобретает металл фактически по курсу, не соответствующему курсу предложения банка, однако продолжал совершать операции по приобретению металла с его последующей реализацией ч</w:t>
      </w:r>
      <w:r w:rsidRPr="00861CA7">
        <w:rPr>
          <w:rFonts w:ascii="Times New Roman" w:hAnsi="Times New Roman"/>
          <w:sz w:val="24"/>
          <w:szCs w:val="24"/>
          <w:lang w:eastAsia="ru-RU"/>
        </w:rPr>
        <w:t>ерез ПАО "Сбербанк России", получая неосновательное обогащение.</w:t>
      </w:r>
    </w:p>
    <w:p w14:paraId="366C640F" w14:textId="77777777" w:rsidR="00861CA7" w:rsidRPr="00861CA7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61CA7">
        <w:rPr>
          <w:rFonts w:ascii="Times New Roman" w:hAnsi="Times New Roman"/>
          <w:sz w:val="24"/>
          <w:szCs w:val="24"/>
          <w:lang w:eastAsia="ru-RU"/>
        </w:rPr>
        <w:t xml:space="preserve">В связи с этим, все операции </w:t>
      </w:r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ответчика по последующей реализации драгоценного металла ПАО "Сбербанк России" также являются незаключенными в силу фактического отсутствия драгоценного металла у </w:t>
      </w:r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>ответчика на момент их совершения.</w:t>
      </w:r>
    </w:p>
    <w:p w14:paraId="774771DB" w14:textId="77777777" w:rsidR="00861CA7" w:rsidRPr="00861CA7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61CA7">
        <w:rPr>
          <w:rFonts w:ascii="Times New Roman" w:hAnsi="Times New Roman"/>
          <w:color w:val="000000"/>
          <w:sz w:val="24"/>
          <w:szCs w:val="24"/>
        </w:rPr>
        <w:t xml:space="preserve">Таким образом, вывод суда о том, что операции </w:t>
      </w:r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>по приобретению драгоценного металла были совершены ответчиком на несогласованных сторонами условиях, следовательно, являются незаключенными и не влекут соответствующих правов</w:t>
      </w:r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>ых последствий,</w:t>
      </w:r>
      <w:r w:rsidRPr="00D94D4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правомерен. Оснований</w:t>
      </w:r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для восстановления операций и взыскания с Банка в пользу Васильева В.И.</w:t>
      </w:r>
      <w:r w:rsidRPr="00D94D4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денежных средств, а также</w:t>
      </w:r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компенсации морального вреда в соответствии с требованиями </w:t>
      </w:r>
      <w:hyperlink r:id="rId9" w:history="1">
        <w:r w:rsidRPr="00861CA7">
          <w:rPr>
            <w:rFonts w:ascii="Times New Roman" w:hAnsi="Times New Roman"/>
            <w:color w:val="000000"/>
            <w:sz w:val="24"/>
            <w:szCs w:val="24"/>
            <w:lang w:eastAsia="ru-RU"/>
          </w:rPr>
          <w:t>Закона</w:t>
        </w:r>
      </w:hyperlink>
      <w:r w:rsidRPr="00861CA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РФ "О защите прав потребителей", не имеется.  </w:t>
      </w:r>
    </w:p>
    <w:p w14:paraId="0AE7D9AB" w14:textId="77777777" w:rsidR="00497588" w:rsidRPr="00D94D4D" w:rsidRDefault="000A412A" w:rsidP="00D94D4D">
      <w:pPr>
        <w:spacing w:after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D94D4D">
        <w:rPr>
          <w:rFonts w:ascii="Times New Roman" w:hAnsi="Times New Roman"/>
          <w:sz w:val="24"/>
          <w:szCs w:val="24"/>
          <w:lang w:eastAsia="ru-RU"/>
        </w:rPr>
        <w:t>Оснований для иного вывода нет.</w:t>
      </w:r>
    </w:p>
    <w:p w14:paraId="7B963961" w14:textId="77777777" w:rsidR="00D93F46" w:rsidRPr="00D94D4D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>Выводы судебных инстанций являются правильными, мотивированными и в жалобе по существу не опровергнуты.</w:t>
      </w:r>
    </w:p>
    <w:p w14:paraId="4D242A49" w14:textId="77777777" w:rsidR="001243DF" w:rsidRPr="00D94D4D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>Предоставление су</w:t>
      </w: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>ду полномочий по оценке доказательств и отражению её результатов в судебном решении вытекает из принципа самостоятельности судебной власти и является одним из проявлений дискреционных полномочий суда, необходимых для осуществления правосудия, что, вместе с</w:t>
      </w: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 xml:space="preserve"> тем, не предполагает возможность оценки судом доказательств произвольно и в противоречии с законом (</w:t>
      </w: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>пределение Конституционного Суда РФ от 22 марта 2012 года N 555-О-О).</w:t>
      </w:r>
    </w:p>
    <w:p w14:paraId="7F7709A8" w14:textId="77777777" w:rsidR="0040387F" w:rsidRPr="00D94D4D" w:rsidRDefault="000A412A" w:rsidP="00D94D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>Положениями</w:t>
      </w: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 xml:space="preserve"> статей 378, 386, 387 Гражданского процессуального кодекса РФ</w:t>
      </w: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 xml:space="preserve"> определено,</w:t>
      </w: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 xml:space="preserve"> что</w:t>
      </w:r>
      <w:r w:rsidRPr="00D94D4D">
        <w:rPr>
          <w:rFonts w:ascii="Times New Roman" w:eastAsia="Times New Roman" w:hAnsi="Times New Roman"/>
          <w:sz w:val="24"/>
          <w:szCs w:val="24"/>
          <w:lang w:eastAsia="ru-RU"/>
        </w:rPr>
        <w:t xml:space="preserve"> судом кассационной инстанции не производится переоценка имеющихся в деле доказательств и установление обстоятельств, которые не были установлены судами первой и второй инстанции или были ими опровергнуты.</w:t>
      </w:r>
    </w:p>
    <w:p w14:paraId="14BA7BC1" w14:textId="77777777" w:rsidR="00470C14" w:rsidRPr="00D94D4D" w:rsidRDefault="000A412A" w:rsidP="00D94D4D">
      <w:pPr>
        <w:pStyle w:val="a3"/>
        <w:spacing w:before="0" w:beforeAutospacing="0" w:after="0" w:line="276" w:lineRule="auto"/>
        <w:ind w:firstLine="709"/>
        <w:jc w:val="both"/>
      </w:pPr>
      <w:r w:rsidRPr="00D94D4D">
        <w:t xml:space="preserve">При вынесении </w:t>
      </w:r>
      <w:r w:rsidRPr="00D94D4D">
        <w:t>обжалуемых судебных постановлени</w:t>
      </w:r>
      <w:r w:rsidRPr="00D94D4D">
        <w:t>й</w:t>
      </w:r>
      <w:r w:rsidRPr="00D94D4D">
        <w:t xml:space="preserve"> существенных нарушений норм материального и процессуального права допущено не было.</w:t>
      </w:r>
      <w:r w:rsidRPr="00D94D4D">
        <w:t xml:space="preserve"> </w:t>
      </w:r>
    </w:p>
    <w:p w14:paraId="512A4932" w14:textId="77777777" w:rsidR="00454978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  <w:r w:rsidRPr="00D94D4D">
        <w:rPr>
          <w:szCs w:val="24"/>
        </w:rPr>
        <w:t>Принцип правовой определ</w:t>
      </w:r>
      <w:r w:rsidRPr="00D94D4D">
        <w:rPr>
          <w:szCs w:val="24"/>
        </w:rPr>
        <w:t>ё</w:t>
      </w:r>
      <w:r w:rsidRPr="00D94D4D">
        <w:rPr>
          <w:szCs w:val="24"/>
        </w:rPr>
        <w:t>нности предполагает, что стороны не вправе требовать пересмотра вступивших в законную силу судебных постановлений только в целях проведения повт</w:t>
      </w:r>
      <w:r w:rsidRPr="00D94D4D">
        <w:rPr>
          <w:szCs w:val="24"/>
        </w:rPr>
        <w:t>орного слушания и получения нового судебного постановления другого содержания. Иная точка зрения на то, как должно было быть разрешено дело, не может являться поводом для отмены или изменения вступившего в законную силу судебного постановления нижестоящего</w:t>
      </w:r>
      <w:r w:rsidRPr="00D94D4D">
        <w:rPr>
          <w:szCs w:val="24"/>
        </w:rPr>
        <w:t xml:space="preserve"> суда в кассационном порядке.</w:t>
      </w:r>
    </w:p>
    <w:p w14:paraId="5E46D1D6" w14:textId="77777777" w:rsidR="00454978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  <w:r w:rsidRPr="00D94D4D">
        <w:rPr>
          <w:szCs w:val="24"/>
        </w:rPr>
        <w:t>Доводы кассационной жалобы</w:t>
      </w:r>
      <w:r w:rsidRPr="00D94D4D">
        <w:rPr>
          <w:szCs w:val="24"/>
        </w:rPr>
        <w:t xml:space="preserve"> </w:t>
      </w:r>
      <w:r w:rsidRPr="00D94D4D">
        <w:rPr>
          <w:szCs w:val="24"/>
        </w:rPr>
        <w:t xml:space="preserve">требованиям </w:t>
      </w:r>
      <w:r w:rsidRPr="00D94D4D">
        <w:rPr>
          <w:szCs w:val="24"/>
        </w:rPr>
        <w:t>принцип</w:t>
      </w:r>
      <w:r w:rsidRPr="00D94D4D">
        <w:rPr>
          <w:szCs w:val="24"/>
        </w:rPr>
        <w:t>а</w:t>
      </w:r>
      <w:r w:rsidRPr="00D94D4D">
        <w:rPr>
          <w:szCs w:val="24"/>
        </w:rPr>
        <w:t xml:space="preserve"> правовой определ</w:t>
      </w:r>
      <w:r w:rsidRPr="00D94D4D">
        <w:rPr>
          <w:szCs w:val="24"/>
        </w:rPr>
        <w:t>ё</w:t>
      </w:r>
      <w:r w:rsidRPr="00D94D4D">
        <w:rPr>
          <w:szCs w:val="24"/>
        </w:rPr>
        <w:t>нности не отвечают.</w:t>
      </w:r>
    </w:p>
    <w:p w14:paraId="5DECF44E" w14:textId="77777777" w:rsidR="00454978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  <w:r w:rsidRPr="00D94D4D">
        <w:rPr>
          <w:szCs w:val="24"/>
        </w:rPr>
        <w:t>На основании изложенного, руководствуясь статьей 381 Г</w:t>
      </w:r>
      <w:r w:rsidRPr="00D94D4D">
        <w:rPr>
          <w:szCs w:val="24"/>
        </w:rPr>
        <w:t>ражданского процессуального кодекса</w:t>
      </w:r>
      <w:r w:rsidRPr="00D94D4D">
        <w:rPr>
          <w:szCs w:val="24"/>
        </w:rPr>
        <w:t xml:space="preserve"> РФ,</w:t>
      </w:r>
    </w:p>
    <w:p w14:paraId="66652DF3" w14:textId="77777777" w:rsidR="00454978" w:rsidRPr="00D94D4D" w:rsidRDefault="000A412A" w:rsidP="00D94D4D">
      <w:pPr>
        <w:pStyle w:val="TimesNewRoman"/>
        <w:spacing w:line="276" w:lineRule="auto"/>
        <w:ind w:firstLine="709"/>
        <w:jc w:val="center"/>
        <w:rPr>
          <w:b/>
          <w:szCs w:val="24"/>
        </w:rPr>
      </w:pPr>
      <w:r w:rsidRPr="00D94D4D">
        <w:rPr>
          <w:b/>
          <w:szCs w:val="24"/>
        </w:rPr>
        <w:t>о п р е д е л и л:</w:t>
      </w:r>
    </w:p>
    <w:p w14:paraId="52A0A668" w14:textId="77777777" w:rsidR="00454978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</w:p>
    <w:p w14:paraId="781CC988" w14:textId="77777777" w:rsidR="00454978" w:rsidRPr="00D94D4D" w:rsidRDefault="000A412A" w:rsidP="00D94D4D">
      <w:pPr>
        <w:pStyle w:val="TimesNewRoman"/>
        <w:spacing w:line="276" w:lineRule="auto"/>
        <w:ind w:firstLine="709"/>
        <w:rPr>
          <w:szCs w:val="24"/>
        </w:rPr>
      </w:pPr>
      <w:r w:rsidRPr="00D94D4D">
        <w:rPr>
          <w:szCs w:val="24"/>
        </w:rPr>
        <w:t>в передаче кассационной жал</w:t>
      </w:r>
      <w:r w:rsidRPr="00D94D4D">
        <w:rPr>
          <w:szCs w:val="24"/>
        </w:rPr>
        <w:t xml:space="preserve">обы </w:t>
      </w:r>
      <w:r w:rsidRPr="00D94D4D">
        <w:rPr>
          <w:szCs w:val="24"/>
        </w:rPr>
        <w:t>Васильева В.И., в лице представителя по доверенности Беленко А.Б., на решение Гагаринского районного суда города Москвы от 02 декабря 2016 года и апелляционное определение судебной коллегии по гражданским делам Московского городского суда от 02 июня 20</w:t>
      </w:r>
      <w:r w:rsidRPr="00D94D4D">
        <w:rPr>
          <w:szCs w:val="24"/>
        </w:rPr>
        <w:t>17 года по гражданскому делу по иску Васильева В</w:t>
      </w:r>
      <w:r>
        <w:rPr>
          <w:szCs w:val="24"/>
        </w:rPr>
        <w:t xml:space="preserve">.И. </w:t>
      </w:r>
      <w:r w:rsidRPr="00D94D4D">
        <w:rPr>
          <w:szCs w:val="24"/>
        </w:rPr>
        <w:t xml:space="preserve">к Публичному акционерному обществу «Сбербанк России» о защите прав потребителей, </w:t>
      </w:r>
      <w:r w:rsidRPr="00D94D4D">
        <w:rPr>
          <w:szCs w:val="24"/>
        </w:rPr>
        <w:t>для рассмотрения в судебном заседа</w:t>
      </w:r>
      <w:r w:rsidRPr="00D94D4D">
        <w:rPr>
          <w:szCs w:val="24"/>
        </w:rPr>
        <w:t>нии суда кассационной инстанции</w:t>
      </w:r>
      <w:r w:rsidRPr="00D94D4D">
        <w:rPr>
          <w:szCs w:val="24"/>
        </w:rPr>
        <w:t xml:space="preserve"> -</w:t>
      </w:r>
      <w:r w:rsidRPr="00D94D4D">
        <w:rPr>
          <w:szCs w:val="24"/>
        </w:rPr>
        <w:t xml:space="preserve"> отказать.</w:t>
      </w:r>
    </w:p>
    <w:p w14:paraId="036C59E0" w14:textId="77777777" w:rsidR="00454978" w:rsidRPr="001912D9" w:rsidRDefault="000A412A" w:rsidP="00454978">
      <w:pPr>
        <w:pStyle w:val="TimesNewRoman"/>
        <w:rPr>
          <w:sz w:val="23"/>
          <w:szCs w:val="23"/>
        </w:rPr>
      </w:pPr>
    </w:p>
    <w:p w14:paraId="6EC09667" w14:textId="77777777" w:rsidR="00454978" w:rsidRPr="001912D9" w:rsidRDefault="000A412A" w:rsidP="00454978">
      <w:pPr>
        <w:pStyle w:val="TimesNewRoman"/>
        <w:rPr>
          <w:b/>
          <w:sz w:val="23"/>
          <w:szCs w:val="23"/>
        </w:rPr>
      </w:pPr>
      <w:r w:rsidRPr="001912D9">
        <w:rPr>
          <w:b/>
          <w:sz w:val="23"/>
          <w:szCs w:val="23"/>
        </w:rPr>
        <w:t>Судья</w:t>
      </w:r>
    </w:p>
    <w:p w14:paraId="6D56D7D0" w14:textId="77777777" w:rsidR="00454978" w:rsidRDefault="000A412A" w:rsidP="002275A2">
      <w:pPr>
        <w:pStyle w:val="TimesNewRoman"/>
        <w:rPr>
          <w:b/>
          <w:sz w:val="23"/>
          <w:szCs w:val="23"/>
        </w:rPr>
      </w:pPr>
      <w:r w:rsidRPr="001912D9">
        <w:rPr>
          <w:b/>
          <w:sz w:val="23"/>
          <w:szCs w:val="23"/>
        </w:rPr>
        <w:t xml:space="preserve">Московского городского суда           </w:t>
      </w:r>
      <w:r w:rsidRPr="001912D9">
        <w:rPr>
          <w:b/>
          <w:sz w:val="23"/>
          <w:szCs w:val="23"/>
        </w:rPr>
        <w:t xml:space="preserve">                                                                  </w:t>
      </w:r>
      <w:r>
        <w:rPr>
          <w:b/>
          <w:sz w:val="23"/>
          <w:szCs w:val="23"/>
        </w:rPr>
        <w:t xml:space="preserve">   </w:t>
      </w:r>
      <w:r w:rsidRPr="001912D9">
        <w:rPr>
          <w:b/>
          <w:sz w:val="23"/>
          <w:szCs w:val="23"/>
        </w:rPr>
        <w:t xml:space="preserve">  А.И. Клюева</w:t>
      </w:r>
    </w:p>
    <w:p w14:paraId="37A24411" w14:textId="77777777" w:rsidR="00120AFC" w:rsidRDefault="000A412A" w:rsidP="002275A2">
      <w:pPr>
        <w:pStyle w:val="TimesNewRoman"/>
        <w:rPr>
          <w:b/>
          <w:sz w:val="23"/>
          <w:szCs w:val="23"/>
        </w:rPr>
      </w:pPr>
    </w:p>
    <w:p w14:paraId="671A239B" w14:textId="77777777" w:rsidR="00120AFC" w:rsidRDefault="000A412A" w:rsidP="002275A2">
      <w:pPr>
        <w:pStyle w:val="TimesNewRoman"/>
        <w:rPr>
          <w:b/>
          <w:sz w:val="23"/>
          <w:szCs w:val="23"/>
        </w:rPr>
      </w:pPr>
    </w:p>
    <w:p w14:paraId="70D4CC92" w14:textId="77777777" w:rsidR="00120AFC" w:rsidRDefault="000A412A" w:rsidP="002275A2">
      <w:pPr>
        <w:pStyle w:val="TimesNewRoman"/>
        <w:rPr>
          <w:b/>
          <w:sz w:val="23"/>
          <w:szCs w:val="23"/>
        </w:rPr>
      </w:pPr>
    </w:p>
    <w:p w14:paraId="2EB8E005" w14:textId="77777777" w:rsidR="00120AFC" w:rsidRDefault="000A412A" w:rsidP="002275A2">
      <w:pPr>
        <w:pStyle w:val="TimesNewRoman"/>
        <w:rPr>
          <w:b/>
          <w:sz w:val="23"/>
          <w:szCs w:val="23"/>
        </w:rPr>
      </w:pPr>
    </w:p>
    <w:p w14:paraId="0576F7B6" w14:textId="77777777" w:rsidR="00120AFC" w:rsidRDefault="000A412A" w:rsidP="002275A2">
      <w:pPr>
        <w:pStyle w:val="TimesNewRoman"/>
        <w:rPr>
          <w:b/>
          <w:sz w:val="23"/>
          <w:szCs w:val="23"/>
        </w:rPr>
      </w:pPr>
    </w:p>
    <w:p w14:paraId="4009B711" w14:textId="77777777" w:rsidR="00120AFC" w:rsidRDefault="000A412A" w:rsidP="002275A2">
      <w:pPr>
        <w:pStyle w:val="TimesNewRoman"/>
        <w:rPr>
          <w:b/>
          <w:sz w:val="23"/>
          <w:szCs w:val="23"/>
        </w:rPr>
      </w:pPr>
    </w:p>
    <w:p w14:paraId="4FC0D89F" w14:textId="77777777" w:rsidR="00120AFC" w:rsidRDefault="000A412A" w:rsidP="002275A2">
      <w:pPr>
        <w:pStyle w:val="TimesNewRoman"/>
        <w:rPr>
          <w:b/>
          <w:sz w:val="23"/>
          <w:szCs w:val="23"/>
        </w:rPr>
      </w:pPr>
    </w:p>
    <w:p w14:paraId="3443369C" w14:textId="77777777" w:rsidR="00CA77D6" w:rsidRDefault="000A412A" w:rsidP="002275A2">
      <w:pPr>
        <w:pStyle w:val="TimesNewRoman"/>
        <w:rPr>
          <w:b/>
          <w:sz w:val="23"/>
          <w:szCs w:val="23"/>
        </w:rPr>
      </w:pPr>
    </w:p>
    <w:p w14:paraId="1192D943" w14:textId="77777777" w:rsidR="00CA77D6" w:rsidRDefault="000A412A" w:rsidP="002275A2">
      <w:pPr>
        <w:pStyle w:val="TimesNewRoman"/>
        <w:rPr>
          <w:b/>
          <w:sz w:val="23"/>
          <w:szCs w:val="23"/>
        </w:rPr>
      </w:pPr>
    </w:p>
    <w:p w14:paraId="49A5A9F8" w14:textId="77777777" w:rsidR="00CA77D6" w:rsidRDefault="000A412A" w:rsidP="002275A2">
      <w:pPr>
        <w:pStyle w:val="TimesNewRoman"/>
        <w:rPr>
          <w:b/>
          <w:sz w:val="23"/>
          <w:szCs w:val="23"/>
        </w:rPr>
      </w:pPr>
    </w:p>
    <w:p w14:paraId="737665A2" w14:textId="77777777" w:rsidR="00CA77D6" w:rsidRDefault="000A412A" w:rsidP="002275A2">
      <w:pPr>
        <w:pStyle w:val="TimesNewRoman"/>
        <w:rPr>
          <w:b/>
          <w:sz w:val="23"/>
          <w:szCs w:val="23"/>
        </w:rPr>
      </w:pPr>
    </w:p>
    <w:p w14:paraId="2025F030" w14:textId="77777777" w:rsidR="00CA77D6" w:rsidRDefault="000A412A" w:rsidP="002275A2">
      <w:pPr>
        <w:pStyle w:val="TimesNewRoman"/>
        <w:rPr>
          <w:b/>
          <w:sz w:val="23"/>
          <w:szCs w:val="23"/>
        </w:rPr>
      </w:pPr>
    </w:p>
    <w:p w14:paraId="6A7C307C" w14:textId="77777777" w:rsidR="00CA77D6" w:rsidRDefault="000A412A" w:rsidP="002275A2">
      <w:pPr>
        <w:pStyle w:val="TimesNewRoman"/>
        <w:rPr>
          <w:b/>
          <w:sz w:val="23"/>
          <w:szCs w:val="23"/>
        </w:rPr>
      </w:pPr>
    </w:p>
    <w:p w14:paraId="395CF717" w14:textId="77777777" w:rsidR="00CA77D6" w:rsidRDefault="000A412A" w:rsidP="002275A2">
      <w:pPr>
        <w:pStyle w:val="TimesNewRoman"/>
        <w:rPr>
          <w:b/>
          <w:sz w:val="23"/>
          <w:szCs w:val="23"/>
        </w:rPr>
      </w:pPr>
    </w:p>
    <w:p w14:paraId="3E7FF25D" w14:textId="77777777" w:rsidR="00CA77D6" w:rsidRDefault="000A412A" w:rsidP="002275A2">
      <w:pPr>
        <w:pStyle w:val="TimesNewRoman"/>
        <w:rPr>
          <w:b/>
          <w:sz w:val="23"/>
          <w:szCs w:val="23"/>
        </w:rPr>
      </w:pPr>
    </w:p>
    <w:p w14:paraId="4D81BECA" w14:textId="77777777" w:rsidR="00CA77D6" w:rsidRDefault="000A412A" w:rsidP="002275A2">
      <w:pPr>
        <w:pStyle w:val="TimesNewRoman"/>
        <w:rPr>
          <w:b/>
          <w:sz w:val="23"/>
          <w:szCs w:val="23"/>
        </w:rPr>
      </w:pPr>
    </w:p>
    <w:p w14:paraId="05811F88" w14:textId="77777777" w:rsidR="00CA77D6" w:rsidRDefault="000A412A" w:rsidP="002275A2">
      <w:pPr>
        <w:pStyle w:val="TimesNewRoman"/>
        <w:rPr>
          <w:b/>
          <w:sz w:val="23"/>
          <w:szCs w:val="23"/>
        </w:rPr>
      </w:pPr>
    </w:p>
    <w:p w14:paraId="45A35735" w14:textId="77777777" w:rsidR="00D94D4D" w:rsidRDefault="000A412A" w:rsidP="002275A2">
      <w:pPr>
        <w:pStyle w:val="TimesNewRoman"/>
        <w:rPr>
          <w:b/>
          <w:sz w:val="23"/>
          <w:szCs w:val="23"/>
        </w:rPr>
      </w:pPr>
    </w:p>
    <w:p w14:paraId="26556BF0" w14:textId="77777777" w:rsidR="00D94D4D" w:rsidRDefault="000A412A" w:rsidP="002275A2">
      <w:pPr>
        <w:pStyle w:val="TimesNewRoman"/>
        <w:rPr>
          <w:b/>
          <w:sz w:val="23"/>
          <w:szCs w:val="23"/>
        </w:rPr>
      </w:pPr>
    </w:p>
    <w:p w14:paraId="361AAE4E" w14:textId="77777777" w:rsidR="00D94D4D" w:rsidRDefault="000A412A" w:rsidP="002275A2">
      <w:pPr>
        <w:pStyle w:val="TimesNewRoman"/>
        <w:rPr>
          <w:b/>
          <w:sz w:val="23"/>
          <w:szCs w:val="23"/>
        </w:rPr>
      </w:pPr>
    </w:p>
    <w:p w14:paraId="389DB131" w14:textId="77777777" w:rsidR="00D94D4D" w:rsidRDefault="000A412A" w:rsidP="002275A2">
      <w:pPr>
        <w:pStyle w:val="TimesNewRoman"/>
        <w:rPr>
          <w:b/>
          <w:sz w:val="23"/>
          <w:szCs w:val="23"/>
        </w:rPr>
      </w:pPr>
    </w:p>
    <w:p w14:paraId="14A369E3" w14:textId="77777777" w:rsidR="00D94D4D" w:rsidRDefault="000A412A" w:rsidP="002275A2">
      <w:pPr>
        <w:pStyle w:val="TimesNewRoman"/>
        <w:rPr>
          <w:b/>
          <w:sz w:val="23"/>
          <w:szCs w:val="23"/>
        </w:rPr>
      </w:pPr>
    </w:p>
    <w:p w14:paraId="5C21EF12" w14:textId="77777777" w:rsidR="00D94D4D" w:rsidRDefault="000A412A" w:rsidP="002275A2">
      <w:pPr>
        <w:pStyle w:val="TimesNewRoman"/>
        <w:rPr>
          <w:b/>
          <w:sz w:val="23"/>
          <w:szCs w:val="23"/>
        </w:rPr>
      </w:pPr>
    </w:p>
    <w:p w14:paraId="1CDD7BEE" w14:textId="77777777" w:rsidR="00D94D4D" w:rsidRDefault="000A412A" w:rsidP="002275A2">
      <w:pPr>
        <w:pStyle w:val="TimesNewRoman"/>
        <w:rPr>
          <w:b/>
          <w:sz w:val="23"/>
          <w:szCs w:val="23"/>
        </w:rPr>
      </w:pPr>
    </w:p>
    <w:p w14:paraId="77E80CA2" w14:textId="77777777" w:rsidR="00D94D4D" w:rsidRDefault="000A412A" w:rsidP="002275A2">
      <w:pPr>
        <w:pStyle w:val="TimesNewRoman"/>
        <w:rPr>
          <w:b/>
          <w:sz w:val="23"/>
          <w:szCs w:val="23"/>
        </w:rPr>
      </w:pPr>
    </w:p>
    <w:p w14:paraId="1C39A561" w14:textId="77777777" w:rsidR="00D94D4D" w:rsidRDefault="000A412A" w:rsidP="002275A2">
      <w:pPr>
        <w:pStyle w:val="TimesNewRoman"/>
        <w:rPr>
          <w:b/>
          <w:sz w:val="23"/>
          <w:szCs w:val="23"/>
        </w:rPr>
      </w:pPr>
    </w:p>
    <w:p w14:paraId="6A8A3DE5" w14:textId="77777777" w:rsidR="00D94D4D" w:rsidRDefault="000A412A" w:rsidP="002275A2">
      <w:pPr>
        <w:pStyle w:val="TimesNewRoman"/>
        <w:rPr>
          <w:b/>
          <w:sz w:val="23"/>
          <w:szCs w:val="23"/>
        </w:rPr>
      </w:pPr>
    </w:p>
    <w:p w14:paraId="54757B38" w14:textId="77777777" w:rsidR="00D94D4D" w:rsidRDefault="000A412A" w:rsidP="002275A2">
      <w:pPr>
        <w:pStyle w:val="TimesNewRoman"/>
        <w:rPr>
          <w:b/>
          <w:sz w:val="23"/>
          <w:szCs w:val="23"/>
        </w:rPr>
      </w:pPr>
    </w:p>
    <w:p w14:paraId="3A04E4F1" w14:textId="77777777" w:rsidR="00120AFC" w:rsidRDefault="000A412A" w:rsidP="002275A2">
      <w:pPr>
        <w:pStyle w:val="TimesNewRoman"/>
        <w:rPr>
          <w:b/>
          <w:sz w:val="23"/>
          <w:szCs w:val="23"/>
        </w:rPr>
      </w:pPr>
    </w:p>
    <w:p w14:paraId="68CFC3F8" w14:textId="77777777" w:rsidR="00120AFC" w:rsidRDefault="000A412A" w:rsidP="002275A2">
      <w:pPr>
        <w:pStyle w:val="TimesNewRoman"/>
        <w:rPr>
          <w:b/>
          <w:sz w:val="23"/>
          <w:szCs w:val="23"/>
        </w:rPr>
      </w:pPr>
    </w:p>
    <w:p w14:paraId="059DF9CF" w14:textId="77777777" w:rsidR="00120AFC" w:rsidRDefault="000A412A" w:rsidP="002275A2">
      <w:pPr>
        <w:pStyle w:val="TimesNewRoman"/>
        <w:rPr>
          <w:b/>
          <w:sz w:val="23"/>
          <w:szCs w:val="23"/>
        </w:rPr>
      </w:pPr>
    </w:p>
    <w:p w14:paraId="18851F37" w14:textId="77777777" w:rsidR="00120AFC" w:rsidRDefault="000A412A" w:rsidP="002275A2">
      <w:pPr>
        <w:pStyle w:val="TimesNewRoman"/>
        <w:rPr>
          <w:b/>
          <w:sz w:val="23"/>
          <w:szCs w:val="23"/>
        </w:rPr>
      </w:pPr>
    </w:p>
    <w:sectPr w:rsidR="00120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EE06FC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125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978"/>
    <w:rsid w:val="000A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720A8298"/>
  <w15:chartTrackingRefBased/>
  <w15:docId w15:val="{E776CBCB-AF49-46B7-8146-92EFBE94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4978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454978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link w:val="a5"/>
    <w:locked/>
    <w:rsid w:val="00454978"/>
    <w:rPr>
      <w:sz w:val="28"/>
      <w:lang w:val="ru-RU" w:eastAsia="ru-RU" w:bidi="ar-SA"/>
    </w:rPr>
  </w:style>
  <w:style w:type="paragraph" w:styleId="a5">
    <w:name w:val="Body Text Indent"/>
    <w:basedOn w:val="a"/>
    <w:link w:val="a4"/>
    <w:rsid w:val="00454978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2">
    <w:name w:val="Основной текст с отступом 2 Знак"/>
    <w:link w:val="20"/>
    <w:locked/>
    <w:rsid w:val="00454978"/>
    <w:rPr>
      <w:sz w:val="18"/>
      <w:lang w:val="ru-RU" w:eastAsia="ru-RU" w:bidi="ar-SA"/>
    </w:rPr>
  </w:style>
  <w:style w:type="paragraph" w:styleId="20">
    <w:name w:val="Body Text Indent 2"/>
    <w:basedOn w:val="a"/>
    <w:link w:val="2"/>
    <w:rsid w:val="00454978"/>
    <w:pPr>
      <w:tabs>
        <w:tab w:val="left" w:pos="3544"/>
      </w:tabs>
      <w:spacing w:after="0" w:line="240" w:lineRule="auto"/>
      <w:ind w:right="4251" w:firstLine="4253"/>
    </w:pPr>
    <w:rPr>
      <w:rFonts w:ascii="Times New Roman" w:eastAsia="Times New Roman" w:hAnsi="Times New Roman"/>
      <w:sz w:val="18"/>
      <w:szCs w:val="20"/>
      <w:lang w:eastAsia="ru-RU"/>
    </w:rPr>
  </w:style>
  <w:style w:type="paragraph" w:customStyle="1" w:styleId="TimesNewRoman">
    <w:name w:val="Times New Roman"/>
    <w:rsid w:val="00454978"/>
    <w:pPr>
      <w:jc w:val="both"/>
    </w:pPr>
    <w:rPr>
      <w:rFonts w:eastAsia="Calibri"/>
      <w:sz w:val="24"/>
      <w:szCs w:val="22"/>
      <w:lang w:val="ru-RU" w:eastAsia="en-US"/>
    </w:rPr>
  </w:style>
  <w:style w:type="character" w:styleId="a6">
    <w:name w:val="Hyperlink"/>
    <w:rsid w:val="00454978"/>
    <w:rPr>
      <w:color w:val="0000FF"/>
      <w:u w:val="single"/>
    </w:rPr>
  </w:style>
  <w:style w:type="paragraph" w:styleId="a7">
    <w:name w:val="No Spacing"/>
    <w:uiPriority w:val="1"/>
    <w:qFormat/>
    <w:rsid w:val="000F3526"/>
    <w:rPr>
      <w:rFonts w:ascii="Calibri" w:eastAsia="Calibri" w:hAnsi="Calibri"/>
      <w:sz w:val="22"/>
      <w:szCs w:val="22"/>
      <w:lang w:val="ru-RU" w:eastAsia="en-US"/>
    </w:rPr>
  </w:style>
  <w:style w:type="paragraph" w:styleId="a8">
    <w:name w:val="Balloon Text"/>
    <w:basedOn w:val="a"/>
    <w:link w:val="a9"/>
    <w:rsid w:val="00B6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B64064"/>
    <w:rPr>
      <w:rFonts w:ascii="Tahoma" w:eastAsia="Calibri" w:hAnsi="Tahoma" w:cs="Tahoma"/>
      <w:sz w:val="16"/>
      <w:szCs w:val="16"/>
      <w:lang w:eastAsia="en-US"/>
    </w:rPr>
  </w:style>
  <w:style w:type="paragraph" w:styleId="aa">
    <w:name w:val="Body Text"/>
    <w:basedOn w:val="a"/>
    <w:link w:val="ab"/>
    <w:rsid w:val="00861CA7"/>
    <w:pPr>
      <w:spacing w:after="120"/>
    </w:pPr>
  </w:style>
  <w:style w:type="character" w:customStyle="1" w:styleId="ab">
    <w:name w:val="Основной текст Знак"/>
    <w:link w:val="aa"/>
    <w:rsid w:val="00861CA7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1A70380E47352553B231D904EB7B4A07F557CF3CEE78C0B1BFA78CE42BDA0BC1BDCE30331E90AF3h8PCH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6C10E897BD6F74311E5D999D0AA55A360DB15403090162B95961BDA7458E032E83D5B844D0146358m0OD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A3AD5A75E3483E98F6961FFEE9F157DB7D8CA022503DEC27A41E124209rDE3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647F1CC1E5814BA29113EC809D8A792344C11F36D843CFBAE01E80D394dCWC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8AE9D-E9A2-4EA9-B134-372A5B21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2959</Words>
  <Characters>16868</Characters>
  <Application>Microsoft Office Word</Application>
  <DocSecurity>0</DocSecurity>
  <Lines>140</Lines>
  <Paragraphs>39</Paragraphs>
  <ScaleCrop>false</ScaleCrop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