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8666" w14:textId="77777777" w:rsidR="00B22E95" w:rsidRPr="005579E0" w:rsidRDefault="00C64652" w:rsidP="009E4024">
      <w:pPr>
        <w:ind w:left="7788"/>
        <w:jc w:val="both"/>
        <w:rPr>
          <w:lang w:val="en-US"/>
        </w:rPr>
      </w:pPr>
      <w:bookmarkStart w:id="0" w:name="_GoBack"/>
      <w:bookmarkEnd w:id="0"/>
      <w:r>
        <w:t xml:space="preserve"> </w:t>
      </w:r>
      <w:r>
        <w:t xml:space="preserve"> 4г/2-</w:t>
      </w:r>
      <w:r>
        <w:t>12635</w:t>
      </w:r>
      <w:r>
        <w:rPr>
          <w:lang w:val="en-US"/>
        </w:rPr>
        <w:t>/17</w:t>
      </w:r>
    </w:p>
    <w:p w14:paraId="5B38BADD" w14:textId="77777777" w:rsidR="00B22E95" w:rsidRPr="00FA0F86" w:rsidRDefault="00C64652" w:rsidP="009E4024">
      <w:pPr>
        <w:jc w:val="center"/>
      </w:pPr>
      <w:r w:rsidRPr="00FA0F86">
        <w:t>Кассационное определение</w:t>
      </w:r>
    </w:p>
    <w:p w14:paraId="2A6598E3" w14:textId="77777777" w:rsidR="00B22E95" w:rsidRPr="00FA0F86" w:rsidRDefault="00C64652" w:rsidP="009E4024">
      <w:pPr>
        <w:jc w:val="center"/>
      </w:pPr>
      <w:r w:rsidRPr="00FA0F86">
        <w:t>в порядке главы 41 ГПК РФ</w:t>
      </w:r>
    </w:p>
    <w:p w14:paraId="16A705D3" w14:textId="77777777" w:rsidR="00B22E95" w:rsidRDefault="00C64652" w:rsidP="009E4024">
      <w:pPr>
        <w:tabs>
          <w:tab w:val="left" w:pos="7920"/>
        </w:tabs>
        <w:jc w:val="both"/>
      </w:pPr>
      <w:r>
        <w:t>03 ноября</w:t>
      </w:r>
      <w:r w:rsidRPr="00321F54">
        <w:t xml:space="preserve"> 2017</w:t>
      </w:r>
      <w:r w:rsidRPr="00FA0F86">
        <w:t xml:space="preserve"> года</w:t>
      </w:r>
      <w:r w:rsidRPr="00FA0F86">
        <w:tab/>
        <w:t>город Москва</w:t>
      </w:r>
    </w:p>
    <w:p w14:paraId="20971C76" w14:textId="77777777" w:rsidR="005579E0" w:rsidRPr="00FA0F86" w:rsidRDefault="00C64652" w:rsidP="009E4024">
      <w:pPr>
        <w:tabs>
          <w:tab w:val="left" w:pos="7920"/>
        </w:tabs>
        <w:jc w:val="both"/>
      </w:pPr>
    </w:p>
    <w:p w14:paraId="602BA62B" w14:textId="77777777" w:rsidR="008724C8" w:rsidRDefault="00C64652" w:rsidP="009E4024">
      <w:pPr>
        <w:ind w:firstLine="708"/>
        <w:jc w:val="both"/>
      </w:pPr>
      <w:r w:rsidRPr="00FA0F86">
        <w:t>Судья Московского городского суда Князев А.А., рассмотрев кассационную жалобу истц</w:t>
      </w:r>
      <w:r>
        <w:t>а</w:t>
      </w:r>
      <w:r w:rsidRPr="00FA0F86">
        <w:t xml:space="preserve"> </w:t>
      </w:r>
      <w:r>
        <w:t>Ас</w:t>
      </w:r>
      <w:r>
        <w:t xml:space="preserve">еевой </w:t>
      </w:r>
      <w:r>
        <w:t>Л.Т.</w:t>
      </w:r>
      <w:r w:rsidRPr="00FA0F86">
        <w:t xml:space="preserve">, </w:t>
      </w:r>
      <w:r>
        <w:t xml:space="preserve">направленную по почте 23 сентября 2017 года и </w:t>
      </w:r>
      <w:r w:rsidRPr="00FA0F86">
        <w:t>поступившую</w:t>
      </w:r>
      <w:r w:rsidRPr="00FA0F86">
        <w:t xml:space="preserve"> в суд кассационной инстанции</w:t>
      </w:r>
      <w:r>
        <w:t xml:space="preserve"> </w:t>
      </w:r>
      <w:r>
        <w:t>03 октября</w:t>
      </w:r>
      <w:r>
        <w:t xml:space="preserve"> 2017</w:t>
      </w:r>
      <w:r>
        <w:t xml:space="preserve"> </w:t>
      </w:r>
      <w:r>
        <w:t>года</w:t>
      </w:r>
      <w:r w:rsidRPr="00FA0F86">
        <w:t>, на решение</w:t>
      </w:r>
      <w:r>
        <w:t xml:space="preserve"> </w:t>
      </w:r>
      <w:r>
        <w:t>Мещанского</w:t>
      </w:r>
      <w:r w:rsidRPr="00944A3D">
        <w:t xml:space="preserve"> районного суда города Москвы от </w:t>
      </w:r>
      <w:r>
        <w:t>01 августа</w:t>
      </w:r>
      <w:r>
        <w:t xml:space="preserve"> 2016</w:t>
      </w:r>
      <w:r w:rsidRPr="00944A3D">
        <w:t xml:space="preserve"> года</w:t>
      </w:r>
      <w:r w:rsidRPr="00FA0F86">
        <w:t xml:space="preserve"> </w:t>
      </w:r>
      <w:r w:rsidRPr="00FA0F86">
        <w:t>и апелляционное определение судебной коллегии по гражданским делам М</w:t>
      </w:r>
      <w:r>
        <w:t xml:space="preserve">осковского городского суда от </w:t>
      </w:r>
      <w:r>
        <w:t>06 июня</w:t>
      </w:r>
      <w:r>
        <w:t xml:space="preserve"> 2017</w:t>
      </w:r>
      <w:r>
        <w:t xml:space="preserve"> года </w:t>
      </w:r>
      <w:r w:rsidRPr="00FA0F86">
        <w:t>по гражданско</w:t>
      </w:r>
      <w:r w:rsidRPr="00FA0F86">
        <w:t xml:space="preserve">му делу по иску </w:t>
      </w:r>
      <w:r>
        <w:t>Ас</w:t>
      </w:r>
      <w:r>
        <w:t xml:space="preserve">еевой </w:t>
      </w:r>
      <w:r>
        <w:t>Л.Т.</w:t>
      </w:r>
      <w:r w:rsidRPr="00FA0F86">
        <w:t xml:space="preserve"> </w:t>
      </w:r>
      <w:r>
        <w:t>к ПАО «Сбербанк России» о взыскании денежных средст</w:t>
      </w:r>
      <w:r>
        <w:t>в</w:t>
      </w:r>
      <w:r>
        <w:t>, неустойки, штрафа, компенсации морального вреда</w:t>
      </w:r>
      <w:r>
        <w:t>,</w:t>
      </w:r>
    </w:p>
    <w:p w14:paraId="0592AE85" w14:textId="77777777" w:rsidR="008724C8" w:rsidRDefault="00C64652" w:rsidP="009E4024">
      <w:pPr>
        <w:jc w:val="center"/>
        <w:rPr>
          <w:b/>
        </w:rPr>
      </w:pPr>
      <w:r w:rsidRPr="00D02B7E">
        <w:rPr>
          <w:b/>
        </w:rPr>
        <w:t>УСТАНОВИЛА:</w:t>
      </w:r>
    </w:p>
    <w:p w14:paraId="673DD132" w14:textId="77777777" w:rsidR="00B22E95" w:rsidRPr="00FA0F86" w:rsidRDefault="00C64652" w:rsidP="009E4024">
      <w:pPr>
        <w:ind w:firstLine="708"/>
        <w:jc w:val="both"/>
      </w:pPr>
      <w:r>
        <w:t>Ас</w:t>
      </w:r>
      <w:r>
        <w:t>еева Л.Т.</w:t>
      </w:r>
      <w:r w:rsidRPr="0082540C">
        <w:t xml:space="preserve"> обратил</w:t>
      </w:r>
      <w:r>
        <w:t>а</w:t>
      </w:r>
      <w:r>
        <w:t>сь</w:t>
      </w:r>
      <w:r w:rsidRPr="0082540C">
        <w:t xml:space="preserve"> в суд с иском к </w:t>
      </w:r>
      <w:r>
        <w:t xml:space="preserve">ПАО «Сбербанк России» </w:t>
      </w:r>
      <w:r>
        <w:t>о взыскании денежных средств, неустойки, штрафа, ко</w:t>
      </w:r>
      <w:r>
        <w:t>мпенсации морального вреда</w:t>
      </w:r>
      <w:r>
        <w:t>,</w:t>
      </w:r>
      <w:r>
        <w:t xml:space="preserve"> </w:t>
      </w:r>
      <w:r w:rsidRPr="00FA0F86">
        <w:t>ссылаясь на нарушение своих прав по вине ответчик</w:t>
      </w:r>
      <w:r>
        <w:t>а</w:t>
      </w:r>
      <w:r w:rsidRPr="00FA0F86">
        <w:t>.</w:t>
      </w:r>
    </w:p>
    <w:p w14:paraId="498F63CC" w14:textId="77777777" w:rsidR="00B22E95" w:rsidRPr="00FA0F86" w:rsidRDefault="00C64652" w:rsidP="009E4024">
      <w:pPr>
        <w:pStyle w:val="TimesNewRoman"/>
        <w:ind w:firstLine="709"/>
        <w:rPr>
          <w:rFonts w:eastAsia="Times New Roman"/>
          <w:szCs w:val="24"/>
          <w:lang w:eastAsia="ru-RU"/>
        </w:rPr>
      </w:pPr>
      <w:r w:rsidRPr="00FA0F86">
        <w:rPr>
          <w:szCs w:val="24"/>
        </w:rPr>
        <w:t xml:space="preserve">Решением </w:t>
      </w:r>
      <w:r>
        <w:t>Мещанского</w:t>
      </w:r>
      <w:r w:rsidRPr="00944A3D">
        <w:t xml:space="preserve"> районного суда города Москвы от </w:t>
      </w:r>
      <w:r>
        <w:t>01 августа</w:t>
      </w:r>
      <w:r>
        <w:t xml:space="preserve"> 2016</w:t>
      </w:r>
      <w:r w:rsidRPr="00944A3D">
        <w:t xml:space="preserve"> год</w:t>
      </w:r>
      <w:r>
        <w:t>а</w:t>
      </w:r>
      <w:r w:rsidRPr="00FA0F86">
        <w:t xml:space="preserve"> </w:t>
      </w:r>
      <w:r w:rsidRPr="00FA0F86">
        <w:rPr>
          <w:szCs w:val="24"/>
        </w:rPr>
        <w:t xml:space="preserve">в удовлетворении заявленных </w:t>
      </w:r>
      <w:r>
        <w:t>Ас</w:t>
      </w:r>
      <w:r>
        <w:t>еевой Л.Т.</w:t>
      </w:r>
      <w:r w:rsidRPr="0082540C">
        <w:t xml:space="preserve"> </w:t>
      </w:r>
      <w:r w:rsidRPr="00FA0F86">
        <w:rPr>
          <w:rFonts w:eastAsia="Times New Roman"/>
          <w:szCs w:val="24"/>
          <w:lang w:eastAsia="ru-RU"/>
        </w:rPr>
        <w:t xml:space="preserve">исковых требований отказано. </w:t>
      </w:r>
    </w:p>
    <w:p w14:paraId="1CF473E2" w14:textId="77777777" w:rsidR="00B22E95" w:rsidRPr="00FA0F86" w:rsidRDefault="00C64652" w:rsidP="009E4024">
      <w:pPr>
        <w:pStyle w:val="TimesNewRoman"/>
        <w:ind w:firstLine="709"/>
        <w:rPr>
          <w:rFonts w:eastAsia="Times New Roman"/>
          <w:szCs w:val="24"/>
          <w:lang w:eastAsia="ru-RU"/>
        </w:rPr>
      </w:pPr>
      <w:r w:rsidRPr="00FA0F86">
        <w:rPr>
          <w:szCs w:val="24"/>
        </w:rPr>
        <w:t>Апелляционным определением судеб</w:t>
      </w:r>
      <w:r w:rsidRPr="00FA0F86">
        <w:rPr>
          <w:szCs w:val="24"/>
        </w:rPr>
        <w:t xml:space="preserve">ной коллегии по гражданским делам Московского городского суда </w:t>
      </w:r>
      <w:r>
        <w:t xml:space="preserve">от </w:t>
      </w:r>
      <w:r>
        <w:t>06 июня</w:t>
      </w:r>
      <w:r>
        <w:t xml:space="preserve"> 2017</w:t>
      </w:r>
      <w:r>
        <w:t xml:space="preserve"> года </w:t>
      </w:r>
      <w:r w:rsidRPr="00FA0F86">
        <w:rPr>
          <w:szCs w:val="24"/>
        </w:rPr>
        <w:t>решение суда оставлено без изменения.</w:t>
      </w:r>
    </w:p>
    <w:p w14:paraId="690E78B8" w14:textId="77777777" w:rsidR="00B22E95" w:rsidRPr="00FA0F86" w:rsidRDefault="00C64652" w:rsidP="009E4024">
      <w:pPr>
        <w:ind w:firstLine="709"/>
        <w:jc w:val="both"/>
      </w:pPr>
      <w:r w:rsidRPr="00FA0F86">
        <w:t>В кассационной жалобе ист</w:t>
      </w:r>
      <w:r>
        <w:t>е</w:t>
      </w:r>
      <w:r>
        <w:t>ц</w:t>
      </w:r>
      <w:r w:rsidRPr="00FA0F86">
        <w:t xml:space="preserve"> </w:t>
      </w:r>
      <w:r>
        <w:t>Ас</w:t>
      </w:r>
      <w:r>
        <w:t>еева Л.Т.</w:t>
      </w:r>
      <w:r w:rsidRPr="0082540C">
        <w:t xml:space="preserve"> </w:t>
      </w:r>
      <w:r w:rsidRPr="00FA0F86">
        <w:t>став</w:t>
      </w:r>
      <w:r>
        <w:t>я</w:t>
      </w:r>
      <w:r w:rsidRPr="00FA0F86">
        <w:t xml:space="preserve">т вопрос об отмене решения суда и апелляционного определения судебной коллегии, считая их </w:t>
      </w:r>
      <w:r w:rsidRPr="00FA0F86">
        <w:t xml:space="preserve">незаконными и необоснованными. </w:t>
      </w:r>
    </w:p>
    <w:p w14:paraId="6B3A1FF4" w14:textId="77777777" w:rsidR="00B22E95" w:rsidRPr="00FA0F86" w:rsidRDefault="00C64652" w:rsidP="009E4024">
      <w:pPr>
        <w:ind w:firstLine="709"/>
        <w:jc w:val="both"/>
      </w:pPr>
      <w:r w:rsidRPr="00FA0F86">
        <w:t>Изучив кассационную жалобу, исследовав представленные документы, судья приходит к следующим выводам.</w:t>
      </w:r>
    </w:p>
    <w:p w14:paraId="2FE8D02C" w14:textId="77777777" w:rsidR="00B22E95" w:rsidRPr="00FA0F86" w:rsidRDefault="00C64652" w:rsidP="009E4024">
      <w:pPr>
        <w:ind w:firstLine="708"/>
        <w:jc w:val="both"/>
        <w:outlineLvl w:val="2"/>
      </w:pPr>
      <w:r w:rsidRPr="00FA0F86">
        <w:t>В силу ст. 387 ГПК РФ основаниями для отмены или изменения судебных постановлений в кассационном порядке являются существен</w:t>
      </w:r>
      <w:r w:rsidRPr="00FA0F86">
        <w:t>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</w:t>
      </w:r>
      <w:r w:rsidRPr="00FA0F86">
        <w:t>ресов.</w:t>
      </w:r>
    </w:p>
    <w:p w14:paraId="1186FDA1" w14:textId="77777777" w:rsidR="00B8764D" w:rsidRDefault="00C64652" w:rsidP="009E4024">
      <w:pPr>
        <w:ind w:firstLine="709"/>
        <w:jc w:val="both"/>
      </w:pPr>
      <w:r w:rsidRPr="00FA0F86">
        <w:t>Подобных нарушений в настоящем случае по доводам кассационной жалобы не усматривается.</w:t>
      </w:r>
    </w:p>
    <w:p w14:paraId="02BCD492" w14:textId="77777777" w:rsidR="00B01E1C" w:rsidRPr="00D522D4" w:rsidRDefault="00C64652" w:rsidP="009E4024">
      <w:pPr>
        <w:shd w:val="clear" w:color="auto" w:fill="FFFFFF"/>
        <w:tabs>
          <w:tab w:val="left" w:pos="720"/>
        </w:tabs>
        <w:ind w:firstLine="706"/>
        <w:jc w:val="both"/>
      </w:pPr>
      <w:r>
        <w:t>Из представленных документов следует, что</w:t>
      </w:r>
      <w:r>
        <w:t xml:space="preserve"> </w:t>
      </w:r>
      <w:r w:rsidRPr="00D522D4">
        <w:t>Асеева Л.Т.</w:t>
      </w:r>
      <w:r>
        <w:t xml:space="preserve"> </w:t>
      </w:r>
      <w:r w:rsidRPr="00D522D4">
        <w:t xml:space="preserve">является держателем банковской карты ПАО Сбербанк Сбербанк-Maestro Социальная № </w:t>
      </w:r>
      <w:r>
        <w:t>*</w:t>
      </w:r>
      <w:r w:rsidRPr="00D522D4">
        <w:t>, а также вклада «Управляй»</w:t>
      </w:r>
      <w:r w:rsidRPr="00D522D4">
        <w:t xml:space="preserve"> счет № </w:t>
      </w:r>
      <w:r>
        <w:t>*</w:t>
      </w:r>
      <w:r w:rsidRPr="00D522D4">
        <w:t xml:space="preserve">, вклада </w:t>
      </w:r>
      <w:r>
        <w:t>п</w:t>
      </w:r>
      <w:r w:rsidRPr="00D522D4">
        <w:t>е</w:t>
      </w:r>
      <w:r>
        <w:t>нсионный плюс № *</w:t>
      </w:r>
      <w:r>
        <w:t>;</w:t>
      </w:r>
      <w:r w:rsidRPr="00D522D4">
        <w:t xml:space="preserve"> </w:t>
      </w:r>
      <w:r>
        <w:t>п</w:t>
      </w:r>
      <w:r>
        <w:rPr>
          <w:color w:val="000000"/>
        </w:rPr>
        <w:t xml:space="preserve">ри получении банковской карты </w:t>
      </w:r>
      <w:r>
        <w:t>Асеева Л.Т.</w:t>
      </w:r>
      <w:r w:rsidRPr="0082540C">
        <w:t xml:space="preserve"> </w:t>
      </w:r>
      <w:r>
        <w:rPr>
          <w:color w:val="000000"/>
        </w:rPr>
        <w:t xml:space="preserve">ознакомлена с условиями </w:t>
      </w:r>
      <w:r w:rsidRPr="0011184D">
        <w:rPr>
          <w:color w:val="000000"/>
        </w:rPr>
        <w:t xml:space="preserve"> </w:t>
      </w:r>
      <w:r>
        <w:rPr>
          <w:color w:val="000000"/>
        </w:rPr>
        <w:t>выпуска и обслуживания карт ОАО «Сбербанк России», тарифами ОАО «Сбербанк России»,  памяткой держателя; к</w:t>
      </w:r>
      <w:r w:rsidRPr="00D522D4">
        <w:t>роме того, 25</w:t>
      </w:r>
      <w:r>
        <w:t xml:space="preserve"> апреля </w:t>
      </w:r>
      <w:r w:rsidRPr="00D522D4">
        <w:t xml:space="preserve">2015 </w:t>
      </w:r>
      <w:r>
        <w:t>года</w:t>
      </w:r>
      <w:r w:rsidRPr="00D522D4">
        <w:t xml:space="preserve"> </w:t>
      </w:r>
      <w:r>
        <w:t>Асеевой Л.Т.</w:t>
      </w:r>
      <w:r w:rsidRPr="0082540C">
        <w:t xml:space="preserve"> </w:t>
      </w:r>
      <w:r w:rsidRPr="00D522D4">
        <w:t xml:space="preserve">заключен </w:t>
      </w:r>
      <w:r>
        <w:t>д</w:t>
      </w:r>
      <w:r w:rsidRPr="00D522D4">
        <w:t>оговор на банков</w:t>
      </w:r>
      <w:r>
        <w:t>ское обслуживание №3800-7878326; в</w:t>
      </w:r>
      <w:r w:rsidRPr="00D522D4">
        <w:t xml:space="preserve"> рамках </w:t>
      </w:r>
      <w:r>
        <w:t>д</w:t>
      </w:r>
      <w:r w:rsidRPr="00D522D4">
        <w:t xml:space="preserve">оговора </w:t>
      </w:r>
      <w:r>
        <w:t>к</w:t>
      </w:r>
      <w:r w:rsidRPr="00D522D4">
        <w:t>лиенту предоставляется возможность проведения банковских операций чере</w:t>
      </w:r>
      <w:r>
        <w:t>з удаленные каналы обслуживания; в</w:t>
      </w:r>
      <w:r w:rsidRPr="00D522D4">
        <w:t xml:space="preserve"> соотве</w:t>
      </w:r>
      <w:r>
        <w:t>тствии с п. 1.10, 1.11 условий д</w:t>
      </w:r>
      <w:r w:rsidRPr="00D522D4">
        <w:t xml:space="preserve">ействие </w:t>
      </w:r>
      <w:r>
        <w:t>д</w:t>
      </w:r>
      <w:r w:rsidRPr="00D522D4">
        <w:t>оговора распространяется н</w:t>
      </w:r>
      <w:r w:rsidRPr="00D522D4">
        <w:t xml:space="preserve">а счета карт, открытые как до, так и после заключения </w:t>
      </w:r>
      <w:r>
        <w:t>д</w:t>
      </w:r>
      <w:r w:rsidRPr="00D522D4">
        <w:t xml:space="preserve">оговора, а также на </w:t>
      </w:r>
      <w:r>
        <w:t>в</w:t>
      </w:r>
      <w:r w:rsidRPr="00D522D4">
        <w:t xml:space="preserve">клады, предусмотренные договором, открываемые </w:t>
      </w:r>
      <w:r>
        <w:t>к</w:t>
      </w:r>
      <w:r w:rsidRPr="00D522D4">
        <w:t xml:space="preserve">лиенту в рамках </w:t>
      </w:r>
      <w:r>
        <w:t>д</w:t>
      </w:r>
      <w:r w:rsidRPr="00D522D4">
        <w:t>оговора, а также открыт</w:t>
      </w:r>
      <w:r>
        <w:t>ые в рамках отдельных договоров; согласно</w:t>
      </w:r>
      <w:r w:rsidRPr="00D522D4">
        <w:t xml:space="preserve"> п.п. 3.6, 3.7 </w:t>
      </w:r>
      <w:r>
        <w:t>у</w:t>
      </w:r>
      <w:r w:rsidRPr="00D522D4">
        <w:t xml:space="preserve">словий </w:t>
      </w:r>
      <w:r>
        <w:t>п</w:t>
      </w:r>
      <w:r w:rsidRPr="00D522D4">
        <w:t>риложение № 4, основанием дл</w:t>
      </w:r>
      <w:r w:rsidRPr="00D522D4">
        <w:t xml:space="preserve">я предоставления услуг проведения банковских операций в системе «Сбербанк ОнЛ@йн» является подключение </w:t>
      </w:r>
      <w:r>
        <w:t>к</w:t>
      </w:r>
      <w:r w:rsidRPr="00D522D4">
        <w:t xml:space="preserve">лиента к система «Сбербанк ОнЛ@йн» путем получения </w:t>
      </w:r>
      <w:r>
        <w:t>и</w:t>
      </w:r>
      <w:r w:rsidRPr="00D522D4">
        <w:t xml:space="preserve">дентификатора пользователя (через устройство самообслуживания </w:t>
      </w:r>
      <w:r>
        <w:t>б</w:t>
      </w:r>
      <w:r w:rsidRPr="00D522D4">
        <w:t xml:space="preserve">анка с использованием </w:t>
      </w:r>
      <w:r>
        <w:t>к</w:t>
      </w:r>
      <w:r w:rsidRPr="00D522D4">
        <w:t xml:space="preserve">арты и вводом </w:t>
      </w:r>
      <w:r w:rsidRPr="00D522D4">
        <w:t xml:space="preserve">ПИНа или через </w:t>
      </w:r>
      <w:r>
        <w:t>к</w:t>
      </w:r>
      <w:r w:rsidRPr="00D522D4">
        <w:t xml:space="preserve">онтактный </w:t>
      </w:r>
      <w:r>
        <w:t>ц</w:t>
      </w:r>
      <w:r w:rsidRPr="00D522D4">
        <w:t xml:space="preserve">ентр </w:t>
      </w:r>
      <w:r>
        <w:t>банка)</w:t>
      </w:r>
      <w:r w:rsidRPr="00D522D4">
        <w:t xml:space="preserve"> и</w:t>
      </w:r>
      <w:r>
        <w:t xml:space="preserve"> </w:t>
      </w:r>
      <w:r w:rsidRPr="00D522D4">
        <w:t>постоянного пароля (чер</w:t>
      </w:r>
      <w:r>
        <w:t>ез устройство самообслуживания б</w:t>
      </w:r>
      <w:r w:rsidRPr="00D522D4">
        <w:t xml:space="preserve">анка с использованием </w:t>
      </w:r>
      <w:r>
        <w:t>к</w:t>
      </w:r>
      <w:r w:rsidRPr="00D522D4">
        <w:t xml:space="preserve">арты и вводом ПИНа или мобильный телефон </w:t>
      </w:r>
      <w:r>
        <w:t>к</w:t>
      </w:r>
      <w:r w:rsidRPr="00D522D4">
        <w:t xml:space="preserve">лиента, подключенный к системе «Мобильного банка» по </w:t>
      </w:r>
      <w:r>
        <w:t>картам); у</w:t>
      </w:r>
      <w:r w:rsidRPr="00D522D4">
        <w:t>слуги предоставляются при услови</w:t>
      </w:r>
      <w:r w:rsidRPr="00D522D4">
        <w:t xml:space="preserve">и положительной идентификации и аутентификации </w:t>
      </w:r>
      <w:r>
        <w:t>к</w:t>
      </w:r>
      <w:r w:rsidRPr="00D522D4">
        <w:t>лиента в системе «Сб</w:t>
      </w:r>
      <w:r>
        <w:t xml:space="preserve">ербанк </w:t>
      </w:r>
      <w:r>
        <w:lastRenderedPageBreak/>
        <w:t>ОнЛ@йн»; с</w:t>
      </w:r>
      <w:r w:rsidRPr="00D522D4">
        <w:t xml:space="preserve">огласно </w:t>
      </w:r>
      <w:r>
        <w:t>у</w:t>
      </w:r>
      <w:r w:rsidRPr="00D522D4">
        <w:t xml:space="preserve">словиям держатель карты обязан выполнять </w:t>
      </w:r>
      <w:r>
        <w:t>у</w:t>
      </w:r>
      <w:r w:rsidRPr="00D522D4">
        <w:t xml:space="preserve">словия и правила, изложенные в </w:t>
      </w:r>
      <w:r>
        <w:t>п</w:t>
      </w:r>
      <w:r w:rsidRPr="00D522D4">
        <w:t xml:space="preserve">амятке </w:t>
      </w:r>
      <w:r>
        <w:t>д</w:t>
      </w:r>
      <w:r w:rsidRPr="00D522D4">
        <w:t>ержателя, не сообщать ПИН-код и не передавать карту (ее реквизиты) для совершени</w:t>
      </w:r>
      <w:r w:rsidRPr="00D522D4">
        <w:t>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</w:t>
      </w:r>
      <w:r>
        <w:t>енным с использованием ПИН-кода; в силу п. 3.20.1 у</w:t>
      </w:r>
      <w:r w:rsidRPr="00D522D4">
        <w:t xml:space="preserve">словий </w:t>
      </w:r>
      <w:r>
        <w:t>п</w:t>
      </w:r>
      <w:r w:rsidRPr="00D522D4">
        <w:t>риложение № 4, дер</w:t>
      </w:r>
      <w:r>
        <w:t>жатель карты обязуется х</w:t>
      </w:r>
      <w:r>
        <w:t>ранить идентификатор пользователя; п</w:t>
      </w:r>
      <w:r w:rsidRPr="00D522D4">
        <w:t>ароль и одноразовые пароли в недоступном для третьих лиц месте, не передавать их для с</w:t>
      </w:r>
      <w:r>
        <w:t>овершения операций другим лицам; к</w:t>
      </w:r>
      <w:r w:rsidRPr="00D522D4">
        <w:t xml:space="preserve">лиент соглашается с получением услуг посредством системы «Сбербанк ОнЛ@йн» через сеть </w:t>
      </w:r>
      <w:r>
        <w:t>и</w:t>
      </w:r>
      <w:r w:rsidRPr="00D522D4">
        <w:t>нтернет, осоз</w:t>
      </w:r>
      <w:r w:rsidRPr="00D522D4">
        <w:t xml:space="preserve">навая, что сеть </w:t>
      </w:r>
      <w:r>
        <w:t>и</w:t>
      </w:r>
      <w:r w:rsidRPr="00D522D4">
        <w:t xml:space="preserve">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</w:t>
      </w:r>
      <w:r>
        <w:t>и</w:t>
      </w:r>
      <w:r w:rsidRPr="00D522D4">
        <w:t xml:space="preserve">нтернет (п. </w:t>
      </w:r>
      <w:r>
        <w:t>3.10</w:t>
      </w:r>
      <w:r w:rsidRPr="00D522D4">
        <w:t xml:space="preserve"> </w:t>
      </w:r>
      <w:r>
        <w:t>у</w:t>
      </w:r>
      <w:r w:rsidRPr="00D522D4">
        <w:t xml:space="preserve">словий </w:t>
      </w:r>
      <w:r>
        <w:t xml:space="preserve">приложение № 4); </w:t>
      </w:r>
      <w:r>
        <w:t>с</w:t>
      </w:r>
      <w:r w:rsidRPr="00D522D4">
        <w:t xml:space="preserve">огласно п. 3.9 </w:t>
      </w:r>
      <w:r>
        <w:t>у</w:t>
      </w:r>
      <w:r w:rsidRPr="00D522D4">
        <w:t xml:space="preserve">словий </w:t>
      </w:r>
      <w:r>
        <w:t>п</w:t>
      </w:r>
      <w:r w:rsidRPr="00D522D4">
        <w:t>риложение № 4</w:t>
      </w:r>
      <w:r>
        <w:t>,</w:t>
      </w:r>
      <w:r w:rsidRPr="00D522D4">
        <w:t xml:space="preserve"> </w:t>
      </w:r>
      <w:r>
        <w:t>к</w:t>
      </w:r>
      <w:r w:rsidRPr="00D522D4">
        <w:t>лиент соглашается с тем, что постоянный и одноразовый пароли являются анал</w:t>
      </w:r>
      <w:r>
        <w:t>огом собственноручной подписи; с</w:t>
      </w:r>
      <w:r w:rsidRPr="00D522D4">
        <w:t xml:space="preserve">лектронные документы, подтвержденные постоянным и/или одноразовым паролем, признаются </w:t>
      </w:r>
      <w:r>
        <w:t>б</w:t>
      </w:r>
      <w:r w:rsidRPr="00D522D4">
        <w:t xml:space="preserve">анком и </w:t>
      </w:r>
      <w:r>
        <w:t>к</w:t>
      </w:r>
      <w:r w:rsidRPr="00D522D4">
        <w:t>лиентом равно</w:t>
      </w:r>
      <w:r w:rsidRPr="00D522D4">
        <w:t>значными документам на бумажном носителе и могут с</w:t>
      </w:r>
      <w:r>
        <w:t>лужить доказательством в суде; у</w:t>
      </w:r>
      <w:r w:rsidRPr="00D522D4">
        <w:t xml:space="preserve">казанные документы являются основанием для проведения </w:t>
      </w:r>
      <w:r>
        <w:t>б</w:t>
      </w:r>
      <w:r w:rsidRPr="00D522D4">
        <w:t>анком операций и могут подтверждать факт заключения, исполнения, расторжения договоров и сове</w:t>
      </w:r>
      <w:r>
        <w:t>ршения иных действий (сдел</w:t>
      </w:r>
      <w:r>
        <w:t>ок); с</w:t>
      </w:r>
      <w:r w:rsidRPr="00D522D4">
        <w:t>делки</w:t>
      </w:r>
      <w:r>
        <w:t>, заключенные путем передачи в б</w:t>
      </w:r>
      <w:r w:rsidRPr="00D522D4">
        <w:t xml:space="preserve">анк распоряжений </w:t>
      </w:r>
      <w:r>
        <w:t>к</w:t>
      </w:r>
      <w:r w:rsidRPr="00D522D4">
        <w:t xml:space="preserve">лиента, подтвержденных с применением средств идентификации и аутентификации </w:t>
      </w:r>
      <w:r>
        <w:t>к</w:t>
      </w:r>
      <w:r w:rsidRPr="00D522D4">
        <w:t>лиента, предусмотренных договором, удовлетворяют требованиям совершения сделок в простой письменной форме в случаях, п</w:t>
      </w:r>
      <w:r w:rsidRPr="00D522D4">
        <w:t>редусмотренных законодательством, и влекут последствия, аналогичные последствиям совершения сделок, совершенных при физическом присут</w:t>
      </w:r>
      <w:r>
        <w:t>ствии лица, совершающего сделку; к</w:t>
      </w:r>
      <w:r w:rsidRPr="00D522D4">
        <w:t>лиент соглашается с тем, что документальным подтверждением факта совершения им операции я</w:t>
      </w:r>
      <w:r w:rsidRPr="00D522D4">
        <w:t xml:space="preserve">вляется протокол проведения операций в автоматизированной системе </w:t>
      </w:r>
      <w:r>
        <w:t>б</w:t>
      </w:r>
      <w:r w:rsidRPr="00D522D4">
        <w:t xml:space="preserve">анка, подтверждающий корректную </w:t>
      </w:r>
      <w:r>
        <w:t>идентификацию и аутентификацию к</w:t>
      </w:r>
      <w:r w:rsidRPr="00D522D4">
        <w:t>лиента и сове</w:t>
      </w:r>
      <w:r>
        <w:t>ршение операции в такой системе; б</w:t>
      </w:r>
      <w:r w:rsidRPr="00D522D4">
        <w:t>ез положительной аутентификации (введение постоянного пароля и/или одноразовых</w:t>
      </w:r>
      <w:r w:rsidRPr="00D522D4">
        <w:t xml:space="preserve"> паролей) и идентификации (соответствие </w:t>
      </w:r>
      <w:r>
        <w:t>и</w:t>
      </w:r>
      <w:r w:rsidRPr="00D522D4">
        <w:t xml:space="preserve">дентификатора </w:t>
      </w:r>
      <w:r>
        <w:t>п</w:t>
      </w:r>
      <w:r w:rsidRPr="00D522D4">
        <w:t xml:space="preserve">ользователя, введенного </w:t>
      </w:r>
      <w:r>
        <w:t>к</w:t>
      </w:r>
      <w:r w:rsidRPr="00D522D4">
        <w:t xml:space="preserve">лиентом в систему «Сбербанк ОнЛ@йн», </w:t>
      </w:r>
      <w:r>
        <w:t>и</w:t>
      </w:r>
      <w:r w:rsidRPr="00D522D4">
        <w:t xml:space="preserve">дентификатору </w:t>
      </w:r>
      <w:r>
        <w:t>п</w:t>
      </w:r>
      <w:r w:rsidRPr="00D522D4">
        <w:t xml:space="preserve">ользователя, присвоенному </w:t>
      </w:r>
      <w:r>
        <w:t>к</w:t>
      </w:r>
      <w:r w:rsidRPr="00D522D4">
        <w:t xml:space="preserve">лиенту и содержащемуся в базе данных </w:t>
      </w:r>
      <w:r>
        <w:t>б</w:t>
      </w:r>
      <w:r w:rsidRPr="00D522D4">
        <w:t xml:space="preserve">анка) </w:t>
      </w:r>
      <w:r>
        <w:t>к</w:t>
      </w:r>
      <w:r w:rsidRPr="00D522D4">
        <w:t>лиента осуществление каких-либо операций с испо</w:t>
      </w:r>
      <w:r>
        <w:t>льз</w:t>
      </w:r>
      <w:r>
        <w:t>ованием системы невозможно; б</w:t>
      </w:r>
      <w:r w:rsidRPr="00D522D4">
        <w:t xml:space="preserve">ез идентификатора пользователя и паролей, имеющихся у </w:t>
      </w:r>
      <w:r>
        <w:t>к</w:t>
      </w:r>
      <w:r w:rsidRPr="00D522D4">
        <w:t>лиента вход в систе</w:t>
      </w:r>
      <w:r>
        <w:t xml:space="preserve">му «Сбербанк ОнЛ@йн» невозможен; </w:t>
      </w:r>
      <w:r w:rsidRPr="00D522D4">
        <w:t>26</w:t>
      </w:r>
      <w:r>
        <w:t xml:space="preserve"> января </w:t>
      </w:r>
      <w:r w:rsidRPr="00D522D4">
        <w:t>2016</w:t>
      </w:r>
      <w:r>
        <w:t xml:space="preserve"> года</w:t>
      </w:r>
      <w:r w:rsidRPr="00D522D4">
        <w:t xml:space="preserve"> с использованием реквизитов карты Master № </w:t>
      </w:r>
      <w:r>
        <w:t>*</w:t>
      </w:r>
      <w:r w:rsidRPr="00D522D4">
        <w:t xml:space="preserve">, принадлежащей </w:t>
      </w:r>
      <w:r>
        <w:t>Асеевой Л.Т.</w:t>
      </w:r>
      <w:r w:rsidRPr="00D522D4">
        <w:t>, осуществлен вход в систему</w:t>
      </w:r>
      <w:r w:rsidRPr="00D522D4">
        <w:t xml:space="preserve"> «Сбербанк ОнЛ@йн» и запрошен пароль для регистрации и доступа в систему, пароль </w:t>
      </w:r>
      <w:r w:rsidRPr="009E4024">
        <w:t>был</w:t>
      </w:r>
      <w:r w:rsidRPr="00D522D4">
        <w:t xml:space="preserve"> направлен </w:t>
      </w:r>
      <w:r>
        <w:t>б</w:t>
      </w:r>
      <w:r w:rsidRPr="00D522D4">
        <w:t xml:space="preserve">анком смс-сообщением на номер мобильного телефона </w:t>
      </w:r>
      <w:r>
        <w:t>*</w:t>
      </w:r>
      <w:r w:rsidRPr="00D522D4">
        <w:t>, подключенный к системе «Мобильный бан</w:t>
      </w:r>
      <w:r>
        <w:t xml:space="preserve">к» и к счету карты № </w:t>
      </w:r>
      <w:r>
        <w:t>*</w:t>
      </w:r>
      <w:r>
        <w:t>; п</w:t>
      </w:r>
      <w:r w:rsidRPr="00D522D4">
        <w:t>ароль для подтверждения удаленной регистрации</w:t>
      </w:r>
      <w:r w:rsidRPr="00D522D4">
        <w:t xml:space="preserve">, направленный </w:t>
      </w:r>
      <w:r>
        <w:t>б</w:t>
      </w:r>
      <w:r w:rsidRPr="00D522D4">
        <w:t xml:space="preserve">анком </w:t>
      </w:r>
      <w:r>
        <w:t>д</w:t>
      </w:r>
      <w:r w:rsidRPr="00D522D4">
        <w:t xml:space="preserve">ержателю карты </w:t>
      </w:r>
      <w:r w:rsidRPr="009E4024">
        <w:t>был</w:t>
      </w:r>
      <w:r w:rsidRPr="00D522D4">
        <w:t xml:space="preserve"> введен верно, после подтверждения паролем, осуществлена регистрация в мобильном приложении и осуществлен вход в систему «Сбербанк ОнЛ@йн», в дальнейшем дано распоряжение </w:t>
      </w:r>
      <w:r>
        <w:t>б</w:t>
      </w:r>
      <w:r w:rsidRPr="00D522D4">
        <w:t>анку о перечислении денежных средств с вкла</w:t>
      </w:r>
      <w:r w:rsidRPr="00D522D4">
        <w:t xml:space="preserve">да </w:t>
      </w:r>
      <w:r>
        <w:t>Асеевой Л.Т.</w:t>
      </w:r>
      <w:r w:rsidRPr="0082540C">
        <w:t xml:space="preserve"> </w:t>
      </w:r>
      <w:r w:rsidRPr="00D522D4">
        <w:t xml:space="preserve">«Управляй», счет № </w:t>
      </w:r>
      <w:r>
        <w:t>*</w:t>
      </w:r>
      <w:r w:rsidRPr="00D522D4">
        <w:t xml:space="preserve"> на счет карты №*, которое </w:t>
      </w:r>
      <w:r>
        <w:t>б</w:t>
      </w:r>
      <w:r w:rsidRPr="00D522D4">
        <w:t xml:space="preserve">анк исполнил, а также с вклада </w:t>
      </w:r>
      <w:r>
        <w:t>Асеевой Л.Т.</w:t>
      </w:r>
      <w:r w:rsidRPr="0082540C">
        <w:t xml:space="preserve"> </w:t>
      </w:r>
      <w:r w:rsidRPr="00D522D4">
        <w:t xml:space="preserve">«Пенсионный плюс», счет № </w:t>
      </w:r>
      <w:r>
        <w:t>*</w:t>
      </w:r>
      <w:r w:rsidRPr="00D522D4">
        <w:t xml:space="preserve"> на счет карты №* кот</w:t>
      </w:r>
      <w:r>
        <w:t>орое б</w:t>
      </w:r>
      <w:r>
        <w:t>анк также исполнил; в</w:t>
      </w:r>
      <w:r w:rsidRPr="00D522D4">
        <w:t xml:space="preserve"> последующем 26</w:t>
      </w:r>
      <w:r>
        <w:t xml:space="preserve"> января </w:t>
      </w:r>
      <w:r w:rsidRPr="00D522D4">
        <w:t>2016</w:t>
      </w:r>
      <w:r>
        <w:t xml:space="preserve"> года</w:t>
      </w:r>
      <w:r w:rsidRPr="00D522D4">
        <w:t xml:space="preserve"> в 12</w:t>
      </w:r>
      <w:r>
        <w:t xml:space="preserve"> час. </w:t>
      </w:r>
      <w:r w:rsidRPr="00D522D4">
        <w:t>10</w:t>
      </w:r>
      <w:r>
        <w:t xml:space="preserve"> мин.</w:t>
      </w:r>
      <w:r w:rsidRPr="00D522D4">
        <w:t xml:space="preserve"> в </w:t>
      </w:r>
      <w:r>
        <w:t>б</w:t>
      </w:r>
      <w:r w:rsidRPr="00D522D4">
        <w:t>анк поступило распо</w:t>
      </w:r>
      <w:r w:rsidRPr="00D522D4">
        <w:t xml:space="preserve">ряжение о перечислении денежных средств с банковской карты </w:t>
      </w:r>
      <w:r>
        <w:t>Асеевой Л.Т.</w:t>
      </w:r>
      <w:r w:rsidRPr="00D522D4">
        <w:t xml:space="preserve"> на счет карты третьего лица №</w:t>
      </w:r>
      <w:r>
        <w:t>*</w:t>
      </w:r>
      <w:r w:rsidRPr="00D522D4">
        <w:t>, принадлежащей Павлу Григорьевичу С.</w:t>
      </w:r>
      <w:r>
        <w:t>,</w:t>
      </w:r>
      <w:r w:rsidRPr="00D522D4">
        <w:t xml:space="preserve"> в размере 115 000 руб.</w:t>
      </w:r>
      <w:r>
        <w:t>; п</w:t>
      </w:r>
      <w:r w:rsidRPr="00D522D4">
        <w:t xml:space="preserve">ри входе в систему «Сбербанк Онл@йн», лицо вошедшее в систему, в соответствии с условиями </w:t>
      </w:r>
      <w:r>
        <w:t>д</w:t>
      </w:r>
      <w:r w:rsidRPr="00D522D4">
        <w:t xml:space="preserve">оговора определено, как </w:t>
      </w:r>
      <w:r>
        <w:t>к</w:t>
      </w:r>
      <w:r w:rsidRPr="00D522D4">
        <w:t xml:space="preserve">лиент </w:t>
      </w:r>
      <w:r>
        <w:t>б</w:t>
      </w:r>
      <w:r w:rsidRPr="00D522D4">
        <w:t xml:space="preserve">анка, распоряжения которого для </w:t>
      </w:r>
      <w:r>
        <w:t>б</w:t>
      </w:r>
      <w:r>
        <w:t>анка обязательны к исполнению; в</w:t>
      </w:r>
      <w:r w:rsidRPr="00D522D4">
        <w:t xml:space="preserve"> соответствии с п. 3.19.2 </w:t>
      </w:r>
      <w:r>
        <w:t>у</w:t>
      </w:r>
      <w:r w:rsidRPr="00D522D4">
        <w:t xml:space="preserve">словия </w:t>
      </w:r>
      <w:r>
        <w:t>к</w:t>
      </w:r>
      <w:r w:rsidRPr="00D522D4">
        <w:t>лиент согласен с тем</w:t>
      </w:r>
      <w:r>
        <w:t>, что б</w:t>
      </w:r>
      <w:r w:rsidRPr="00D522D4">
        <w:t>анк не несет ответственности за последствия компрометации идентификатора пользователя, постоянно</w:t>
      </w:r>
      <w:r w:rsidRPr="00D522D4">
        <w:t xml:space="preserve">го и/или одноразовых паролей </w:t>
      </w:r>
      <w:r>
        <w:t>к</w:t>
      </w:r>
      <w:r w:rsidRPr="00D522D4">
        <w:t>лиента,</w:t>
      </w:r>
      <w:r>
        <w:t xml:space="preserve"> а также за убытки, понесенные к</w:t>
      </w:r>
      <w:r w:rsidRPr="00D522D4">
        <w:t>лиентом в связи с неправ</w:t>
      </w:r>
      <w:r>
        <w:t>омерными действиями третьих лиц; б</w:t>
      </w:r>
      <w:r w:rsidRPr="00D522D4">
        <w:t xml:space="preserve">анк не несет </w:t>
      </w:r>
      <w:r w:rsidRPr="00D522D4">
        <w:lastRenderedPageBreak/>
        <w:t>ответственности</w:t>
      </w:r>
      <w:r>
        <w:t>,</w:t>
      </w:r>
      <w:r w:rsidRPr="00D522D4">
        <w:t xml:space="preserve"> в случае если информация о </w:t>
      </w:r>
      <w:r>
        <w:t>к</w:t>
      </w:r>
      <w:r w:rsidRPr="00D522D4">
        <w:t xml:space="preserve">арте, ПИНе. контрольной информации </w:t>
      </w:r>
      <w:r>
        <w:t>к</w:t>
      </w:r>
      <w:r w:rsidRPr="00D522D4">
        <w:t xml:space="preserve">лиента, </w:t>
      </w:r>
      <w:r>
        <w:t>и</w:t>
      </w:r>
      <w:r w:rsidRPr="00D522D4">
        <w:t>дентификаторе пользователя</w:t>
      </w:r>
      <w:r w:rsidRPr="00D522D4">
        <w:t xml:space="preserve">, логине, паролях системы «Сбербанк ОнЛ@йн» станет известной иным лицам в результате недобросовестного выполнения </w:t>
      </w:r>
      <w:r>
        <w:t>к</w:t>
      </w:r>
      <w:r w:rsidRPr="00D522D4">
        <w:t xml:space="preserve">лиентом условий их хранения и использования (п. 5.4 </w:t>
      </w:r>
      <w:r>
        <w:t>у</w:t>
      </w:r>
      <w:r>
        <w:t>словий стр. 12); б</w:t>
      </w:r>
      <w:r w:rsidRPr="00D522D4">
        <w:t>анк не несет ответственности за последствия исполнения поручений, выда</w:t>
      </w:r>
      <w:r w:rsidRPr="00D522D4">
        <w:t xml:space="preserve">нных неуполномоченными лицами, и в тех случаях, когда с использованием предусмотренных банковскими правилами и </w:t>
      </w:r>
      <w:r>
        <w:t>условий процедур б</w:t>
      </w:r>
      <w:r w:rsidRPr="00D522D4">
        <w:t xml:space="preserve">анк не мог установить факта выдачи распоряжения неуполномоченными лицами, (п. 5.5 </w:t>
      </w:r>
      <w:r>
        <w:t>у</w:t>
      </w:r>
      <w:r>
        <w:t>словий стр. 12).</w:t>
      </w:r>
      <w:r>
        <w:t xml:space="preserve"> </w:t>
      </w:r>
    </w:p>
    <w:p w14:paraId="213398AB" w14:textId="77777777" w:rsidR="00F370A6" w:rsidRPr="00D522D4" w:rsidRDefault="00C64652" w:rsidP="009E4024">
      <w:pPr>
        <w:shd w:val="clear" w:color="auto" w:fill="FFFFFF"/>
        <w:tabs>
          <w:tab w:val="left" w:pos="720"/>
        </w:tabs>
        <w:ind w:firstLine="706"/>
        <w:jc w:val="both"/>
      </w:pPr>
      <w:r>
        <w:t>Обратившись в суд с настоя</w:t>
      </w:r>
      <w:r>
        <w:t xml:space="preserve">щим иском, </w:t>
      </w:r>
      <w:r>
        <w:t>Асеева Л.Т.</w:t>
      </w:r>
      <w:r w:rsidRPr="0082540C">
        <w:t xml:space="preserve"> </w:t>
      </w:r>
      <w:r>
        <w:t>и</w:t>
      </w:r>
      <w:r>
        <w:t>сходил</w:t>
      </w:r>
      <w:r>
        <w:t>а</w:t>
      </w:r>
      <w:r>
        <w:t xml:space="preserve"> из того, что </w:t>
      </w:r>
      <w:r w:rsidRPr="00D522D4">
        <w:t>26</w:t>
      </w:r>
      <w:r>
        <w:t xml:space="preserve"> января 2016</w:t>
      </w:r>
      <w:r>
        <w:t xml:space="preserve"> года </w:t>
      </w:r>
      <w:r>
        <w:t xml:space="preserve">ей </w:t>
      </w:r>
      <w:r w:rsidRPr="00D522D4">
        <w:t>позвонили на городской телефон незнакомые лица и представившись сотрудниками Пенсионного фонда РФ, сообщили о том, что ей положена путевка в санаторий и выплаты на карту Сбербанка, ка</w:t>
      </w:r>
      <w:r>
        <w:t>к лиц</w:t>
      </w:r>
      <w:r>
        <w:t>у со статусом «Дитя войны»;</w:t>
      </w:r>
      <w:r w:rsidRPr="00D522D4">
        <w:t xml:space="preserve"> </w:t>
      </w:r>
      <w:r>
        <w:t>Асеева Л.Т.</w:t>
      </w:r>
      <w:r w:rsidRPr="0082540C">
        <w:t xml:space="preserve"> </w:t>
      </w:r>
      <w:r>
        <w:t xml:space="preserve">сообщила </w:t>
      </w:r>
      <w:r w:rsidRPr="00D522D4">
        <w:t>конфиденциальн</w:t>
      </w:r>
      <w:r>
        <w:t>ую</w:t>
      </w:r>
      <w:r w:rsidRPr="00D522D4">
        <w:t xml:space="preserve"> информаци</w:t>
      </w:r>
      <w:r>
        <w:t>ю</w:t>
      </w:r>
      <w:r w:rsidRPr="00D522D4">
        <w:t xml:space="preserve"> третьим лицам о номере карты Сбербанка, номере мобильного телефона, подключенного к услуге «Мобильный банк», однако</w:t>
      </w:r>
      <w:r>
        <w:t>, Асеева Л.Т.</w:t>
      </w:r>
      <w:r w:rsidRPr="00D522D4">
        <w:t xml:space="preserve"> считает, что банк </w:t>
      </w:r>
      <w:r>
        <w:t xml:space="preserve">был </w:t>
      </w:r>
      <w:r w:rsidRPr="00D522D4">
        <w:t>не вправе совершать операцию</w:t>
      </w:r>
      <w:r w:rsidRPr="00D522D4">
        <w:t xml:space="preserve"> по переводу денежных средств через канал удаленного доступа, а также перечис</w:t>
      </w:r>
      <w:r>
        <w:t>ления их на карту третьего лица, в связи с чем</w:t>
      </w:r>
      <w:r>
        <w:t xml:space="preserve"> </w:t>
      </w:r>
      <w:r>
        <w:t>Асеева Л.Т.</w:t>
      </w:r>
      <w:r>
        <w:t xml:space="preserve"> просила взыскать с</w:t>
      </w:r>
      <w:r w:rsidRPr="00D522D4">
        <w:t xml:space="preserve"> ПАО «Сбербанк России» </w:t>
      </w:r>
      <w:r>
        <w:t>денежные средства</w:t>
      </w:r>
      <w:r w:rsidRPr="00D522D4">
        <w:t xml:space="preserve"> в размере 115</w:t>
      </w:r>
      <w:r>
        <w:t> </w:t>
      </w:r>
      <w:r w:rsidRPr="00D522D4">
        <w:t>000 руб., компенсаци</w:t>
      </w:r>
      <w:r>
        <w:t>ю</w:t>
      </w:r>
      <w:r w:rsidRPr="00D522D4">
        <w:t xml:space="preserve"> морального вреда в размер</w:t>
      </w:r>
      <w:r w:rsidRPr="00D522D4">
        <w:t>е 5</w:t>
      </w:r>
      <w:r>
        <w:t> </w:t>
      </w:r>
      <w:r w:rsidRPr="00D522D4">
        <w:t>000 руб., штраф</w:t>
      </w:r>
      <w:r>
        <w:t xml:space="preserve">  в размере 60</w:t>
      </w:r>
      <w:r>
        <w:t> </w:t>
      </w:r>
      <w:r>
        <w:t>558 руб.</w:t>
      </w:r>
      <w:r w:rsidRPr="00D522D4">
        <w:t>, неустойк</w:t>
      </w:r>
      <w:r>
        <w:t>у за период с 29</w:t>
      </w:r>
      <w:r>
        <w:t xml:space="preserve"> января </w:t>
      </w:r>
      <w:r>
        <w:t>2016 года по 11</w:t>
      </w:r>
      <w:r>
        <w:t xml:space="preserve"> марта </w:t>
      </w:r>
      <w:r>
        <w:t>2016 года в размере 1</w:t>
      </w:r>
      <w:r>
        <w:t> </w:t>
      </w:r>
      <w:r>
        <w:t>116 руб.</w:t>
      </w:r>
    </w:p>
    <w:p w14:paraId="5374915E" w14:textId="77777777" w:rsidR="002337EA" w:rsidRDefault="00C64652" w:rsidP="009E4024">
      <w:pPr>
        <w:ind w:firstLine="709"/>
        <w:jc w:val="both"/>
      </w:pPr>
      <w:r>
        <w:t>Рассматривая данное дело, суд</w:t>
      </w:r>
      <w:r>
        <w:t>,</w:t>
      </w:r>
      <w:r w:rsidRPr="00FA0F86">
        <w:t xml:space="preserve"> на основании оценки собранных по делу доказательств в их совокупности, пришел к выводу об отказе</w:t>
      </w:r>
      <w:r w:rsidRPr="00FA0F86">
        <w:t xml:space="preserve"> в удовлетворении заявленных </w:t>
      </w:r>
      <w:r>
        <w:t xml:space="preserve">Асеевой Л.Т. </w:t>
      </w:r>
      <w:r w:rsidRPr="00FA0F86">
        <w:t>исковых требований; при этом, суд исходил из того, что</w:t>
      </w:r>
      <w:r w:rsidRPr="00FA0F8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согласно </w:t>
      </w:r>
      <w:r w:rsidRPr="00A92720">
        <w:t xml:space="preserve">ст. </w:t>
      </w:r>
      <w:r>
        <w:t>845 ГК РФ по договору банковского счета банк обязуется принимать и зачислять поступающие на счет, открытый клиенту (владельцу счета), денежные сре</w:t>
      </w:r>
      <w:r>
        <w:t>дства, выполнять распоряжения клиента о перечислении и выдаче соответствующих сумм со счета и проведении других операций по счету; банк не вправе определять и контролировать направления использования денежных средств клиента и устанавливать другие не преду</w:t>
      </w:r>
      <w:r>
        <w:t>смотренные законом или договором банковского счета ограничения его права распоряжаться денежными средствами по своему усмотрению</w:t>
      </w:r>
      <w:r>
        <w:t>; в силу ст.</w:t>
      </w:r>
      <w:r>
        <w:t xml:space="preserve"> </w:t>
      </w:r>
      <w:r>
        <w:t>849 ГК РФ банк обязан зачислять поступившие на счет клиента денежные средства не позже дня, следующего за днем пост</w:t>
      </w:r>
      <w:r>
        <w:t>упления в банк соответствующего платежного документа, если более короткий срок не предусмотрен договором банковского счета; банк обязан по распоряжению клиента выдавать или перечислять со счета денежные средства клиента не позже дня, следующего за днем пос</w:t>
      </w:r>
      <w:r>
        <w:t xml:space="preserve">тупления в банк соответствующего платежного документа, если иные сроки не предусмотрены </w:t>
      </w:r>
      <w:hyperlink r:id="rId8" w:history="1">
        <w:r>
          <w:rPr>
            <w:color w:val="0000FF"/>
          </w:rPr>
          <w:t>законом</w:t>
        </w:r>
      </w:hyperlink>
      <w:r>
        <w:t>, изданными в соответствии с ним банко</w:t>
      </w:r>
      <w:r>
        <w:t>вскими правилами или договором банковского счета; в соответствии с п. 5 ст. 14 з</w:t>
      </w:r>
      <w:r w:rsidRPr="007A2A31">
        <w:t>акон</w:t>
      </w:r>
      <w:r>
        <w:t>а</w:t>
      </w:r>
      <w:r w:rsidRPr="007A2A31">
        <w:t xml:space="preserve"> РФ "О защите прав потребителей" от 07</w:t>
      </w:r>
      <w:r>
        <w:t xml:space="preserve"> февраля </w:t>
      </w:r>
      <w:r w:rsidRPr="007A2A31">
        <w:t xml:space="preserve">1992 </w:t>
      </w:r>
      <w:r>
        <w:t xml:space="preserve">года </w:t>
      </w:r>
      <w:r w:rsidRPr="007A2A31">
        <w:t xml:space="preserve">N 2300-1 </w:t>
      </w:r>
      <w:r>
        <w:t xml:space="preserve">изготовитель (исполнитель, продавец) освобождается от ответственности, если </w:t>
      </w:r>
      <w:hyperlink r:id="rId9" w:history="1">
        <w:r>
          <w:rPr>
            <w:color w:val="0000FF"/>
          </w:rPr>
          <w:t>докажет</w:t>
        </w:r>
      </w:hyperlink>
      <w:r>
        <w:t xml:space="preserve">, что вред причинен вследствие непреодолимой силы или нарушения потребителем установленных правил использования, хранения или транспортировки товара </w:t>
      </w:r>
      <w:r>
        <w:t xml:space="preserve">(работы, услуги); </w:t>
      </w:r>
      <w:r>
        <w:t>в</w:t>
      </w:r>
      <w:r w:rsidRPr="00D522D4">
        <w:t xml:space="preserve"> силу п. 5.9 </w:t>
      </w:r>
      <w:r>
        <w:t>у</w:t>
      </w:r>
      <w:r w:rsidRPr="00D522D4">
        <w:t>словий</w:t>
      </w:r>
      <w:r>
        <w:t xml:space="preserve"> к</w:t>
      </w:r>
      <w:r w:rsidRPr="00D522D4">
        <w:t xml:space="preserve">лиент несет ответственность за все операции, проводимые в подразделениях </w:t>
      </w:r>
      <w:r>
        <w:t>б</w:t>
      </w:r>
      <w:r w:rsidRPr="00D522D4">
        <w:t xml:space="preserve">анка, через устройства самообслуживания, систему «Мобильный банк», систему «Сбербанк ОнЛ@йн» с использованием предусмотренных </w:t>
      </w:r>
      <w:r>
        <w:t>у</w:t>
      </w:r>
      <w:r w:rsidRPr="00D522D4">
        <w:t>словиями банко</w:t>
      </w:r>
      <w:r w:rsidRPr="00D522D4">
        <w:t>вского обслуживания средств его идентификации и аутентификаци</w:t>
      </w:r>
      <w:r>
        <w:t>и; п</w:t>
      </w:r>
      <w:r w:rsidRPr="00AD2600">
        <w:t xml:space="preserve">оскольку при входе в систему применен разовый пароль, </w:t>
      </w:r>
      <w:r>
        <w:t>постольку</w:t>
      </w:r>
      <w:r w:rsidRPr="00AD2600">
        <w:t xml:space="preserve"> подразумевается, что при переводе денежных средств банк руководствовался поручением идентифицированного клиента -</w:t>
      </w:r>
      <w:r>
        <w:t xml:space="preserve"> владельца сче</w:t>
      </w:r>
      <w:r>
        <w:t xml:space="preserve">та (Асеевой Л.Т.); </w:t>
      </w:r>
      <w:r>
        <w:t>согласно п. 3.20.2 условий договора, за убытки, понесенные клиентом в связи с неправомерными действиями третьих лиц, банк не несет ответственности</w:t>
      </w:r>
      <w:r>
        <w:t>;</w:t>
      </w:r>
      <w:r>
        <w:t xml:space="preserve"> </w:t>
      </w:r>
      <w:r>
        <w:t xml:space="preserve">снятие денежных средств с банковского счета </w:t>
      </w:r>
      <w:r>
        <w:t>Асеевой Л.Т.</w:t>
      </w:r>
      <w:r>
        <w:t xml:space="preserve"> и и</w:t>
      </w:r>
      <w:r>
        <w:t>х перевод произведен с исполь</w:t>
      </w:r>
      <w:r>
        <w:t>зованием корректного ввода пароля, полученного посредством смс-сообщения, списание денежных средств прои</w:t>
      </w:r>
      <w:r>
        <w:t>з</w:t>
      </w:r>
      <w:r>
        <w:t xml:space="preserve">ведено на основании подтверждений операций, </w:t>
      </w:r>
      <w:r>
        <w:t xml:space="preserve">отправляемых также посредством смс-сообщений; </w:t>
      </w:r>
      <w:r>
        <w:t xml:space="preserve">поскольку </w:t>
      </w:r>
      <w:r>
        <w:t xml:space="preserve">списание денежных средств со счета, принадлежащих </w:t>
      </w:r>
      <w:r>
        <w:t>А</w:t>
      </w:r>
      <w:r>
        <w:t xml:space="preserve">сеевой Л.Т., </w:t>
      </w:r>
      <w:r>
        <w:t xml:space="preserve">происходило в соответствии с установленными для проведения такой банковской операции правилами, </w:t>
      </w:r>
      <w:r>
        <w:t>постольку оснований полагать, что ПАО «Сбербанк России» предоставлена банковская услуга ненадлежащего качества отсутствуют</w:t>
      </w:r>
      <w:r>
        <w:t>; поскольку со стороны ПА</w:t>
      </w:r>
      <w:r>
        <w:t xml:space="preserve">О «Сбербанк России» каких-либо прав Асеевой Л.Т. нарушено не было, постольку заявленные Асеевой Л.Т. исковые требования о взыскании неустойки, штрафа, компенсации морального вреда также не подлежат </w:t>
      </w:r>
      <w:r>
        <w:t>удовлетворению</w:t>
      </w:r>
      <w:r>
        <w:t xml:space="preserve">; </w:t>
      </w:r>
      <w:r>
        <w:t xml:space="preserve">таким образом, </w:t>
      </w:r>
      <w:r>
        <w:t xml:space="preserve">в удовлетворении </w:t>
      </w:r>
      <w:r>
        <w:t>заявленных</w:t>
      </w:r>
      <w:r>
        <w:t xml:space="preserve"> </w:t>
      </w:r>
      <w:r>
        <w:t xml:space="preserve">Асеевой Л.Т. </w:t>
      </w:r>
      <w:r>
        <w:t>исковых требований должно быть отказано.</w:t>
      </w:r>
    </w:p>
    <w:p w14:paraId="39F9AB4D" w14:textId="77777777" w:rsidR="00F551E0" w:rsidRDefault="00C64652" w:rsidP="009E4024">
      <w:pPr>
        <w:shd w:val="clear" w:color="auto" w:fill="FFFFFF"/>
        <w:ind w:firstLine="706"/>
        <w:jc w:val="both"/>
      </w:pPr>
      <w:r w:rsidRPr="00FA0F86">
        <w:t>С этими выводами суда по существу согласилась судебная коллегия, которая по мотивам, изложенным в апелляционном определении, оста</w:t>
      </w:r>
      <w:r>
        <w:t>вила решение суда без изменения</w:t>
      </w:r>
      <w:r>
        <w:t>.</w:t>
      </w:r>
    </w:p>
    <w:p w14:paraId="3A2D6EE2" w14:textId="77777777" w:rsidR="00B22E95" w:rsidRDefault="00C64652" w:rsidP="009E4024">
      <w:pPr>
        <w:shd w:val="clear" w:color="auto" w:fill="FFFFFF"/>
        <w:ind w:firstLine="706"/>
        <w:jc w:val="both"/>
      </w:pPr>
      <w:r>
        <w:rPr>
          <w:rFonts w:eastAsia="Calibri"/>
          <w:lang w:eastAsia="en-US"/>
        </w:rPr>
        <w:t>В</w:t>
      </w:r>
      <w:r w:rsidRPr="00FA0F86">
        <w:rPr>
          <w:rFonts w:eastAsia="Calibri"/>
          <w:lang w:eastAsia="en-US"/>
        </w:rPr>
        <w:t>ыводы суда и судебной коллегии в судеб</w:t>
      </w:r>
      <w:r w:rsidRPr="00FA0F86">
        <w:rPr>
          <w:rFonts w:eastAsia="Calibri"/>
          <w:lang w:eastAsia="en-US"/>
        </w:rPr>
        <w:t>ных постановлениях мотивированы и в кассационной жалобе по существу не опровергнуты, так как никаких существенных нарушений норм материального или процессуального права со стороны суда и судебной коллегии из представленных документов по доводам кассационно</w:t>
      </w:r>
      <w:r w:rsidRPr="00FA0F86">
        <w:rPr>
          <w:rFonts w:eastAsia="Calibri"/>
          <w:lang w:eastAsia="en-US"/>
        </w:rPr>
        <w:t>й жалобы не усматривается, а правом устанавливать новые обстоятельства по делу и давать самостоятельную оценку собранным по делу доказательствам суд кассационной инстанции не наделен.</w:t>
      </w:r>
    </w:p>
    <w:p w14:paraId="7C0399A2" w14:textId="77777777" w:rsidR="00FA30E8" w:rsidRDefault="00C64652" w:rsidP="009E4024">
      <w:pPr>
        <w:ind w:firstLine="709"/>
        <w:jc w:val="both"/>
      </w:pPr>
      <w:r w:rsidRPr="002E2647">
        <w:t>Принцип правовой определенности предполагает, что стороны не вправе треб</w:t>
      </w:r>
      <w:r w:rsidRPr="002E2647">
        <w:t>овать пересмотра вступивших в законную силу судебных постановлений только в целях провед</w:t>
      </w:r>
      <w:r w:rsidRPr="002E2647">
        <w:t>е</w:t>
      </w:r>
      <w:r w:rsidRPr="002E2647">
        <w:t>ния повторного слушания и принятия нового судебного постановления другого содержания. Иная точка зрения на то, как должно было быть разрешено дело, не м</w:t>
      </w:r>
      <w:r w:rsidRPr="002E2647">
        <w:t>о</w:t>
      </w:r>
      <w:r w:rsidRPr="002E2647">
        <w:t>жет являться п</w:t>
      </w:r>
      <w:r w:rsidRPr="002E2647">
        <w:t>оводом для отмены или изменения вступившего в законную силу судебного постановления нижестоящего суда в кассационном порядке. Как неоднократно указывал Е</w:t>
      </w:r>
      <w:r w:rsidRPr="002E2647">
        <w:t>в</w:t>
      </w:r>
      <w:r w:rsidRPr="002E2647">
        <w:t>ропейский Суд по правам человека в своих постановлениях, противоположный  подход приводил бы к нес</w:t>
      </w:r>
      <w:r w:rsidRPr="002E2647">
        <w:t>о</w:t>
      </w:r>
      <w:r w:rsidRPr="002E2647">
        <w:t>раз</w:t>
      </w:r>
      <w:r w:rsidRPr="002E2647">
        <w:t>мерному ограничению принципа правовой определенности.</w:t>
      </w:r>
    </w:p>
    <w:p w14:paraId="3129CB45" w14:textId="77777777" w:rsidR="00FA30E8" w:rsidRPr="00966FA2" w:rsidRDefault="00C64652" w:rsidP="009E4024">
      <w:pPr>
        <w:ind w:firstLine="709"/>
        <w:jc w:val="both"/>
      </w:pPr>
      <w:r w:rsidRPr="00966FA2">
        <w:t>Доводы кассационной жалобы требованиям принципа правовой определенности не отвечают.</w:t>
      </w:r>
    </w:p>
    <w:p w14:paraId="2B67F3CE" w14:textId="77777777" w:rsidR="00FA30E8" w:rsidRPr="00966FA2" w:rsidRDefault="00C64652" w:rsidP="009E4024">
      <w:pPr>
        <w:ind w:firstLine="709"/>
        <w:jc w:val="both"/>
      </w:pPr>
      <w:r w:rsidRPr="00966FA2">
        <w:t xml:space="preserve">При таких данных, вышеуказанные решение суда и </w:t>
      </w:r>
      <w:r>
        <w:t xml:space="preserve">апелляционное </w:t>
      </w:r>
      <w:r w:rsidRPr="00966FA2">
        <w:t>определение судебной коллегии сомнений в их законности с</w:t>
      </w:r>
      <w:r w:rsidRPr="00966FA2">
        <w:t xml:space="preserve"> учетом доводов кассационной жалобы </w:t>
      </w:r>
      <w:r>
        <w:t>истц</w:t>
      </w:r>
      <w:r>
        <w:t>а</w:t>
      </w:r>
      <w:r>
        <w:t xml:space="preserve"> </w:t>
      </w:r>
      <w:r>
        <w:t>Асеевой Л.Т.</w:t>
      </w:r>
      <w:r>
        <w:t xml:space="preserve"> </w:t>
      </w:r>
      <w:r w:rsidRPr="00966FA2">
        <w:t>не вызывают, а предусмотренные ст. 387 ГПК РФ основания для их отмены или изменения в настоящем случае отсутствуют.</w:t>
      </w:r>
    </w:p>
    <w:p w14:paraId="4E00E23A" w14:textId="77777777" w:rsidR="00FA30E8" w:rsidRDefault="00C64652" w:rsidP="009E4024">
      <w:pPr>
        <w:ind w:firstLine="709"/>
        <w:jc w:val="both"/>
      </w:pPr>
      <w:r w:rsidRPr="00966FA2">
        <w:t xml:space="preserve">На основании изложенного,  руководствуясь ст. 381, 383 ГПК РФ, </w:t>
      </w:r>
    </w:p>
    <w:p w14:paraId="12F3B459" w14:textId="77777777" w:rsidR="00B22E95" w:rsidRPr="00FA0F86" w:rsidRDefault="00C64652" w:rsidP="009E4024">
      <w:pPr>
        <w:jc w:val="center"/>
        <w:rPr>
          <w:rFonts w:eastAsia="Calibri"/>
          <w:lang w:eastAsia="en-US"/>
        </w:rPr>
      </w:pPr>
      <w:r w:rsidRPr="00FA0F86">
        <w:rPr>
          <w:rFonts w:eastAsia="Calibri"/>
          <w:lang w:eastAsia="en-US"/>
        </w:rPr>
        <w:t>ОПРЕДЕЛИЛ:</w:t>
      </w:r>
    </w:p>
    <w:p w14:paraId="2A5A75AD" w14:textId="77777777" w:rsidR="00B22E95" w:rsidRPr="00FA0F86" w:rsidRDefault="00C64652" w:rsidP="009E4024">
      <w:pPr>
        <w:ind w:firstLine="708"/>
        <w:jc w:val="both"/>
      </w:pPr>
      <w:r w:rsidRPr="00FA0F86">
        <w:rPr>
          <w:rFonts w:eastAsia="Calibri"/>
          <w:lang w:eastAsia="en-US"/>
        </w:rPr>
        <w:t>В передаче</w:t>
      </w:r>
      <w:r w:rsidRPr="00FA0F86">
        <w:rPr>
          <w:rFonts w:eastAsia="Calibri"/>
          <w:lang w:eastAsia="en-US"/>
        </w:rPr>
        <w:t xml:space="preserve"> кассационной жалобы </w:t>
      </w:r>
      <w:r w:rsidRPr="00FA0F86">
        <w:t>истц</w:t>
      </w:r>
      <w:r>
        <w:t>а</w:t>
      </w:r>
      <w:r w:rsidRPr="00FA0F86">
        <w:t xml:space="preserve"> </w:t>
      </w:r>
      <w:r>
        <w:t xml:space="preserve">Асеевой </w:t>
      </w:r>
      <w:r>
        <w:t>Л.Т.</w:t>
      </w:r>
      <w:r w:rsidRPr="00FA0F86">
        <w:t xml:space="preserve"> на решение</w:t>
      </w:r>
      <w:r>
        <w:t xml:space="preserve"> Мещанского</w:t>
      </w:r>
      <w:r w:rsidRPr="00944A3D">
        <w:t xml:space="preserve"> районного суда города Москвы от </w:t>
      </w:r>
      <w:r>
        <w:t>01 августа 2016</w:t>
      </w:r>
      <w:r w:rsidRPr="00944A3D">
        <w:t xml:space="preserve"> года</w:t>
      </w:r>
      <w:r w:rsidRPr="00FA0F86">
        <w:t xml:space="preserve"> и апелляционное определение судебной коллегии по гражданским делам М</w:t>
      </w:r>
      <w:r>
        <w:t xml:space="preserve">осковского городского суда от 06 июня 2017 года </w:t>
      </w:r>
      <w:r w:rsidRPr="00FA0F86">
        <w:t>по гражданскому делу по и</w:t>
      </w:r>
      <w:r w:rsidRPr="00FA0F86">
        <w:t xml:space="preserve">ску </w:t>
      </w:r>
      <w:r>
        <w:t xml:space="preserve">Асеевой </w:t>
      </w:r>
      <w:r>
        <w:t>Л.Т.</w:t>
      </w:r>
      <w:r w:rsidRPr="00FA0F86">
        <w:t xml:space="preserve"> </w:t>
      </w:r>
      <w:r>
        <w:t>к ПАО «Сбербанк России» о взыскании денежных средств, неустойки, штрафа, компенсации морального вреда</w:t>
      </w:r>
      <w:r>
        <w:t xml:space="preserve"> </w:t>
      </w:r>
      <w:r w:rsidRPr="00FA0F86">
        <w:rPr>
          <w:rFonts w:eastAsia="Calibri"/>
          <w:lang w:eastAsia="en-US"/>
        </w:rPr>
        <w:t>– для рассмотрения в судебном заседании Президиума Московского городского суда – отказать.</w:t>
      </w:r>
    </w:p>
    <w:p w14:paraId="6B61424A" w14:textId="77777777" w:rsidR="00B22E95" w:rsidRPr="00FA0F86" w:rsidRDefault="00C64652" w:rsidP="009E4024">
      <w:pPr>
        <w:jc w:val="both"/>
        <w:rPr>
          <w:rFonts w:eastAsia="Calibri"/>
          <w:b/>
          <w:lang w:eastAsia="en-US"/>
        </w:rPr>
      </w:pPr>
    </w:p>
    <w:p w14:paraId="0D3905ED" w14:textId="77777777" w:rsidR="00B22E95" w:rsidRPr="00FA0F86" w:rsidRDefault="00C64652" w:rsidP="009E4024">
      <w:pPr>
        <w:jc w:val="both"/>
        <w:rPr>
          <w:rFonts w:eastAsia="Calibri"/>
          <w:b/>
          <w:lang w:eastAsia="en-US"/>
        </w:rPr>
      </w:pPr>
      <w:r w:rsidRPr="00FA0F86">
        <w:rPr>
          <w:rFonts w:eastAsia="Calibri"/>
          <w:b/>
          <w:lang w:eastAsia="en-US"/>
        </w:rPr>
        <w:t>Судья Московского</w:t>
      </w:r>
    </w:p>
    <w:p w14:paraId="5FA4FE15" w14:textId="77777777" w:rsidR="00B22E95" w:rsidRDefault="00C64652" w:rsidP="009E4024">
      <w:pPr>
        <w:tabs>
          <w:tab w:val="left" w:pos="4861"/>
          <w:tab w:val="left" w:pos="7740"/>
          <w:tab w:val="left" w:pos="7920"/>
        </w:tabs>
        <w:jc w:val="both"/>
        <w:rPr>
          <w:rFonts w:eastAsia="Calibri"/>
          <w:b/>
          <w:lang w:eastAsia="en-US"/>
        </w:rPr>
      </w:pPr>
      <w:r w:rsidRPr="00FA0F86">
        <w:rPr>
          <w:rFonts w:eastAsia="Calibri"/>
          <w:b/>
          <w:lang w:eastAsia="en-US"/>
        </w:rPr>
        <w:t>городского суда</w:t>
      </w:r>
      <w:r w:rsidRPr="00FA0F86">
        <w:rPr>
          <w:rFonts w:eastAsia="Calibri"/>
          <w:b/>
          <w:lang w:eastAsia="en-US"/>
        </w:rPr>
        <w:tab/>
      </w:r>
      <w:r w:rsidRPr="00FA0F86">
        <w:rPr>
          <w:rFonts w:eastAsia="Calibri"/>
          <w:b/>
          <w:lang w:eastAsia="en-US"/>
        </w:rPr>
        <w:tab/>
        <w:t xml:space="preserve">     А.А. </w:t>
      </w:r>
      <w:r w:rsidRPr="00FA0F86">
        <w:rPr>
          <w:rFonts w:eastAsia="Calibri"/>
          <w:b/>
          <w:lang w:eastAsia="en-US"/>
        </w:rPr>
        <w:t>Князев</w:t>
      </w:r>
    </w:p>
    <w:sectPr w:rsidR="00B22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E4232" w14:textId="77777777" w:rsidR="00A75E43" w:rsidRDefault="00C64652" w:rsidP="009E4024">
      <w:r>
        <w:separator/>
      </w:r>
    </w:p>
  </w:endnote>
  <w:endnote w:type="continuationSeparator" w:id="0">
    <w:p w14:paraId="680CAD3A" w14:textId="77777777" w:rsidR="00A75E43" w:rsidRDefault="00C64652" w:rsidP="009E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4532E" w14:textId="77777777" w:rsidR="00A75E43" w:rsidRDefault="00C64652" w:rsidP="009E4024">
      <w:r>
        <w:separator/>
      </w:r>
    </w:p>
  </w:footnote>
  <w:footnote w:type="continuationSeparator" w:id="0">
    <w:p w14:paraId="4A866215" w14:textId="77777777" w:rsidR="00A75E43" w:rsidRDefault="00C64652" w:rsidP="009E4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AEF"/>
    <w:rsid w:val="00C6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9512F"/>
  <w15:chartTrackingRefBased/>
  <w15:docId w15:val="{6207DF55-C934-47F8-B0D9-F477643E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44D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4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F54C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37B4B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msonormalcxspmiddle">
    <w:name w:val="msonormalcxspmiddle"/>
    <w:basedOn w:val="a"/>
    <w:rsid w:val="004102A8"/>
  </w:style>
  <w:style w:type="character" w:customStyle="1" w:styleId="address2">
    <w:name w:val="address2"/>
    <w:rsid w:val="00AB526A"/>
  </w:style>
  <w:style w:type="paragraph" w:customStyle="1" w:styleId="TimesNewRoman">
    <w:name w:val="Times New Roman"/>
    <w:qFormat/>
    <w:rsid w:val="00B22E95"/>
    <w:pPr>
      <w:jc w:val="both"/>
    </w:pPr>
    <w:rPr>
      <w:rFonts w:eastAsia="Calibri"/>
      <w:sz w:val="24"/>
      <w:szCs w:val="22"/>
      <w:lang w:val="ru-RU" w:eastAsia="en-US"/>
    </w:rPr>
  </w:style>
  <w:style w:type="paragraph" w:styleId="a5">
    <w:name w:val="header"/>
    <w:basedOn w:val="a"/>
    <w:link w:val="a6"/>
    <w:uiPriority w:val="99"/>
    <w:unhideWhenUsed/>
    <w:rsid w:val="009E402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E4024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E402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E402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58540836F25A27C7BBF3D28E58B3090E05E669A70F6244556858646ADEE7F9CA6DBEE407EBFS9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89CF880298D2E6C3E10F10E507346BB1F4A290E77EA5CC8D64D8554CF79D2E0CB99AF1ECEF3449F551V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A6D96-2DA0-4A48-A7DF-5E25C4A0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2217</Words>
  <Characters>12638</Characters>
  <Application>Microsoft Office Word</Application>
  <DocSecurity>0</DocSecurity>
  <Lines>105</Lines>
  <Paragraphs>29</Paragraphs>
  <ScaleCrop>false</ScaleCrop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