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E4414" w14:textId="77777777" w:rsidR="0068353E" w:rsidRPr="007C739B" w:rsidRDefault="00D11D2A" w:rsidP="00334831">
      <w:pPr>
        <w:ind w:left="7788" w:firstLine="0"/>
      </w:pPr>
      <w:bookmarkStart w:id="0" w:name="_GoBack"/>
      <w:bookmarkEnd w:id="0"/>
      <w:r w:rsidRPr="007C739B">
        <w:t xml:space="preserve">  4г/2-4546/14</w:t>
      </w:r>
    </w:p>
    <w:p w14:paraId="1C367B80" w14:textId="77777777" w:rsidR="0068353E" w:rsidRPr="007C739B" w:rsidRDefault="0068353E" w:rsidP="00334831">
      <w:pPr>
        <w:jc w:val="center"/>
      </w:pPr>
      <w:r w:rsidRPr="007C739B">
        <w:t>Кассационное определение</w:t>
      </w:r>
    </w:p>
    <w:p w14:paraId="712C94DF" w14:textId="77777777" w:rsidR="0068353E" w:rsidRPr="007C739B" w:rsidRDefault="0068353E" w:rsidP="00334831">
      <w:pPr>
        <w:jc w:val="center"/>
      </w:pPr>
      <w:r w:rsidRPr="007C739B">
        <w:t>в порядке главы 41 ГПК РФ</w:t>
      </w:r>
    </w:p>
    <w:p w14:paraId="565811C4" w14:textId="77777777" w:rsidR="0068353E" w:rsidRPr="007C739B" w:rsidRDefault="00127442" w:rsidP="00334831">
      <w:pPr>
        <w:tabs>
          <w:tab w:val="left" w:pos="7920"/>
        </w:tabs>
        <w:ind w:firstLine="0"/>
      </w:pPr>
      <w:r>
        <w:t>14</w:t>
      </w:r>
      <w:r w:rsidR="00D11D2A" w:rsidRPr="007C739B">
        <w:t xml:space="preserve"> мая 2014</w:t>
      </w:r>
      <w:r w:rsidR="0068353E" w:rsidRPr="007C739B">
        <w:t xml:space="preserve"> года</w:t>
      </w:r>
      <w:r w:rsidR="0068353E" w:rsidRPr="007C739B">
        <w:tab/>
        <w:t>город Москва</w:t>
      </w:r>
    </w:p>
    <w:p w14:paraId="0BAE75A1" w14:textId="77777777" w:rsidR="0068353E" w:rsidRPr="007C739B" w:rsidRDefault="0068353E" w:rsidP="00334831">
      <w:pPr>
        <w:tabs>
          <w:tab w:val="left" w:pos="7920"/>
        </w:tabs>
      </w:pPr>
    </w:p>
    <w:p w14:paraId="3EE36AC5" w14:textId="77777777" w:rsidR="0068353E" w:rsidRPr="007C739B" w:rsidRDefault="0068353E" w:rsidP="00334831">
      <w:pPr>
        <w:tabs>
          <w:tab w:val="left" w:pos="720"/>
          <w:tab w:val="left" w:pos="9355"/>
        </w:tabs>
        <w:rPr>
          <w:spacing w:val="-2"/>
        </w:rPr>
      </w:pPr>
      <w:r w:rsidRPr="007C739B">
        <w:t>Судья Московского городского суда Князев А.А., рассмотре</w:t>
      </w:r>
      <w:r w:rsidR="00D11D2A" w:rsidRPr="007C739B">
        <w:t>в кассационную жалобу истца ОАО «Сбербанк России»</w:t>
      </w:r>
      <w:r w:rsidR="00D11D2A" w:rsidRPr="007C739B">
        <w:rPr>
          <w:rFonts w:eastAsia="Calibri"/>
          <w:lang w:eastAsia="en-US"/>
        </w:rPr>
        <w:t xml:space="preserve"> </w:t>
      </w:r>
      <w:r w:rsidR="001C0692">
        <w:rPr>
          <w:rFonts w:eastAsia="Calibri"/>
          <w:lang w:eastAsia="en-US"/>
        </w:rPr>
        <w:t xml:space="preserve">в </w:t>
      </w:r>
      <w:r w:rsidR="00D11D2A" w:rsidRPr="00D11D2A">
        <w:rPr>
          <w:rFonts w:eastAsia="Calibri"/>
          <w:lang w:eastAsia="en-US"/>
        </w:rPr>
        <w:t>лице филиала Московского банка ОАО «Сбербанк России»</w:t>
      </w:r>
      <w:r w:rsidRPr="007C739B">
        <w:t xml:space="preserve">, </w:t>
      </w:r>
      <w:r w:rsidR="00D11D2A" w:rsidRPr="007C739B">
        <w:t>подписанную его представителем Кудрявцевой Т</w:t>
      </w:r>
      <w:r w:rsidR="0036109A">
        <w:t>.</w:t>
      </w:r>
      <w:r w:rsidR="00D11D2A" w:rsidRPr="007C739B">
        <w:t>Ю</w:t>
      </w:r>
      <w:r w:rsidR="0036109A">
        <w:t>.</w:t>
      </w:r>
      <w:r w:rsidR="00D11D2A" w:rsidRPr="007C739B">
        <w:t xml:space="preserve">, направленную по почте 03 апреля 2014 года и </w:t>
      </w:r>
      <w:r w:rsidRPr="007C739B">
        <w:t xml:space="preserve">поступившую в суд кассационной </w:t>
      </w:r>
      <w:r w:rsidR="00D11D2A" w:rsidRPr="007C739B">
        <w:t>инстанции 14 апреля</w:t>
      </w:r>
      <w:r w:rsidRPr="007C739B">
        <w:t xml:space="preserve"> 201</w:t>
      </w:r>
      <w:r w:rsidR="00D11D2A" w:rsidRPr="007C739B">
        <w:t>4</w:t>
      </w:r>
      <w:r w:rsidRPr="007C739B">
        <w:t xml:space="preserve"> года, </w:t>
      </w:r>
      <w:r w:rsidRPr="007C739B">
        <w:rPr>
          <w:spacing w:val="-2"/>
        </w:rPr>
        <w:t>на решение Мещанского ра</w:t>
      </w:r>
      <w:r w:rsidR="00D11D2A" w:rsidRPr="007C739B">
        <w:rPr>
          <w:spacing w:val="-2"/>
        </w:rPr>
        <w:t>йонного суда города Москвы от 26 апреля 2013</w:t>
      </w:r>
      <w:r w:rsidRPr="007C739B">
        <w:rPr>
          <w:spacing w:val="-2"/>
        </w:rPr>
        <w:t xml:space="preserve"> года и апелляционное определение судебной коллегии по гражданским делам </w:t>
      </w:r>
      <w:r w:rsidR="00D11D2A" w:rsidRPr="007C739B">
        <w:rPr>
          <w:spacing w:val="-2"/>
        </w:rPr>
        <w:t xml:space="preserve">Московского городского суда от 04 октября </w:t>
      </w:r>
      <w:r w:rsidRPr="007C739B">
        <w:rPr>
          <w:spacing w:val="-2"/>
        </w:rPr>
        <w:t>201</w:t>
      </w:r>
      <w:r w:rsidR="00D11D2A" w:rsidRPr="007C739B">
        <w:rPr>
          <w:spacing w:val="-2"/>
        </w:rPr>
        <w:t>3</w:t>
      </w:r>
      <w:r w:rsidRPr="007C739B">
        <w:rPr>
          <w:spacing w:val="-2"/>
        </w:rPr>
        <w:t xml:space="preserve"> года по гражданскому делу по иску </w:t>
      </w:r>
      <w:r w:rsidR="00D11D2A" w:rsidRPr="007C739B">
        <w:t xml:space="preserve">ОАО «Сбербанк России» </w:t>
      </w:r>
      <w:r w:rsidRPr="007C739B">
        <w:rPr>
          <w:spacing w:val="-2"/>
        </w:rPr>
        <w:t xml:space="preserve">к </w:t>
      </w:r>
      <w:r w:rsidR="00D11D2A" w:rsidRPr="007C739B">
        <w:rPr>
          <w:spacing w:val="-2"/>
        </w:rPr>
        <w:t>Королеву О</w:t>
      </w:r>
      <w:r w:rsidR="0036109A">
        <w:rPr>
          <w:spacing w:val="-2"/>
        </w:rPr>
        <w:t>.</w:t>
      </w:r>
      <w:r w:rsidR="00D11D2A" w:rsidRPr="007C739B">
        <w:rPr>
          <w:spacing w:val="-2"/>
        </w:rPr>
        <w:t>В</w:t>
      </w:r>
      <w:r w:rsidR="0036109A">
        <w:rPr>
          <w:spacing w:val="-2"/>
        </w:rPr>
        <w:t>.</w:t>
      </w:r>
      <w:r w:rsidRPr="007C739B">
        <w:rPr>
          <w:spacing w:val="-2"/>
        </w:rPr>
        <w:t xml:space="preserve"> о расторжении кредитного договора и взыскании задолженности</w:t>
      </w:r>
      <w:r w:rsidR="00D11D2A" w:rsidRPr="007C739B">
        <w:rPr>
          <w:spacing w:val="-2"/>
        </w:rPr>
        <w:t xml:space="preserve"> по кредитному договору</w:t>
      </w:r>
      <w:r w:rsidRPr="007C739B">
        <w:rPr>
          <w:spacing w:val="-2"/>
        </w:rPr>
        <w:t>,</w:t>
      </w:r>
    </w:p>
    <w:p w14:paraId="3583D3C5" w14:textId="77777777" w:rsidR="0068353E" w:rsidRPr="007C739B" w:rsidRDefault="0068353E" w:rsidP="00334831">
      <w:pPr>
        <w:ind w:firstLine="709"/>
      </w:pPr>
    </w:p>
    <w:p w14:paraId="1D5FFBFE" w14:textId="77777777" w:rsidR="0068353E" w:rsidRDefault="0068353E" w:rsidP="00334831">
      <w:pPr>
        <w:ind w:firstLine="709"/>
        <w:jc w:val="center"/>
      </w:pPr>
      <w:r w:rsidRPr="007C739B">
        <w:t>УСТАНОВИЛ:</w:t>
      </w:r>
    </w:p>
    <w:p w14:paraId="0653076F" w14:textId="77777777" w:rsidR="007C739B" w:rsidRPr="007C739B" w:rsidRDefault="007C739B" w:rsidP="00334831">
      <w:pPr>
        <w:ind w:firstLine="709"/>
        <w:jc w:val="center"/>
      </w:pPr>
    </w:p>
    <w:p w14:paraId="3A50DDBB" w14:textId="77777777" w:rsidR="0068353E" w:rsidRPr="007C739B" w:rsidRDefault="00D11D2A" w:rsidP="00334831">
      <w:pPr>
        <w:tabs>
          <w:tab w:val="left" w:pos="720"/>
          <w:tab w:val="left" w:pos="9355"/>
        </w:tabs>
        <w:rPr>
          <w:spacing w:val="-2"/>
        </w:rPr>
      </w:pPr>
      <w:r w:rsidRPr="007C739B">
        <w:t xml:space="preserve">ОАО «Сбербанк России» </w:t>
      </w:r>
      <w:r w:rsidR="001C0692">
        <w:t xml:space="preserve">в </w:t>
      </w:r>
      <w:r w:rsidRPr="00D11D2A">
        <w:rPr>
          <w:rFonts w:eastAsia="Calibri"/>
          <w:lang w:eastAsia="en-US"/>
        </w:rPr>
        <w:t xml:space="preserve">лице филиала Московского банка ОАО «Сбербанк России» </w:t>
      </w:r>
      <w:r w:rsidR="0068353E" w:rsidRPr="007C739B">
        <w:t xml:space="preserve">обратилось в суд с иском к </w:t>
      </w:r>
      <w:r w:rsidRPr="007C739B">
        <w:rPr>
          <w:spacing w:val="-2"/>
        </w:rPr>
        <w:t>Королеву О.В. о расторжении кредитного договора и взыскании задолженности по кредитному договору,</w:t>
      </w:r>
      <w:r w:rsidR="0068353E" w:rsidRPr="007C739B">
        <w:t xml:space="preserve"> ссылаясь на нарушение своих прав по вине ответчика.</w:t>
      </w:r>
    </w:p>
    <w:p w14:paraId="4B570F72" w14:textId="77777777" w:rsidR="00747005" w:rsidRPr="007C739B" w:rsidRDefault="0068353E" w:rsidP="00334831">
      <w:pPr>
        <w:ind w:firstLine="709"/>
      </w:pPr>
      <w:r w:rsidRPr="007C739B">
        <w:t xml:space="preserve">Решением </w:t>
      </w:r>
      <w:r w:rsidRPr="007C739B">
        <w:rPr>
          <w:spacing w:val="-2"/>
        </w:rPr>
        <w:t xml:space="preserve">Мещанского районного суда города Москвы </w:t>
      </w:r>
      <w:r w:rsidR="00D11D2A" w:rsidRPr="007C739B">
        <w:rPr>
          <w:spacing w:val="-2"/>
        </w:rPr>
        <w:t xml:space="preserve">от 26 апреля 2013 года </w:t>
      </w:r>
      <w:r w:rsidRPr="007C739B">
        <w:t xml:space="preserve">заявленные </w:t>
      </w:r>
      <w:r w:rsidR="00D11D2A" w:rsidRPr="007C739B">
        <w:t xml:space="preserve">ОАО «Сбербанк России» </w:t>
      </w:r>
      <w:r w:rsidR="001C0692">
        <w:t xml:space="preserve">в </w:t>
      </w:r>
      <w:r w:rsidR="00D11D2A" w:rsidRPr="00D11D2A">
        <w:rPr>
          <w:rFonts w:eastAsia="Calibri"/>
          <w:lang w:eastAsia="en-US"/>
        </w:rPr>
        <w:t xml:space="preserve">лице филиала Московского банка ОАО «Сбербанк России» </w:t>
      </w:r>
      <w:r w:rsidRPr="007C739B">
        <w:t>исковые требования удовлетворены</w:t>
      </w:r>
      <w:r w:rsidR="00D11D2A" w:rsidRPr="007C739B">
        <w:t xml:space="preserve"> частично; постановлено:</w:t>
      </w:r>
    </w:p>
    <w:p w14:paraId="65F87150" w14:textId="77777777" w:rsidR="00747005" w:rsidRPr="007C739B" w:rsidRDefault="00D11D2A" w:rsidP="00334831">
      <w:pPr>
        <w:ind w:firstLine="709"/>
      </w:pPr>
      <w:r w:rsidRPr="007C739B">
        <w:t xml:space="preserve">- </w:t>
      </w:r>
      <w:r w:rsidRPr="007C739B">
        <w:rPr>
          <w:rFonts w:eastAsia="Calibri"/>
          <w:lang w:eastAsia="en-US"/>
        </w:rPr>
        <w:t xml:space="preserve">расторгнуть кредитный договор № 240508 от 08 июня 2010 года, заключенный между ОАО «Сбербанк России» и Королевой Е.А., взыскать с Королева О.В. в пользу ОАО «Сбербанк России» в лице филиала Московского банка ОАО «Сбербанк России» задолженность по кредитному договору в сумме </w:t>
      </w:r>
      <w:r w:rsidR="0036109A">
        <w:rPr>
          <w:rFonts w:eastAsia="Calibri"/>
          <w:lang w:eastAsia="en-US"/>
        </w:rPr>
        <w:t>«…»</w:t>
      </w:r>
      <w:r w:rsidRPr="007C739B">
        <w:rPr>
          <w:rFonts w:eastAsia="Calibri"/>
          <w:lang w:eastAsia="en-US"/>
        </w:rPr>
        <w:t xml:space="preserve"> рублей </w:t>
      </w:r>
      <w:r w:rsidR="0036109A">
        <w:rPr>
          <w:rFonts w:eastAsia="Calibri"/>
          <w:lang w:eastAsia="en-US"/>
        </w:rPr>
        <w:t>«…»</w:t>
      </w:r>
      <w:r w:rsidRPr="007C739B">
        <w:rPr>
          <w:rFonts w:eastAsia="Calibri"/>
          <w:lang w:eastAsia="en-US"/>
        </w:rPr>
        <w:t xml:space="preserve"> копеек, а также расходы по оплате государственной пошлины в размере </w:t>
      </w:r>
      <w:r w:rsidR="0036109A">
        <w:rPr>
          <w:rFonts w:eastAsia="Calibri"/>
          <w:lang w:eastAsia="en-US"/>
        </w:rPr>
        <w:t xml:space="preserve">«…» </w:t>
      </w:r>
      <w:r w:rsidRPr="007C739B">
        <w:rPr>
          <w:rFonts w:eastAsia="Calibri"/>
          <w:lang w:eastAsia="en-US"/>
        </w:rPr>
        <w:t xml:space="preserve">рублей </w:t>
      </w:r>
      <w:r w:rsidR="0036109A">
        <w:rPr>
          <w:rFonts w:eastAsia="Calibri"/>
          <w:lang w:eastAsia="en-US"/>
        </w:rPr>
        <w:t>«…»</w:t>
      </w:r>
      <w:r w:rsidRPr="007C739B">
        <w:rPr>
          <w:rFonts w:eastAsia="Calibri"/>
          <w:lang w:eastAsia="en-US"/>
        </w:rPr>
        <w:t xml:space="preserve"> копеек;</w:t>
      </w:r>
    </w:p>
    <w:p w14:paraId="071FEF4B" w14:textId="77777777" w:rsidR="00747005" w:rsidRPr="007C739B" w:rsidRDefault="00D11D2A" w:rsidP="00334831">
      <w:pPr>
        <w:ind w:firstLine="709"/>
      </w:pPr>
      <w:r w:rsidRPr="007C739B">
        <w:rPr>
          <w:rFonts w:eastAsia="Calibri"/>
          <w:lang w:eastAsia="en-US"/>
        </w:rPr>
        <w:t>- в</w:t>
      </w:r>
      <w:r w:rsidRPr="00D11D2A">
        <w:rPr>
          <w:rFonts w:eastAsia="Calibri"/>
          <w:lang w:eastAsia="en-US"/>
        </w:rPr>
        <w:t xml:space="preserve"> удовлетворении остальной части исковых требований ОАО «Сбербанк России» в лице филиала Московского банка ОАО «Сбербанк России» к Королеву О</w:t>
      </w:r>
      <w:r w:rsidRPr="007C739B">
        <w:rPr>
          <w:rFonts w:eastAsia="Calibri"/>
          <w:lang w:eastAsia="en-US"/>
        </w:rPr>
        <w:t>.</w:t>
      </w:r>
      <w:r w:rsidRPr="00D11D2A">
        <w:rPr>
          <w:rFonts w:eastAsia="Calibri"/>
          <w:lang w:eastAsia="en-US"/>
        </w:rPr>
        <w:t>В</w:t>
      </w:r>
      <w:r w:rsidRPr="007C739B">
        <w:rPr>
          <w:rFonts w:eastAsia="Calibri"/>
          <w:lang w:eastAsia="en-US"/>
        </w:rPr>
        <w:t>.</w:t>
      </w:r>
      <w:r w:rsidRPr="00D11D2A">
        <w:rPr>
          <w:rFonts w:eastAsia="Calibri"/>
          <w:lang w:eastAsia="en-US"/>
        </w:rPr>
        <w:t xml:space="preserve"> – отказать</w:t>
      </w:r>
    </w:p>
    <w:p w14:paraId="6F2BD2EE" w14:textId="77777777" w:rsidR="00747005" w:rsidRPr="007C739B" w:rsidRDefault="0068353E" w:rsidP="00334831">
      <w:pPr>
        <w:ind w:firstLine="709"/>
      </w:pPr>
      <w:r w:rsidRPr="007C739B">
        <w:t xml:space="preserve">Апелляционным определением судебной коллегии по гражданским делам Московского городского суда </w:t>
      </w:r>
      <w:r w:rsidR="00D11D2A" w:rsidRPr="007C739B">
        <w:rPr>
          <w:spacing w:val="-2"/>
        </w:rPr>
        <w:t xml:space="preserve">от 04 октября 2013 года </w:t>
      </w:r>
      <w:r w:rsidRPr="007C739B">
        <w:t>решение суда оставлено без изменения.</w:t>
      </w:r>
    </w:p>
    <w:p w14:paraId="7F47E79F" w14:textId="77777777" w:rsidR="00747005" w:rsidRPr="007C739B" w:rsidRDefault="0068353E" w:rsidP="00334831">
      <w:pPr>
        <w:ind w:firstLine="709"/>
      </w:pPr>
      <w:r w:rsidRPr="007C739B">
        <w:t xml:space="preserve">В кассационной жалобе </w:t>
      </w:r>
      <w:r w:rsidR="00747005" w:rsidRPr="007C739B">
        <w:t xml:space="preserve">истец </w:t>
      </w:r>
      <w:r w:rsidR="00747005" w:rsidRPr="00D11D2A">
        <w:rPr>
          <w:rFonts w:eastAsia="Calibri"/>
          <w:lang w:eastAsia="en-US"/>
        </w:rPr>
        <w:t xml:space="preserve">ОАО «Сбербанк России» в лице филиала Московского банка ОАО «Сбербанк России» </w:t>
      </w:r>
      <w:r w:rsidRPr="007C739B">
        <w:t>ставит вопрос об отмене данных судебных постановлений, считая их незаконными и необоснованными.</w:t>
      </w:r>
    </w:p>
    <w:p w14:paraId="048DC603" w14:textId="77777777" w:rsidR="0068353E" w:rsidRPr="007C739B" w:rsidRDefault="0068353E" w:rsidP="00334831">
      <w:pPr>
        <w:ind w:firstLine="709"/>
      </w:pPr>
      <w:r w:rsidRPr="007C739B">
        <w:t>Изучив кассационную жалобу, исследовав представленные документы, судья приходит к следующим выводам.</w:t>
      </w:r>
    </w:p>
    <w:p w14:paraId="4DF20F52" w14:textId="77777777" w:rsidR="0068353E" w:rsidRPr="007C739B" w:rsidRDefault="0068353E" w:rsidP="00334831">
      <w:pPr>
        <w:ind w:firstLine="709"/>
      </w:pPr>
      <w:r w:rsidRPr="007C739B">
        <w:t>В силу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5A429966" w14:textId="77777777" w:rsidR="007C739B" w:rsidRDefault="0068353E" w:rsidP="00334831">
      <w:pPr>
        <w:ind w:firstLine="709"/>
      </w:pPr>
      <w:r w:rsidRPr="007C739B">
        <w:t>Подобных нарушений в настоящем случае по доводам кассационной жалобы не усматрив</w:t>
      </w:r>
      <w:r w:rsidR="007C739B">
        <w:t>ается.</w:t>
      </w:r>
    </w:p>
    <w:p w14:paraId="4803CB60" w14:textId="77777777" w:rsidR="0087121F" w:rsidRPr="007C739B" w:rsidRDefault="0068353E" w:rsidP="00334831">
      <w:pPr>
        <w:ind w:firstLine="709"/>
      </w:pPr>
      <w:r w:rsidRPr="007C739B">
        <w:t xml:space="preserve">Рассматривая данное гражданское дело, суд, на основании оценки собранных по делу доказательств в их </w:t>
      </w:r>
      <w:r w:rsidR="00747005" w:rsidRPr="007C739B">
        <w:t>совокупности, пришел к выводу о частичном</w:t>
      </w:r>
      <w:r w:rsidRPr="007C739B">
        <w:t xml:space="preserve"> удовлетворении заявленных </w:t>
      </w:r>
      <w:r w:rsidR="00747005" w:rsidRPr="00D11D2A">
        <w:rPr>
          <w:rFonts w:eastAsia="Calibri"/>
          <w:lang w:eastAsia="en-US"/>
        </w:rPr>
        <w:t xml:space="preserve">ОАО «Сбербанк России» в лице филиала Московского банка ОАО «Сбербанк России» </w:t>
      </w:r>
      <w:r w:rsidRPr="007C739B">
        <w:t>исковых требований; при этом, суд исходил из того, что 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актов; в силу ст. 310 ГК РФ о</w:t>
      </w:r>
      <w:r w:rsidRPr="007C739B">
        <w:rPr>
          <w:rFonts w:eastAsia="Calibri"/>
          <w:lang w:eastAsia="en-US"/>
        </w:rPr>
        <w:t xml:space="preserve">дносторонний отказ от исполнения обязательства и одностороннее изменение его условий не допускаются, за исключением случаев, предусмотренных законом; </w:t>
      </w:r>
      <w:r w:rsidRPr="007C739B">
        <w:rPr>
          <w:rFonts w:eastAsia="Calibri"/>
          <w:lang w:eastAsia="en-US"/>
        </w:rPr>
        <w:lastRenderedPageBreak/>
        <w:t xml:space="preserve">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обязательства; в силу ст. </w:t>
      </w:r>
      <w:r w:rsidRPr="007C739B">
        <w:t xml:space="preserve">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нее; </w:t>
      </w:r>
      <w:r w:rsidR="00747005" w:rsidRPr="007C739B">
        <w:t>согласно п. 1 ст. 1110 ГК РФ</w:t>
      </w:r>
      <w:r w:rsidR="0087121F" w:rsidRPr="007C739B">
        <w:t xml:space="preserve"> при наследовании имущество умершего (наследство, наследственное имущество) переходит к </w:t>
      </w:r>
      <w:hyperlink r:id="rId5" w:history="1">
        <w:r w:rsidR="0087121F" w:rsidRPr="007C739B">
          <w:rPr>
            <w:color w:val="0000FF"/>
          </w:rPr>
          <w:t>другим лицам</w:t>
        </w:r>
      </w:hyperlink>
      <w:r w:rsidR="0087121F" w:rsidRPr="007C739B">
        <w:t xml:space="preserve">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иное;</w:t>
      </w:r>
      <w:r w:rsidR="00747005" w:rsidRPr="007C739B">
        <w:t xml:space="preserve"> в соответствии со ст. 1152 ГК РФ</w:t>
      </w:r>
      <w:r w:rsidR="0087121F" w:rsidRPr="007C739B">
        <w:t xml:space="preserve"> для приобретения наследства наследник должен его принять; для приобретения выморочного имущества </w:t>
      </w:r>
      <w:hyperlink r:id="rId6" w:history="1">
        <w:r w:rsidR="0087121F" w:rsidRPr="007C739B">
          <w:rPr>
            <w:color w:val="0000FF"/>
          </w:rPr>
          <w:t>(статья 1151)</w:t>
        </w:r>
      </w:hyperlink>
      <w:r w:rsidR="0087121F" w:rsidRPr="007C739B">
        <w:t xml:space="preserve"> принятие наследства не требуется; принятие наследником части наследства означает принятие всего причитающегося ему наследства, в чем бы оно ни заключалось и где бы оно ни находилось; при призвании наследника к наследованию одновременно по нескольким основаниям (по </w:t>
      </w:r>
      <w:hyperlink r:id="rId7" w:history="1">
        <w:r w:rsidR="0087121F" w:rsidRPr="007C739B">
          <w:rPr>
            <w:color w:val="0000FF"/>
          </w:rPr>
          <w:t>завещанию</w:t>
        </w:r>
      </w:hyperlink>
      <w:r w:rsidR="0087121F" w:rsidRPr="007C739B">
        <w:t xml:space="preserve"> и по </w:t>
      </w:r>
      <w:hyperlink r:id="rId8" w:history="1">
        <w:r w:rsidR="0087121F" w:rsidRPr="007C739B">
          <w:rPr>
            <w:color w:val="0000FF"/>
          </w:rPr>
          <w:t>закону</w:t>
        </w:r>
      </w:hyperlink>
      <w:r w:rsidR="0087121F" w:rsidRPr="007C739B">
        <w:t xml:space="preserve"> или в порядке наследственной трансмиссии и в результате открытия наследства и тому подобное) наследник может принять наследство, причитающееся ему по одному из этих оснований, по нескольким из них или по всем основаниям; не допускается принятие наследства под условием или с оговорками; принятие наследства одним или несколькими наследниками не означает принятия наследства остальными наследниками; 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наследственное имущество, когда такое право подлежит государственной регистрации</w:t>
      </w:r>
      <w:r w:rsidR="00747005" w:rsidRPr="007C739B">
        <w:t>; в силу ст. 1175 ГК РФ</w:t>
      </w:r>
      <w:r w:rsidR="0087121F" w:rsidRPr="007C739B">
        <w:t xml:space="preserve"> наследники, принявшие наследство, отвечают по долгам наследодателя солидарно </w:t>
      </w:r>
      <w:hyperlink r:id="rId9" w:history="1">
        <w:r w:rsidR="0087121F" w:rsidRPr="007C739B">
          <w:rPr>
            <w:color w:val="0000FF"/>
          </w:rPr>
          <w:t>(статья 323)</w:t>
        </w:r>
      </w:hyperlink>
      <w:r w:rsidR="0087121F" w:rsidRPr="007C739B">
        <w:t xml:space="preserve">; каждый из наследников отвечает по долгам наследодателя в пределах стоимости перешедшего к нему наследственного имущества; 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требований; </w:t>
      </w:r>
      <w:r w:rsidR="00747005" w:rsidRPr="00747005">
        <w:rPr>
          <w:color w:val="000000"/>
        </w:rPr>
        <w:t>08 июня 2010 года между ОАО «Сбербанк России» и Королевой Е.А. заключен кредитный договор, на основании которого ОАО «Сбербанк России» предоставил</w:t>
      </w:r>
      <w:r w:rsidR="00747005" w:rsidRPr="007C739B">
        <w:rPr>
          <w:color w:val="000000"/>
        </w:rPr>
        <w:t>о</w:t>
      </w:r>
      <w:r w:rsidR="00747005" w:rsidRPr="00747005">
        <w:rPr>
          <w:color w:val="000000"/>
        </w:rPr>
        <w:t xml:space="preserve"> Королевой Е.А. денежные средства </w:t>
      </w:r>
      <w:r w:rsidR="001C0692">
        <w:rPr>
          <w:color w:val="000000"/>
        </w:rPr>
        <w:t xml:space="preserve">в кредит </w:t>
      </w:r>
      <w:r w:rsidR="00747005" w:rsidRPr="00747005">
        <w:rPr>
          <w:color w:val="000000"/>
        </w:rPr>
        <w:t xml:space="preserve">в сумме </w:t>
      </w:r>
      <w:r w:rsidR="0036109A">
        <w:rPr>
          <w:rFonts w:eastAsia="Calibri"/>
          <w:lang w:eastAsia="en-US"/>
        </w:rPr>
        <w:t xml:space="preserve">«…» </w:t>
      </w:r>
      <w:r w:rsidR="00747005" w:rsidRPr="00747005">
        <w:rPr>
          <w:color w:val="000000"/>
        </w:rPr>
        <w:t>руб. под 20</w:t>
      </w:r>
      <w:r w:rsidR="00747005" w:rsidRPr="007C739B">
        <w:rPr>
          <w:color w:val="000000"/>
        </w:rPr>
        <w:t>,0 % годовых на срок 60 месяцев; с</w:t>
      </w:r>
      <w:r w:rsidR="00027D81" w:rsidRPr="007C739B">
        <w:rPr>
          <w:color w:val="000000"/>
        </w:rPr>
        <w:t>огласно п.3.1 к</w:t>
      </w:r>
      <w:r w:rsidR="00747005" w:rsidRPr="00747005">
        <w:rPr>
          <w:color w:val="000000"/>
        </w:rPr>
        <w:t>редитного договора погашение кредита и уплата проц</w:t>
      </w:r>
      <w:r w:rsidR="001C0692">
        <w:rPr>
          <w:color w:val="000000"/>
        </w:rPr>
        <w:t>ентов за пользование производит</w:t>
      </w:r>
      <w:r w:rsidR="00747005" w:rsidRPr="00747005">
        <w:rPr>
          <w:color w:val="000000"/>
        </w:rPr>
        <w:t xml:space="preserve">ся заемщиком ежемесячными </w:t>
      </w:r>
      <w:proofErr w:type="spellStart"/>
      <w:r w:rsidR="00747005" w:rsidRPr="00747005">
        <w:rPr>
          <w:color w:val="000000"/>
        </w:rPr>
        <w:t>аннуитетными</w:t>
      </w:r>
      <w:proofErr w:type="spellEnd"/>
      <w:r w:rsidR="00747005" w:rsidRPr="00747005">
        <w:rPr>
          <w:color w:val="000000"/>
        </w:rPr>
        <w:t xml:space="preserve"> платежами в с</w:t>
      </w:r>
      <w:r w:rsidR="00747005" w:rsidRPr="007C739B">
        <w:rPr>
          <w:color w:val="000000"/>
        </w:rPr>
        <w:t xml:space="preserve">оответствии с графиком платежей; </w:t>
      </w:r>
      <w:r w:rsidR="00027D81" w:rsidRPr="007C739B">
        <w:rPr>
          <w:color w:val="000000"/>
        </w:rPr>
        <w:t>согласно д</w:t>
      </w:r>
      <w:r w:rsidR="00747005" w:rsidRPr="00747005">
        <w:rPr>
          <w:color w:val="000000"/>
        </w:rPr>
        <w:t>ополнительного соглашения от 08</w:t>
      </w:r>
      <w:r w:rsidR="00027D81" w:rsidRPr="007C739B">
        <w:rPr>
          <w:color w:val="000000"/>
        </w:rPr>
        <w:t xml:space="preserve"> июня 2010 года к д</w:t>
      </w:r>
      <w:r w:rsidR="00747005" w:rsidRPr="00747005">
        <w:rPr>
          <w:color w:val="000000"/>
        </w:rPr>
        <w:t>оговору о вкладе «Универсальный Сбербанка России» заемщик поручает Банку начиная с 08 июня 2010 года ежемесячно каждого 8 числа перечислять со счета по вкладу для погашения кредита сумму в размере, необходимом для осуществления всех платежей (текущ</w:t>
      </w:r>
      <w:r w:rsidR="00027D81" w:rsidRPr="007C739B">
        <w:rPr>
          <w:color w:val="000000"/>
        </w:rPr>
        <w:t xml:space="preserve">их и отложенных) в пользу Банка; </w:t>
      </w:r>
      <w:r w:rsidR="00747005" w:rsidRPr="00747005">
        <w:rPr>
          <w:color w:val="000000"/>
        </w:rPr>
        <w:t>05</w:t>
      </w:r>
      <w:r w:rsidR="00027D81" w:rsidRPr="007C739B">
        <w:rPr>
          <w:color w:val="000000"/>
        </w:rPr>
        <w:t xml:space="preserve"> февраля </w:t>
      </w:r>
      <w:r w:rsidR="00747005" w:rsidRPr="00747005">
        <w:rPr>
          <w:color w:val="000000"/>
        </w:rPr>
        <w:t>2012 г</w:t>
      </w:r>
      <w:r w:rsidR="00027D81" w:rsidRPr="007C739B">
        <w:rPr>
          <w:color w:val="000000"/>
        </w:rPr>
        <w:t xml:space="preserve">ода Королева Е.А. умерла; </w:t>
      </w:r>
      <w:r w:rsidR="00747005" w:rsidRPr="00747005">
        <w:rPr>
          <w:color w:val="000000"/>
        </w:rPr>
        <w:t>наслед</w:t>
      </w:r>
      <w:r w:rsidR="001C0692">
        <w:rPr>
          <w:color w:val="000000"/>
        </w:rPr>
        <w:t>ником после смерти Королевой Е.А</w:t>
      </w:r>
      <w:r w:rsidR="00747005" w:rsidRPr="00747005">
        <w:rPr>
          <w:color w:val="000000"/>
        </w:rPr>
        <w:t>. является Королев О.В.</w:t>
      </w:r>
      <w:r w:rsidR="00027D81" w:rsidRPr="007C739B">
        <w:rPr>
          <w:color w:val="000000"/>
        </w:rPr>
        <w:t xml:space="preserve">; </w:t>
      </w:r>
      <w:r w:rsidR="00747005" w:rsidRPr="00747005">
        <w:rPr>
          <w:color w:val="000000"/>
        </w:rPr>
        <w:t>по состоянию на 09</w:t>
      </w:r>
      <w:r w:rsidR="00027D81" w:rsidRPr="007C739B">
        <w:rPr>
          <w:color w:val="000000"/>
        </w:rPr>
        <w:t xml:space="preserve"> января </w:t>
      </w:r>
      <w:r w:rsidR="00747005" w:rsidRPr="00747005">
        <w:rPr>
          <w:color w:val="000000"/>
        </w:rPr>
        <w:t>2013 года задолженность по кредитному договору от 08</w:t>
      </w:r>
      <w:r w:rsidR="00027D81" w:rsidRPr="007C739B">
        <w:rPr>
          <w:color w:val="000000"/>
        </w:rPr>
        <w:t xml:space="preserve"> июня 2010 года</w:t>
      </w:r>
      <w:r w:rsidR="00747005" w:rsidRPr="00747005">
        <w:rPr>
          <w:color w:val="000000"/>
        </w:rPr>
        <w:t xml:space="preserve">, </w:t>
      </w:r>
      <w:r w:rsidR="00027D81" w:rsidRPr="007C739B">
        <w:rPr>
          <w:color w:val="000000"/>
        </w:rPr>
        <w:t xml:space="preserve">заключенному между </w:t>
      </w:r>
      <w:r w:rsidR="00027D81" w:rsidRPr="00747005">
        <w:rPr>
          <w:color w:val="000000"/>
        </w:rPr>
        <w:t xml:space="preserve">ОАО «Сбербанк России» </w:t>
      </w:r>
      <w:r w:rsidR="00027D81" w:rsidRPr="007C739B">
        <w:rPr>
          <w:color w:val="000000"/>
        </w:rPr>
        <w:t xml:space="preserve">и </w:t>
      </w:r>
      <w:r w:rsidR="00747005" w:rsidRPr="00747005">
        <w:rPr>
          <w:color w:val="000000"/>
        </w:rPr>
        <w:t xml:space="preserve">Королевой Е.А., составляет </w:t>
      </w:r>
      <w:r w:rsidR="0036109A">
        <w:rPr>
          <w:rFonts w:eastAsia="Calibri"/>
          <w:lang w:eastAsia="en-US"/>
        </w:rPr>
        <w:t xml:space="preserve">«…» </w:t>
      </w:r>
      <w:r w:rsidR="00747005" w:rsidRPr="00747005">
        <w:rPr>
          <w:color w:val="000000"/>
        </w:rPr>
        <w:t xml:space="preserve">руб., из которых просроченный основной долг - </w:t>
      </w:r>
      <w:r w:rsidR="0036109A">
        <w:rPr>
          <w:rFonts w:eastAsia="Calibri"/>
          <w:lang w:eastAsia="en-US"/>
        </w:rPr>
        <w:t xml:space="preserve">«…» </w:t>
      </w:r>
      <w:r w:rsidR="00747005" w:rsidRPr="00747005">
        <w:rPr>
          <w:color w:val="000000"/>
        </w:rPr>
        <w:t xml:space="preserve">руб. и просроченные проценты - </w:t>
      </w:r>
      <w:r w:rsidR="0036109A">
        <w:rPr>
          <w:rFonts w:eastAsia="Calibri"/>
          <w:lang w:eastAsia="en-US"/>
        </w:rPr>
        <w:t xml:space="preserve">«…» </w:t>
      </w:r>
      <w:r w:rsidR="00747005" w:rsidRPr="00747005">
        <w:rPr>
          <w:color w:val="000000"/>
        </w:rPr>
        <w:t>руб.</w:t>
      </w:r>
      <w:r w:rsidR="007C739B" w:rsidRPr="007C739B">
        <w:t xml:space="preserve">; </w:t>
      </w:r>
      <w:r w:rsidR="00027D81" w:rsidRPr="00747005">
        <w:rPr>
          <w:color w:val="000000"/>
        </w:rPr>
        <w:t xml:space="preserve">ОАО «Сбербанк России» </w:t>
      </w:r>
      <w:r w:rsidR="00027D81" w:rsidRPr="007C739B">
        <w:t xml:space="preserve">свои обязательства по кредитному договору надлежащим образом </w:t>
      </w:r>
      <w:r w:rsidR="00A906CD" w:rsidRPr="007C739B">
        <w:t>исполни</w:t>
      </w:r>
      <w:r w:rsidR="00027D81" w:rsidRPr="007C739B">
        <w:t xml:space="preserve">ло, путем предоставления </w:t>
      </w:r>
      <w:r w:rsidR="00027D81" w:rsidRPr="007C739B">
        <w:rPr>
          <w:spacing w:val="-2"/>
        </w:rPr>
        <w:t xml:space="preserve"> </w:t>
      </w:r>
      <w:r w:rsidR="00027D81" w:rsidRPr="007C739B">
        <w:rPr>
          <w:color w:val="000000"/>
        </w:rPr>
        <w:t xml:space="preserve">Королевой Е.А. </w:t>
      </w:r>
      <w:r w:rsidRPr="007C739B">
        <w:rPr>
          <w:spacing w:val="-2"/>
        </w:rPr>
        <w:t>денежны</w:t>
      </w:r>
      <w:r w:rsidR="00027D81" w:rsidRPr="007C739B">
        <w:rPr>
          <w:spacing w:val="-2"/>
        </w:rPr>
        <w:t>х средств</w:t>
      </w:r>
      <w:r w:rsidRPr="007C739B">
        <w:rPr>
          <w:spacing w:val="-2"/>
        </w:rPr>
        <w:t xml:space="preserve"> в сумме </w:t>
      </w:r>
      <w:r w:rsidR="0036109A">
        <w:rPr>
          <w:rFonts w:eastAsia="Calibri"/>
          <w:lang w:eastAsia="en-US"/>
        </w:rPr>
        <w:t xml:space="preserve">«…» </w:t>
      </w:r>
      <w:r w:rsidR="00027D81" w:rsidRPr="007C739B">
        <w:rPr>
          <w:color w:val="000000"/>
        </w:rPr>
        <w:t>руб.</w:t>
      </w:r>
      <w:r w:rsidRPr="007C739B">
        <w:rPr>
          <w:spacing w:val="-2"/>
        </w:rPr>
        <w:t xml:space="preserve">; </w:t>
      </w:r>
      <w:r w:rsidR="00782358" w:rsidRPr="00747005">
        <w:rPr>
          <w:color w:val="000000"/>
        </w:rPr>
        <w:t>05</w:t>
      </w:r>
      <w:r w:rsidR="00782358" w:rsidRPr="007C739B">
        <w:rPr>
          <w:color w:val="000000"/>
        </w:rPr>
        <w:t xml:space="preserve"> февраля </w:t>
      </w:r>
      <w:r w:rsidR="00782358" w:rsidRPr="00747005">
        <w:rPr>
          <w:color w:val="000000"/>
        </w:rPr>
        <w:t>2012 г</w:t>
      </w:r>
      <w:r w:rsidR="00782358" w:rsidRPr="007C739B">
        <w:rPr>
          <w:color w:val="000000"/>
        </w:rPr>
        <w:t xml:space="preserve">ода Королева Е.А. умерла; </w:t>
      </w:r>
      <w:r w:rsidR="00782358" w:rsidRPr="00747005">
        <w:rPr>
          <w:color w:val="000000"/>
        </w:rPr>
        <w:t>наследником после смерти Королевой Е.Н. является Королев О.В.</w:t>
      </w:r>
      <w:r w:rsidR="00782358" w:rsidRPr="007C739B">
        <w:rPr>
          <w:color w:val="000000"/>
        </w:rPr>
        <w:t xml:space="preserve">; </w:t>
      </w:r>
      <w:r w:rsidR="00782358" w:rsidRPr="00747005">
        <w:rPr>
          <w:color w:val="000000"/>
        </w:rPr>
        <w:t>Королев О.В.</w:t>
      </w:r>
      <w:r w:rsidR="00782358" w:rsidRPr="007C739B">
        <w:rPr>
          <w:color w:val="000000"/>
        </w:rPr>
        <w:t xml:space="preserve"> как наследник после смерти Королевой Е.А. </w:t>
      </w:r>
      <w:r w:rsidRPr="007C739B">
        <w:t>свои обязательства по кредитному договору надлежащим образом не исполнял, в связи с чем у него образовалас</w:t>
      </w:r>
      <w:r w:rsidR="00CF0034" w:rsidRPr="007C739B">
        <w:t>ь соответствующая задолженность</w:t>
      </w:r>
      <w:r w:rsidR="00782358" w:rsidRPr="007C739B">
        <w:t xml:space="preserve">; </w:t>
      </w:r>
      <w:r w:rsidRPr="007C739B">
        <w:t xml:space="preserve">каких – либо объективных доказательств, могущих с достоверностью свидетельствовать о том, что </w:t>
      </w:r>
      <w:r w:rsidR="00782358" w:rsidRPr="00747005">
        <w:rPr>
          <w:color w:val="000000"/>
        </w:rPr>
        <w:t>Королев</w:t>
      </w:r>
      <w:r w:rsidR="00782358" w:rsidRPr="007C739B">
        <w:rPr>
          <w:color w:val="000000"/>
        </w:rPr>
        <w:t>ым</w:t>
      </w:r>
      <w:r w:rsidR="00782358" w:rsidRPr="00747005">
        <w:rPr>
          <w:color w:val="000000"/>
        </w:rPr>
        <w:t xml:space="preserve"> О.В.</w:t>
      </w:r>
      <w:r w:rsidR="00782358" w:rsidRPr="007C739B">
        <w:rPr>
          <w:color w:val="000000"/>
        </w:rPr>
        <w:t xml:space="preserve"> </w:t>
      </w:r>
      <w:r w:rsidRPr="007C739B">
        <w:rPr>
          <w:spacing w:val="-2"/>
        </w:rPr>
        <w:t xml:space="preserve">предпринимались какие – либо меры к погашению образовавшейся перед </w:t>
      </w:r>
      <w:r w:rsidR="00782358" w:rsidRPr="00747005">
        <w:rPr>
          <w:color w:val="000000"/>
        </w:rPr>
        <w:t xml:space="preserve">ОАО «Сбербанк России» </w:t>
      </w:r>
      <w:r w:rsidRPr="007C739B">
        <w:rPr>
          <w:spacing w:val="-2"/>
        </w:rPr>
        <w:t xml:space="preserve"> задолженности, суду представлено не было; каких - либо достоверных доказательств, могущих свидетельствовать об отсутствии у </w:t>
      </w:r>
      <w:r w:rsidR="00782358" w:rsidRPr="00747005">
        <w:rPr>
          <w:color w:val="000000"/>
        </w:rPr>
        <w:t>Королев</w:t>
      </w:r>
      <w:r w:rsidR="00782358" w:rsidRPr="007C739B">
        <w:rPr>
          <w:color w:val="000000"/>
        </w:rPr>
        <w:t>а</w:t>
      </w:r>
      <w:r w:rsidR="00782358" w:rsidRPr="00747005">
        <w:rPr>
          <w:color w:val="000000"/>
        </w:rPr>
        <w:t xml:space="preserve"> О.В.</w:t>
      </w:r>
      <w:r w:rsidR="00782358" w:rsidRPr="007C739B">
        <w:rPr>
          <w:color w:val="000000"/>
        </w:rPr>
        <w:t xml:space="preserve"> </w:t>
      </w:r>
      <w:r w:rsidRPr="007C739B">
        <w:rPr>
          <w:spacing w:val="-2"/>
        </w:rPr>
        <w:lastRenderedPageBreak/>
        <w:t>обяза</w:t>
      </w:r>
      <w:r w:rsidR="00CF0034" w:rsidRPr="007C739B">
        <w:rPr>
          <w:spacing w:val="-2"/>
        </w:rPr>
        <w:t>тельств по погашению кредита</w:t>
      </w:r>
      <w:r w:rsidRPr="007C739B">
        <w:rPr>
          <w:spacing w:val="-2"/>
        </w:rPr>
        <w:t xml:space="preserve">, суду представлено не было; </w:t>
      </w:r>
      <w:r w:rsidR="00334831">
        <w:rPr>
          <w:spacing w:val="-2"/>
        </w:rPr>
        <w:t xml:space="preserve">вместе с тем, </w:t>
      </w:r>
      <w:r w:rsidR="00CF0034" w:rsidRPr="007C739B">
        <w:rPr>
          <w:spacing w:val="-2"/>
        </w:rPr>
        <w:t>к наследнику не может перейти предусмотренная договором обязанность заемщика по ежемесячной уплате процентов за пользование кредитом, уплате иных предусмотренных кредитным соглашением</w:t>
      </w:r>
      <w:r w:rsidR="00A906CD" w:rsidRPr="007C739B">
        <w:rPr>
          <w:spacing w:val="-2"/>
        </w:rPr>
        <w:t xml:space="preserve"> платеж</w:t>
      </w:r>
      <w:r w:rsidR="00CF0034" w:rsidRPr="007C739B">
        <w:rPr>
          <w:spacing w:val="-2"/>
        </w:rPr>
        <w:t xml:space="preserve">ей </w:t>
      </w:r>
      <w:r w:rsidR="00A906CD" w:rsidRPr="007C739B">
        <w:rPr>
          <w:spacing w:val="-2"/>
        </w:rPr>
        <w:t xml:space="preserve">за период после смерти должника, а равно и не наступает ответственность за нарушение сроков </w:t>
      </w:r>
      <w:r w:rsidR="00334831">
        <w:rPr>
          <w:spacing w:val="-2"/>
        </w:rPr>
        <w:t xml:space="preserve">уплаты </w:t>
      </w:r>
      <w:r w:rsidR="00A906CD" w:rsidRPr="007C739B">
        <w:rPr>
          <w:spacing w:val="-2"/>
        </w:rPr>
        <w:t>данных платежей</w:t>
      </w:r>
      <w:r w:rsidR="00334831">
        <w:rPr>
          <w:spacing w:val="-2"/>
        </w:rPr>
        <w:t xml:space="preserve">, так как сумма долгов наследодателя определяется именно на дату открытия наследства, а не на какой – либо иной будущий момент времени; </w:t>
      </w:r>
      <w:r w:rsidR="00A906CD" w:rsidRPr="007C739B">
        <w:rPr>
          <w:spacing w:val="-2"/>
        </w:rPr>
        <w:t xml:space="preserve"> </w:t>
      </w:r>
      <w:r w:rsidRPr="007C739B">
        <w:rPr>
          <w:spacing w:val="-2"/>
        </w:rPr>
        <w:t xml:space="preserve">поскольку </w:t>
      </w:r>
      <w:r w:rsidR="00A906CD" w:rsidRPr="00747005">
        <w:rPr>
          <w:color w:val="000000"/>
        </w:rPr>
        <w:t>Королев О.В.</w:t>
      </w:r>
      <w:r w:rsidR="00A906CD" w:rsidRPr="007C739B">
        <w:rPr>
          <w:color w:val="000000"/>
        </w:rPr>
        <w:t xml:space="preserve"> </w:t>
      </w:r>
      <w:r w:rsidRPr="007C739B">
        <w:rPr>
          <w:spacing w:val="-2"/>
        </w:rPr>
        <w:t xml:space="preserve">принятые </w:t>
      </w:r>
      <w:r w:rsidR="00334831">
        <w:rPr>
          <w:spacing w:val="-2"/>
        </w:rPr>
        <w:t xml:space="preserve">за умершей </w:t>
      </w:r>
      <w:r w:rsidR="00334831" w:rsidRPr="007C739B">
        <w:rPr>
          <w:color w:val="000000"/>
        </w:rPr>
        <w:t xml:space="preserve">Королевой Е.А. </w:t>
      </w:r>
      <w:r w:rsidRPr="007C739B">
        <w:rPr>
          <w:spacing w:val="-2"/>
        </w:rPr>
        <w:t xml:space="preserve">обязательства перед ЗАО ВТБ 24  не исполняет, постольку </w:t>
      </w:r>
      <w:r w:rsidR="00A906CD" w:rsidRPr="00747005">
        <w:rPr>
          <w:color w:val="000000"/>
        </w:rPr>
        <w:t xml:space="preserve">ОАО «Сбербанк России» </w:t>
      </w:r>
      <w:r w:rsidRPr="007C739B">
        <w:rPr>
          <w:spacing w:val="-2"/>
        </w:rPr>
        <w:t xml:space="preserve">вправе требовать с </w:t>
      </w:r>
      <w:r w:rsidR="008935D6">
        <w:rPr>
          <w:spacing w:val="-2"/>
        </w:rPr>
        <w:t>него досрочного возврата кредита</w:t>
      </w:r>
      <w:r w:rsidR="00A906CD" w:rsidRPr="007C739B">
        <w:t>;</w:t>
      </w:r>
      <w:r w:rsidRPr="007C739B">
        <w:rPr>
          <w:spacing w:val="-2"/>
        </w:rPr>
        <w:t xml:space="preserve"> </w:t>
      </w:r>
      <w:r w:rsidRPr="007C739B">
        <w:t xml:space="preserve">таким образом, с </w:t>
      </w:r>
      <w:r w:rsidR="0087121F" w:rsidRPr="00747005">
        <w:rPr>
          <w:color w:val="000000"/>
        </w:rPr>
        <w:t>Королев</w:t>
      </w:r>
      <w:r w:rsidR="0087121F" w:rsidRPr="007C739B">
        <w:rPr>
          <w:color w:val="000000"/>
        </w:rPr>
        <w:t>а</w:t>
      </w:r>
      <w:r w:rsidR="0087121F" w:rsidRPr="00747005">
        <w:rPr>
          <w:color w:val="000000"/>
        </w:rPr>
        <w:t xml:space="preserve"> О.В.</w:t>
      </w:r>
      <w:r w:rsidR="0087121F" w:rsidRPr="007C739B">
        <w:rPr>
          <w:color w:val="000000"/>
        </w:rPr>
        <w:t xml:space="preserve"> </w:t>
      </w:r>
      <w:r w:rsidRPr="007C739B">
        <w:t xml:space="preserve">в пользу </w:t>
      </w:r>
      <w:r w:rsidR="0087121F" w:rsidRPr="00747005">
        <w:rPr>
          <w:color w:val="000000"/>
        </w:rPr>
        <w:t xml:space="preserve">ОАО «Сбербанк России» </w:t>
      </w:r>
      <w:r w:rsidR="0087121F" w:rsidRPr="00D11D2A">
        <w:rPr>
          <w:rFonts w:eastAsia="Calibri"/>
          <w:lang w:eastAsia="en-US"/>
        </w:rPr>
        <w:t>лице филиала Московского банка ОАО «Сбербанк России»</w:t>
      </w:r>
      <w:r w:rsidR="0087121F" w:rsidRPr="007C739B">
        <w:rPr>
          <w:rFonts w:eastAsia="Calibri"/>
          <w:lang w:eastAsia="en-US"/>
        </w:rPr>
        <w:t xml:space="preserve"> </w:t>
      </w:r>
      <w:r w:rsidRPr="007C739B">
        <w:t xml:space="preserve">подлежит взысканию задолженность по кредитному договору в размере </w:t>
      </w:r>
      <w:r w:rsidR="0036109A">
        <w:rPr>
          <w:rFonts w:eastAsia="Calibri"/>
          <w:lang w:eastAsia="en-US"/>
        </w:rPr>
        <w:t xml:space="preserve">«…» </w:t>
      </w:r>
      <w:r w:rsidR="0087121F" w:rsidRPr="007C739B">
        <w:t xml:space="preserve">руб.; на основании ст. 98 ГПК РФ с </w:t>
      </w:r>
      <w:r w:rsidR="0087121F" w:rsidRPr="00747005">
        <w:rPr>
          <w:color w:val="000000"/>
        </w:rPr>
        <w:t>Королев</w:t>
      </w:r>
      <w:r w:rsidR="0087121F" w:rsidRPr="007C739B">
        <w:rPr>
          <w:color w:val="000000"/>
        </w:rPr>
        <w:t>а</w:t>
      </w:r>
      <w:r w:rsidR="0087121F" w:rsidRPr="00747005">
        <w:rPr>
          <w:color w:val="000000"/>
        </w:rPr>
        <w:t xml:space="preserve"> О.В.</w:t>
      </w:r>
      <w:r w:rsidR="0087121F" w:rsidRPr="007C739B">
        <w:rPr>
          <w:color w:val="000000"/>
        </w:rPr>
        <w:t xml:space="preserve"> </w:t>
      </w:r>
      <w:r w:rsidR="0087121F" w:rsidRPr="007C739B">
        <w:t xml:space="preserve">в пользу </w:t>
      </w:r>
      <w:r w:rsidR="0087121F" w:rsidRPr="00747005">
        <w:rPr>
          <w:color w:val="000000"/>
        </w:rPr>
        <w:t xml:space="preserve">ОАО «Сбербанк России» </w:t>
      </w:r>
      <w:r w:rsidR="0087121F" w:rsidRPr="00D11D2A">
        <w:rPr>
          <w:rFonts w:eastAsia="Calibri"/>
          <w:lang w:eastAsia="en-US"/>
        </w:rPr>
        <w:t>лице филиала Московского банка ОАО «Сбербанк России»</w:t>
      </w:r>
      <w:r w:rsidR="0087121F" w:rsidRPr="007C739B">
        <w:rPr>
          <w:rFonts w:eastAsia="Calibri"/>
          <w:lang w:eastAsia="en-US"/>
        </w:rPr>
        <w:t xml:space="preserve"> </w:t>
      </w:r>
      <w:r w:rsidR="0087121F" w:rsidRPr="007C739B">
        <w:t xml:space="preserve">подлежит взысканию государственная пошлина в размере </w:t>
      </w:r>
      <w:r w:rsidR="0036109A">
        <w:rPr>
          <w:rFonts w:eastAsia="Calibri"/>
          <w:lang w:eastAsia="en-US"/>
        </w:rPr>
        <w:t xml:space="preserve">«…» </w:t>
      </w:r>
      <w:r w:rsidR="0087121F" w:rsidRPr="007C739B">
        <w:t>руб.</w:t>
      </w:r>
      <w:r w:rsidR="007C739B" w:rsidRPr="007C739B">
        <w:t xml:space="preserve">; </w:t>
      </w:r>
      <w:r w:rsidR="007C739B" w:rsidRPr="007C739B">
        <w:rPr>
          <w:spacing w:val="-2"/>
        </w:rPr>
        <w:t xml:space="preserve">поскольку со стороны </w:t>
      </w:r>
      <w:r w:rsidR="007C739B" w:rsidRPr="00747005">
        <w:rPr>
          <w:color w:val="000000"/>
        </w:rPr>
        <w:t>Королев</w:t>
      </w:r>
      <w:r w:rsidR="007C739B" w:rsidRPr="007C739B">
        <w:rPr>
          <w:color w:val="000000"/>
        </w:rPr>
        <w:t>а</w:t>
      </w:r>
      <w:r w:rsidR="007C739B" w:rsidRPr="00747005">
        <w:rPr>
          <w:color w:val="000000"/>
        </w:rPr>
        <w:t xml:space="preserve"> О.В.</w:t>
      </w:r>
      <w:r w:rsidR="007C739B" w:rsidRPr="007C739B">
        <w:rPr>
          <w:color w:val="000000"/>
        </w:rPr>
        <w:t xml:space="preserve"> допущено нарушение условий кредитного договора, постольку заявленные </w:t>
      </w:r>
      <w:r w:rsidR="007C739B" w:rsidRPr="00747005">
        <w:rPr>
          <w:color w:val="000000"/>
        </w:rPr>
        <w:t xml:space="preserve">ОАО «Сбербанк России» </w:t>
      </w:r>
      <w:r w:rsidR="007C739B" w:rsidRPr="007C739B">
        <w:rPr>
          <w:color w:val="000000"/>
        </w:rPr>
        <w:t xml:space="preserve">исковые требования о расторжении </w:t>
      </w:r>
      <w:r w:rsidR="008935D6">
        <w:rPr>
          <w:color w:val="000000"/>
        </w:rPr>
        <w:t xml:space="preserve">кредитного </w:t>
      </w:r>
      <w:r w:rsidR="007C739B" w:rsidRPr="007C739B">
        <w:rPr>
          <w:color w:val="000000"/>
        </w:rPr>
        <w:t>договора являются обоснованными и подлежат удовлетворению.</w:t>
      </w:r>
    </w:p>
    <w:p w14:paraId="549DFC3D" w14:textId="77777777" w:rsidR="0068353E" w:rsidRPr="007C739B" w:rsidRDefault="0068353E" w:rsidP="00334831">
      <w:pPr>
        <w:ind w:firstLine="709"/>
        <w:rPr>
          <w:rFonts w:eastAsia="Cambria"/>
          <w:lang w:eastAsia="en-US"/>
        </w:rPr>
      </w:pPr>
      <w:r w:rsidRPr="007C739B">
        <w:t>С данными выводами суда по существу согласилась судебная коллегия, которая по мотивам, изложенным в апелляционном определении судебной коллегии, оставила решение суда без изменения.</w:t>
      </w:r>
    </w:p>
    <w:p w14:paraId="4BE28C3F" w14:textId="77777777" w:rsidR="0068353E" w:rsidRPr="007C739B" w:rsidRDefault="0068353E" w:rsidP="00334831">
      <w:pPr>
        <w:widowControl/>
        <w:autoSpaceDE/>
        <w:adjustRightInd/>
        <w:ind w:firstLine="709"/>
      </w:pPr>
      <w:r w:rsidRPr="007C739B">
        <w:t>Выводы, приведенные в решении суда и апелляционном определении судебной коллегии, в судебных постановлениях мотивированы и в кассационной жал</w:t>
      </w:r>
      <w:r w:rsidR="00334831">
        <w:t>обе по существу не опровергнуты, так как</w:t>
      </w:r>
      <w:r w:rsidRPr="007C739B">
        <w:t xml:space="preserve"> никаких существенных нарушений со стороны суда и судебной коллегии норм материального или процессуального права из представленных документов по доводам кассац</w:t>
      </w:r>
      <w:r w:rsidR="0087121F" w:rsidRPr="007C739B">
        <w:t>ионной жалобы не усматривается, а п</w:t>
      </w:r>
      <w:r w:rsidRPr="007C739B">
        <w:t xml:space="preserve">равом устанавливать новые обстоятельства по делу и давать самостоятельную оценку собранным по делу доказательствам суд кассационной инстанции не наделен. </w:t>
      </w:r>
    </w:p>
    <w:p w14:paraId="4D2B2FCB" w14:textId="77777777" w:rsidR="0068353E" w:rsidRPr="007C739B" w:rsidRDefault="0068353E" w:rsidP="00334831">
      <w:pPr>
        <w:widowControl/>
        <w:autoSpaceDE/>
        <w:adjustRightInd/>
        <w:ind w:firstLine="708"/>
      </w:pPr>
      <w:r w:rsidRPr="007C739B">
        <w:t>Принцип правовой определенности предполагает, что стороны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содержания. Иная точка зрения на то, как должно было быть разрешено дело, не может являться поводом для отмены или изменения вступившего в законную силу судебного постановления нижестоящего суда в порядке надзора (в настоящее время – в кассационном порядке). Как неоднократно указывал Европейский Суд по правам человека в своих постановлениях, касающихся производства в порядке надзора (в настоящее время – в кассационном порядке) по гражданским делам в Российской Федерации, иной подход приводил бы к несоразмерному ограничению принципа правовой определенности.</w:t>
      </w:r>
    </w:p>
    <w:p w14:paraId="0CD54F99" w14:textId="77777777" w:rsidR="0068353E" w:rsidRPr="007C739B" w:rsidRDefault="0068353E" w:rsidP="00334831">
      <w:pPr>
        <w:widowControl/>
        <w:autoSpaceDE/>
        <w:adjustRightInd/>
        <w:ind w:firstLine="709"/>
      </w:pPr>
      <w:r w:rsidRPr="007C739B">
        <w:t>Доводы кассационной жалобы требованиям принципа правовой определенности не отвечают.</w:t>
      </w:r>
    </w:p>
    <w:p w14:paraId="6E5B53AE" w14:textId="77777777" w:rsidR="0068353E" w:rsidRPr="007C739B" w:rsidRDefault="0068353E" w:rsidP="00334831">
      <w:pPr>
        <w:widowControl/>
        <w:autoSpaceDE/>
        <w:adjustRightInd/>
        <w:ind w:firstLine="709"/>
      </w:pPr>
      <w:r w:rsidRPr="007C739B">
        <w:t xml:space="preserve">При таких данных, вышеуказанные решение суда и апелляционное определение судебной коллегии сомнений в их законности с учетом доводов кассационной жалобы </w:t>
      </w:r>
      <w:r w:rsidR="0087121F" w:rsidRPr="007C739B">
        <w:t>истца ОАО «Сбербанк России»</w:t>
      </w:r>
      <w:r w:rsidR="0087121F" w:rsidRPr="007C739B">
        <w:rPr>
          <w:rFonts w:eastAsia="Calibri"/>
          <w:lang w:eastAsia="en-US"/>
        </w:rPr>
        <w:t xml:space="preserve"> </w:t>
      </w:r>
      <w:r w:rsidR="00334831">
        <w:rPr>
          <w:rFonts w:eastAsia="Calibri"/>
          <w:lang w:eastAsia="en-US"/>
        </w:rPr>
        <w:t xml:space="preserve">в </w:t>
      </w:r>
      <w:r w:rsidR="0087121F" w:rsidRPr="00D11D2A">
        <w:rPr>
          <w:rFonts w:eastAsia="Calibri"/>
          <w:lang w:eastAsia="en-US"/>
        </w:rPr>
        <w:t>лице филиала Московского банка ОАО «Сбербанк России»</w:t>
      </w:r>
      <w:r w:rsidR="0087121F" w:rsidRPr="007C739B">
        <w:rPr>
          <w:rFonts w:eastAsia="Calibri"/>
          <w:lang w:eastAsia="en-US"/>
        </w:rPr>
        <w:t xml:space="preserve"> </w:t>
      </w:r>
      <w:r w:rsidRPr="007C739B">
        <w:t>не вызывают, а предусмотренные ст. 387 ГПК РФ основания для их отмены или изменения в настоящем случае отсутствуют.</w:t>
      </w:r>
    </w:p>
    <w:p w14:paraId="40A635C5" w14:textId="77777777" w:rsidR="0068353E" w:rsidRPr="007C739B" w:rsidRDefault="0068353E" w:rsidP="00334831">
      <w:pPr>
        <w:ind w:firstLine="709"/>
      </w:pPr>
      <w:r w:rsidRPr="007C739B">
        <w:t xml:space="preserve">На основании изложенного, руководствуясь ст. 381, 383 ГПК РФ, </w:t>
      </w:r>
    </w:p>
    <w:p w14:paraId="43698E46" w14:textId="77777777" w:rsidR="0068353E" w:rsidRPr="007C739B" w:rsidRDefault="0068353E" w:rsidP="00334831">
      <w:pPr>
        <w:ind w:firstLine="709"/>
      </w:pPr>
    </w:p>
    <w:p w14:paraId="4383E6C0" w14:textId="77777777" w:rsidR="0068353E" w:rsidRPr="007C739B" w:rsidRDefault="0068353E" w:rsidP="00334831">
      <w:pPr>
        <w:ind w:firstLine="709"/>
        <w:jc w:val="center"/>
      </w:pPr>
      <w:r w:rsidRPr="007C739B">
        <w:t>ОПРЕДЕЛИЛ:</w:t>
      </w:r>
    </w:p>
    <w:p w14:paraId="36382CFE" w14:textId="77777777" w:rsidR="0087121F" w:rsidRPr="007C739B" w:rsidRDefault="0087121F" w:rsidP="00334831">
      <w:pPr>
        <w:ind w:firstLine="709"/>
        <w:jc w:val="center"/>
      </w:pPr>
    </w:p>
    <w:p w14:paraId="2422CC90" w14:textId="77777777" w:rsidR="0068353E" w:rsidRPr="007C739B" w:rsidRDefault="0068353E" w:rsidP="00334831">
      <w:pPr>
        <w:tabs>
          <w:tab w:val="left" w:pos="720"/>
          <w:tab w:val="left" w:pos="9355"/>
        </w:tabs>
        <w:rPr>
          <w:spacing w:val="-2"/>
        </w:rPr>
      </w:pPr>
      <w:r w:rsidRPr="007C739B">
        <w:t xml:space="preserve">В передаче кассационной жалобы </w:t>
      </w:r>
      <w:r w:rsidR="0087121F" w:rsidRPr="007C739B">
        <w:t>истца ОАО «Сбербанк России»</w:t>
      </w:r>
      <w:r w:rsidR="0087121F" w:rsidRPr="007C739B">
        <w:rPr>
          <w:rFonts w:eastAsia="Calibri"/>
          <w:lang w:eastAsia="en-US"/>
        </w:rPr>
        <w:t xml:space="preserve"> </w:t>
      </w:r>
      <w:r w:rsidR="00334831">
        <w:rPr>
          <w:rFonts w:eastAsia="Calibri"/>
          <w:lang w:eastAsia="en-US"/>
        </w:rPr>
        <w:t xml:space="preserve">в </w:t>
      </w:r>
      <w:r w:rsidR="0087121F" w:rsidRPr="00D11D2A">
        <w:rPr>
          <w:rFonts w:eastAsia="Calibri"/>
          <w:lang w:eastAsia="en-US"/>
        </w:rPr>
        <w:t>лице филиала Московского банка ОАО «Сбербанк России»</w:t>
      </w:r>
      <w:r w:rsidR="0087121F" w:rsidRPr="007C739B">
        <w:rPr>
          <w:rFonts w:eastAsia="Calibri"/>
          <w:lang w:eastAsia="en-US"/>
        </w:rPr>
        <w:t xml:space="preserve"> </w:t>
      </w:r>
      <w:r w:rsidR="0087121F" w:rsidRPr="007C739B">
        <w:rPr>
          <w:spacing w:val="-2"/>
        </w:rPr>
        <w:t xml:space="preserve">на решение Мещанского районного суда города Москвы от 26 апреля 2013 года и апелляционное определение судебной коллегии по гражданским делам Московского городского суда от 04 октября 2013 года по гражданскому делу по иску </w:t>
      </w:r>
      <w:r w:rsidR="0087121F" w:rsidRPr="007C739B">
        <w:t xml:space="preserve">ОАО «Сбербанк России» </w:t>
      </w:r>
      <w:r w:rsidR="0087121F" w:rsidRPr="007C739B">
        <w:rPr>
          <w:spacing w:val="-2"/>
        </w:rPr>
        <w:t>к Королеву О</w:t>
      </w:r>
      <w:r w:rsidR="0036109A">
        <w:rPr>
          <w:spacing w:val="-2"/>
        </w:rPr>
        <w:t>.</w:t>
      </w:r>
      <w:r w:rsidR="0087121F" w:rsidRPr="007C739B">
        <w:rPr>
          <w:spacing w:val="-2"/>
        </w:rPr>
        <w:t>В</w:t>
      </w:r>
      <w:r w:rsidR="0036109A">
        <w:rPr>
          <w:spacing w:val="-2"/>
        </w:rPr>
        <w:t>.</w:t>
      </w:r>
      <w:r w:rsidR="0087121F" w:rsidRPr="007C739B">
        <w:rPr>
          <w:spacing w:val="-2"/>
        </w:rPr>
        <w:t xml:space="preserve"> о расторжении кредитного договора и взыскании задолженности по кредитному договору </w:t>
      </w:r>
      <w:r w:rsidRPr="007C739B">
        <w:t>– для рассмотрения в судебном заседании Президиума Московского городского суда – отказать.</w:t>
      </w:r>
    </w:p>
    <w:p w14:paraId="660E844E" w14:textId="77777777" w:rsidR="0068353E" w:rsidRPr="007C739B" w:rsidRDefault="0068353E" w:rsidP="00334831">
      <w:pPr>
        <w:ind w:firstLine="0"/>
        <w:rPr>
          <w:b/>
        </w:rPr>
      </w:pPr>
    </w:p>
    <w:p w14:paraId="55F695ED" w14:textId="77777777" w:rsidR="0068353E" w:rsidRPr="007C739B" w:rsidRDefault="0068353E" w:rsidP="00334831">
      <w:pPr>
        <w:ind w:firstLine="0"/>
        <w:rPr>
          <w:b/>
        </w:rPr>
      </w:pPr>
      <w:r w:rsidRPr="007C739B">
        <w:rPr>
          <w:b/>
        </w:rPr>
        <w:t>Судья Московского</w:t>
      </w:r>
    </w:p>
    <w:p w14:paraId="6FE28D05" w14:textId="77777777" w:rsidR="0068353E" w:rsidRPr="007C739B" w:rsidRDefault="0068353E" w:rsidP="00334831">
      <w:pPr>
        <w:tabs>
          <w:tab w:val="left" w:pos="4861"/>
          <w:tab w:val="left" w:pos="7740"/>
          <w:tab w:val="left" w:pos="7920"/>
        </w:tabs>
        <w:ind w:firstLine="0"/>
        <w:rPr>
          <w:b/>
        </w:rPr>
      </w:pPr>
      <w:r w:rsidRPr="007C739B">
        <w:rPr>
          <w:b/>
        </w:rPr>
        <w:t>городского суда</w:t>
      </w:r>
      <w:r w:rsidRPr="007C739B">
        <w:rPr>
          <w:b/>
        </w:rPr>
        <w:tab/>
      </w:r>
      <w:r w:rsidRPr="007C739B">
        <w:rPr>
          <w:b/>
        </w:rPr>
        <w:tab/>
        <w:t xml:space="preserve">     А.А. Князев</w:t>
      </w:r>
      <w:r w:rsidRPr="007C739B">
        <w:t xml:space="preserve"> </w:t>
      </w:r>
    </w:p>
    <w:p w14:paraId="6148F68B" w14:textId="77777777" w:rsidR="0068353E" w:rsidRPr="007C739B" w:rsidRDefault="0068353E" w:rsidP="00334831"/>
    <w:p w14:paraId="47272AE8" w14:textId="77777777" w:rsidR="0068353E" w:rsidRPr="007C739B" w:rsidRDefault="0068353E" w:rsidP="00334831"/>
    <w:p w14:paraId="44A5DC26" w14:textId="77777777" w:rsidR="0068353E" w:rsidRPr="007C739B" w:rsidRDefault="0068353E" w:rsidP="00334831">
      <w:pPr>
        <w:ind w:firstLine="0"/>
      </w:pPr>
    </w:p>
    <w:p w14:paraId="29FB7DCA" w14:textId="77777777" w:rsidR="0068353E" w:rsidRPr="007C739B" w:rsidRDefault="0068353E" w:rsidP="00334831">
      <w:pPr>
        <w:ind w:firstLine="0"/>
      </w:pPr>
    </w:p>
    <w:p w14:paraId="30157C03" w14:textId="77777777" w:rsidR="0068353E" w:rsidRPr="007C739B" w:rsidRDefault="0068353E" w:rsidP="00334831"/>
    <w:p w14:paraId="43433976" w14:textId="77777777" w:rsidR="0068353E" w:rsidRPr="007C739B" w:rsidRDefault="0068353E" w:rsidP="00334831"/>
    <w:p w14:paraId="05002A74" w14:textId="77777777" w:rsidR="0068353E" w:rsidRPr="007C739B" w:rsidRDefault="0068353E" w:rsidP="00334831"/>
    <w:p w14:paraId="72695BA9" w14:textId="77777777" w:rsidR="0068353E" w:rsidRPr="007C739B" w:rsidRDefault="0068353E" w:rsidP="00334831"/>
    <w:p w14:paraId="4EEE5316" w14:textId="77777777" w:rsidR="0068353E" w:rsidRPr="007C739B" w:rsidRDefault="0068353E" w:rsidP="00334831"/>
    <w:p w14:paraId="27F65407" w14:textId="77777777" w:rsidR="0068353E" w:rsidRPr="007C739B" w:rsidRDefault="0068353E" w:rsidP="00334831"/>
    <w:p w14:paraId="30024CA3" w14:textId="77777777" w:rsidR="0068353E" w:rsidRPr="007C739B" w:rsidRDefault="0068353E" w:rsidP="00334831"/>
    <w:p w14:paraId="6342D69D" w14:textId="77777777" w:rsidR="0068353E" w:rsidRPr="007C739B" w:rsidRDefault="0068353E" w:rsidP="00334831"/>
    <w:p w14:paraId="1630373B" w14:textId="77777777" w:rsidR="0068353E" w:rsidRPr="007C739B" w:rsidRDefault="0068353E" w:rsidP="00334831"/>
    <w:p w14:paraId="52C37F04" w14:textId="77777777" w:rsidR="0068353E" w:rsidRPr="007C739B" w:rsidRDefault="0068353E" w:rsidP="00334831"/>
    <w:p w14:paraId="30EC9937" w14:textId="77777777" w:rsidR="0068353E" w:rsidRPr="007C739B" w:rsidRDefault="0068353E" w:rsidP="007C739B">
      <w:pPr>
        <w:spacing w:line="360" w:lineRule="auto"/>
      </w:pPr>
    </w:p>
    <w:p w14:paraId="7FBEA7DF" w14:textId="77777777" w:rsidR="0068353E" w:rsidRPr="007C739B" w:rsidRDefault="0068353E" w:rsidP="007C739B">
      <w:pPr>
        <w:spacing w:line="360" w:lineRule="auto"/>
      </w:pPr>
    </w:p>
    <w:p w14:paraId="503B0E7F" w14:textId="77777777" w:rsidR="0068353E" w:rsidRPr="007C739B" w:rsidRDefault="0068353E" w:rsidP="007C739B">
      <w:pPr>
        <w:spacing w:line="360" w:lineRule="auto"/>
      </w:pPr>
    </w:p>
    <w:p w14:paraId="04A7FAFA" w14:textId="77777777" w:rsidR="0068353E" w:rsidRPr="007C739B" w:rsidRDefault="0068353E" w:rsidP="007C739B">
      <w:pPr>
        <w:spacing w:line="360" w:lineRule="auto"/>
      </w:pPr>
    </w:p>
    <w:p w14:paraId="3B53FE52" w14:textId="77777777" w:rsidR="0068353E" w:rsidRPr="007C739B" w:rsidRDefault="0068353E" w:rsidP="007C739B">
      <w:pPr>
        <w:spacing w:line="360" w:lineRule="auto"/>
      </w:pPr>
    </w:p>
    <w:p w14:paraId="20505DCB" w14:textId="77777777" w:rsidR="0068353E" w:rsidRPr="007C739B" w:rsidRDefault="0068353E" w:rsidP="007C739B">
      <w:pPr>
        <w:spacing w:line="360" w:lineRule="auto"/>
        <w:ind w:firstLine="0"/>
      </w:pPr>
    </w:p>
    <w:p w14:paraId="462AEB98" w14:textId="77777777" w:rsidR="0068353E" w:rsidRPr="007C739B" w:rsidRDefault="0068353E" w:rsidP="007C739B">
      <w:pPr>
        <w:spacing w:line="360" w:lineRule="auto"/>
      </w:pPr>
    </w:p>
    <w:p w14:paraId="779CFE8E" w14:textId="77777777" w:rsidR="00C40CBD" w:rsidRPr="007C739B" w:rsidRDefault="00C40CBD" w:rsidP="007C739B">
      <w:pPr>
        <w:spacing w:line="360" w:lineRule="auto"/>
      </w:pPr>
    </w:p>
    <w:sectPr w:rsidR="00C40CBD" w:rsidRPr="007C739B" w:rsidSect="00334831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03E2F"/>
    <w:multiLevelType w:val="hybridMultilevel"/>
    <w:tmpl w:val="725CAC32"/>
    <w:lvl w:ilvl="0" w:tplc="239A1A5A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69"/>
    <w:rsid w:val="00027D81"/>
    <w:rsid w:val="00127442"/>
    <w:rsid w:val="001C0692"/>
    <w:rsid w:val="001F70EE"/>
    <w:rsid w:val="00334831"/>
    <w:rsid w:val="0036109A"/>
    <w:rsid w:val="003D3A69"/>
    <w:rsid w:val="0068353E"/>
    <w:rsid w:val="00747005"/>
    <w:rsid w:val="00782358"/>
    <w:rsid w:val="007C739B"/>
    <w:rsid w:val="0087121F"/>
    <w:rsid w:val="008935D6"/>
    <w:rsid w:val="00A906CD"/>
    <w:rsid w:val="00B619E9"/>
    <w:rsid w:val="00C40CBD"/>
    <w:rsid w:val="00CF0034"/>
    <w:rsid w:val="00D1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1D565FC"/>
  <w15:chartTrackingRefBased/>
  <w15:docId w15:val="{C2B88E0C-0E09-4BCA-8B1D-63AED798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53E"/>
    <w:pPr>
      <w:widowControl w:val="0"/>
      <w:autoSpaceDE w:val="0"/>
      <w:autoSpaceDN w:val="0"/>
      <w:adjustRightInd w:val="0"/>
      <w:ind w:firstLine="720"/>
      <w:jc w:val="both"/>
    </w:pPr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A0B6C90BEF8E30FCC32277CFC4F4EEEA6309ECBBF6F428B992C05D41B9B060812DB5945E158AEE9H76E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A0B6C90BEF8E30FCC32277CFC4F4EEEA6309ECBBF6F428B992C05D41B9B060812DB5945E158AFEDH766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EA0B6C90BEF8E30FCC32277CFC4F4EEEA6309ECBBF6F428B992C05D41B9B060812DB5945E158ADEFH76CH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DDA735829D944ADAAD1C9C00308D38C3309679553B7615ED0CE404C178109B0FCB06338FDC853310J45D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D21FF1E1B5DE8F9A1547427A5BFD0B7CB730755CB0D4B52B1A4F1A0A8D5D5CE176CE1C99148964ClC71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Links>
    <vt:vector size="30" baseType="variant">
      <vt:variant>
        <vt:i4>2359404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consultantplus://offline/ref=AD21FF1E1B5DE8F9A1547427A5BFD0B7CB730755CB0D4B52B1A4F1A0A8D5D5CE176CE1C99148964ClC71H</vt:lpwstr>
      </vt:variant>
      <vt:variant>
        <vt:lpwstr/>
      </vt:variant>
      <vt:variant>
        <vt:i4>2621542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consultantplus://offline/ref=EA0B6C90BEF8E30FCC32277CFC4F4EEEA6309ECBBF6F428B992C05D41B9B060812DB5945E158AEE9H76EH</vt:lpwstr>
      </vt:variant>
      <vt:variant>
        <vt:lpwstr/>
      </vt:variant>
      <vt:variant>
        <vt:i4>2621547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consultantplus://offline/ref=EA0B6C90BEF8E30FCC32277CFC4F4EEEA6309ECBBF6F428B992C05D41B9B060812DB5945E158AFEDH766H</vt:lpwstr>
      </vt:variant>
      <vt:variant>
        <vt:lpwstr/>
      </vt:variant>
      <vt:variant>
        <vt:i4>2621502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consultantplus://offline/ref=EA0B6C90BEF8E30FCC32277CFC4F4EEEA6309ECBBF6F428B992C05D41B9B060812DB5945E158ADEFH76CH</vt:lpwstr>
      </vt:variant>
      <vt:variant>
        <vt:lpwstr/>
      </vt:variant>
      <vt:variant>
        <vt:i4>7864379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consultantplus://offline/ref=DDA735829D944ADAAD1C9C00308D38C3309679553B7615ED0CE404C178109B0FCB06338FDC853310J45DH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Деханова Елена Петровна</dc:creator>
  <cp:keywords/>
  <dc:description/>
  <cp:lastModifiedBy>Борис Разумовский</cp:lastModifiedBy>
  <cp:revision>2</cp:revision>
  <cp:lastPrinted>2014-05-14T12:05:00Z</cp:lastPrinted>
  <dcterms:created xsi:type="dcterms:W3CDTF">2024-04-10T21:34:00Z</dcterms:created>
  <dcterms:modified xsi:type="dcterms:W3CDTF">2024-04-10T21:34:00Z</dcterms:modified>
</cp:coreProperties>
</file>