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E9F4" w14:textId="77777777" w:rsidR="00A87459" w:rsidRPr="00DA5FE7" w:rsidRDefault="006E582F" w:rsidP="00B17A68">
      <w:pPr>
        <w:ind w:left="-426" w:firstLine="720"/>
        <w:jc w:val="right"/>
        <w:rPr>
          <w:b/>
          <w:sz w:val="24"/>
          <w:szCs w:val="24"/>
        </w:rPr>
      </w:pPr>
      <w:bookmarkStart w:id="0" w:name="_GoBack"/>
      <w:bookmarkEnd w:id="0"/>
      <w:r w:rsidRPr="00DA5FE7">
        <w:rPr>
          <w:b/>
          <w:sz w:val="24"/>
          <w:szCs w:val="24"/>
        </w:rPr>
        <w:t>№ 4г/9 – 8282</w:t>
      </w:r>
      <w:r w:rsidR="00A87459" w:rsidRPr="00DA5FE7">
        <w:rPr>
          <w:b/>
          <w:sz w:val="24"/>
          <w:szCs w:val="24"/>
        </w:rPr>
        <w:t>/2012</w:t>
      </w:r>
    </w:p>
    <w:p w14:paraId="5379F2DB" w14:textId="77777777" w:rsidR="00A87459" w:rsidRPr="00DA5FE7" w:rsidRDefault="00A87459" w:rsidP="00B17A68">
      <w:pPr>
        <w:ind w:left="-426" w:firstLine="720"/>
        <w:jc w:val="center"/>
        <w:rPr>
          <w:b/>
          <w:sz w:val="24"/>
          <w:szCs w:val="24"/>
        </w:rPr>
      </w:pPr>
    </w:p>
    <w:p w14:paraId="0866A4C3" w14:textId="77777777" w:rsidR="00A87459" w:rsidRPr="00DA5FE7" w:rsidRDefault="00A87459" w:rsidP="00B17A68">
      <w:pPr>
        <w:ind w:left="-426" w:firstLine="720"/>
        <w:jc w:val="center"/>
        <w:rPr>
          <w:bCs/>
          <w:w w:val="150"/>
          <w:sz w:val="24"/>
          <w:szCs w:val="24"/>
        </w:rPr>
      </w:pPr>
      <w:r w:rsidRPr="00DA5FE7">
        <w:rPr>
          <w:b/>
          <w:sz w:val="24"/>
          <w:szCs w:val="24"/>
        </w:rPr>
        <w:t>ОПРЕДЕЛЕНИЕ</w:t>
      </w:r>
      <w:r w:rsidRPr="00DA5FE7">
        <w:rPr>
          <w:bCs/>
          <w:w w:val="150"/>
          <w:sz w:val="24"/>
          <w:szCs w:val="24"/>
        </w:rPr>
        <w:t xml:space="preserve"> </w:t>
      </w:r>
    </w:p>
    <w:p w14:paraId="64CB8136" w14:textId="77777777" w:rsidR="00A87459" w:rsidRPr="00DA5FE7" w:rsidRDefault="00A87459" w:rsidP="00B17A68">
      <w:pPr>
        <w:ind w:left="-426" w:firstLine="720"/>
        <w:jc w:val="center"/>
        <w:rPr>
          <w:bCs/>
          <w:w w:val="150"/>
          <w:sz w:val="24"/>
          <w:szCs w:val="24"/>
        </w:rPr>
      </w:pPr>
    </w:p>
    <w:p w14:paraId="6E28F38B" w14:textId="77777777" w:rsidR="00A87459" w:rsidRPr="00DA5FE7" w:rsidRDefault="00047B6D" w:rsidP="00B17A68">
      <w:pPr>
        <w:ind w:left="-426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27</w:t>
      </w:r>
      <w:r w:rsidR="006E582F" w:rsidRPr="00DA5FE7">
        <w:rPr>
          <w:b/>
          <w:sz w:val="24"/>
          <w:szCs w:val="24"/>
        </w:rPr>
        <w:t xml:space="preserve"> сентября 2012</w:t>
      </w:r>
      <w:r w:rsidR="00A87459" w:rsidRPr="00DA5FE7">
        <w:rPr>
          <w:b/>
          <w:sz w:val="24"/>
          <w:szCs w:val="24"/>
        </w:rPr>
        <w:t xml:space="preserve"> года</w:t>
      </w:r>
      <w:r w:rsidR="00A87459" w:rsidRPr="00DA5FE7">
        <w:rPr>
          <w:b/>
          <w:sz w:val="24"/>
          <w:szCs w:val="24"/>
        </w:rPr>
        <w:tab/>
      </w:r>
      <w:r w:rsidR="00A87459" w:rsidRPr="00DA5FE7">
        <w:rPr>
          <w:b/>
          <w:sz w:val="24"/>
          <w:szCs w:val="24"/>
        </w:rPr>
        <w:tab/>
      </w:r>
      <w:r w:rsidR="00A87459" w:rsidRPr="00DA5FE7">
        <w:rPr>
          <w:b/>
          <w:sz w:val="24"/>
          <w:szCs w:val="24"/>
        </w:rPr>
        <w:tab/>
      </w:r>
      <w:r w:rsidR="00A87459" w:rsidRPr="00DA5FE7">
        <w:rPr>
          <w:b/>
          <w:sz w:val="24"/>
          <w:szCs w:val="24"/>
        </w:rPr>
        <w:tab/>
      </w:r>
      <w:r w:rsidR="00A87459" w:rsidRPr="00DA5FE7">
        <w:rPr>
          <w:b/>
          <w:sz w:val="24"/>
          <w:szCs w:val="24"/>
        </w:rPr>
        <w:tab/>
      </w:r>
      <w:r w:rsidR="00A87459" w:rsidRPr="00DA5FE7">
        <w:rPr>
          <w:b/>
          <w:sz w:val="24"/>
          <w:szCs w:val="24"/>
        </w:rPr>
        <w:tab/>
      </w:r>
      <w:r w:rsidR="00A87459" w:rsidRPr="00DA5FE7">
        <w:rPr>
          <w:b/>
          <w:sz w:val="24"/>
          <w:szCs w:val="24"/>
        </w:rPr>
        <w:tab/>
        <w:t xml:space="preserve">              г. Москва </w:t>
      </w:r>
    </w:p>
    <w:p w14:paraId="34141029" w14:textId="77777777" w:rsidR="00A87459" w:rsidRPr="00DA5FE7" w:rsidRDefault="00A87459" w:rsidP="00B17A68">
      <w:pPr>
        <w:suppressAutoHyphens/>
        <w:ind w:left="-426" w:firstLine="720"/>
        <w:jc w:val="both"/>
        <w:rPr>
          <w:b/>
          <w:sz w:val="24"/>
          <w:szCs w:val="24"/>
        </w:rPr>
      </w:pPr>
    </w:p>
    <w:p w14:paraId="00BCC7B2" w14:textId="77777777" w:rsidR="00A87459" w:rsidRDefault="00A87459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Судья Московского городского суда Аванесова Г.А., </w:t>
      </w:r>
      <w:r w:rsidR="009873F7" w:rsidRPr="00DA5FE7">
        <w:rPr>
          <w:sz w:val="24"/>
          <w:szCs w:val="24"/>
        </w:rPr>
        <w:t>изучив</w:t>
      </w:r>
      <w:r w:rsidRPr="00DA5FE7">
        <w:rPr>
          <w:sz w:val="24"/>
          <w:szCs w:val="24"/>
        </w:rPr>
        <w:t xml:space="preserve"> кассационную жалобу</w:t>
      </w:r>
      <w:r w:rsidR="00047B6D">
        <w:rPr>
          <w:sz w:val="24"/>
          <w:szCs w:val="24"/>
        </w:rPr>
        <w:t xml:space="preserve"> представителя </w:t>
      </w:r>
      <w:r w:rsidR="006E582F" w:rsidRPr="00DA5FE7">
        <w:rPr>
          <w:sz w:val="24"/>
          <w:szCs w:val="24"/>
        </w:rPr>
        <w:t xml:space="preserve">ОАО «Сбербанк </w:t>
      </w:r>
      <w:r w:rsidR="00DA5FE7" w:rsidRPr="00DA5FE7">
        <w:rPr>
          <w:sz w:val="24"/>
          <w:szCs w:val="24"/>
        </w:rPr>
        <w:t>Р</w:t>
      </w:r>
      <w:r w:rsidR="00047B6D">
        <w:rPr>
          <w:sz w:val="24"/>
          <w:szCs w:val="24"/>
        </w:rPr>
        <w:t>оссии» по доверенности Аксенова</w:t>
      </w:r>
      <w:r w:rsidR="006E582F" w:rsidRPr="00DA5FE7">
        <w:rPr>
          <w:sz w:val="24"/>
          <w:szCs w:val="24"/>
        </w:rPr>
        <w:t xml:space="preserve"> А.П., </w:t>
      </w:r>
      <w:r w:rsidRPr="00DA5FE7">
        <w:rPr>
          <w:sz w:val="24"/>
          <w:szCs w:val="24"/>
        </w:rPr>
        <w:t>поступивш</w:t>
      </w:r>
      <w:r w:rsidR="006E582F" w:rsidRPr="00DA5FE7">
        <w:rPr>
          <w:sz w:val="24"/>
          <w:szCs w:val="24"/>
        </w:rPr>
        <w:t>ую в Московский городской суд 05 сентября 2012 года, на решение Дорогомиловского районного суда г. Москвы от 10 февраля 2012</w:t>
      </w:r>
      <w:r w:rsidRPr="00DA5FE7">
        <w:rPr>
          <w:sz w:val="24"/>
          <w:szCs w:val="24"/>
        </w:rPr>
        <w:t xml:space="preserve"> года и </w:t>
      </w:r>
      <w:r w:rsidR="006E582F" w:rsidRPr="00DA5FE7">
        <w:rPr>
          <w:sz w:val="24"/>
          <w:szCs w:val="24"/>
        </w:rPr>
        <w:t xml:space="preserve">апелляционное </w:t>
      </w:r>
      <w:r w:rsidRPr="00DA5FE7">
        <w:rPr>
          <w:sz w:val="24"/>
          <w:szCs w:val="24"/>
        </w:rPr>
        <w:t>определение судебной коллегии по гражданским делам М</w:t>
      </w:r>
      <w:r w:rsidR="006E582F" w:rsidRPr="00DA5FE7">
        <w:rPr>
          <w:sz w:val="24"/>
          <w:szCs w:val="24"/>
        </w:rPr>
        <w:t>осковского городского суда от 14 июня</w:t>
      </w:r>
      <w:r w:rsidRPr="00DA5FE7">
        <w:rPr>
          <w:sz w:val="24"/>
          <w:szCs w:val="24"/>
        </w:rPr>
        <w:t xml:space="preserve"> 2012 года по гражданскому делу по иску</w:t>
      </w:r>
      <w:r w:rsidR="006E582F" w:rsidRPr="00DA5FE7">
        <w:rPr>
          <w:sz w:val="24"/>
          <w:szCs w:val="24"/>
        </w:rPr>
        <w:t xml:space="preserve"> ОАО «Сбербанк России» к Беляеву </w:t>
      </w:r>
      <w:r w:rsidR="00C92BB9">
        <w:rPr>
          <w:sz w:val="24"/>
          <w:szCs w:val="24"/>
        </w:rPr>
        <w:t>Д.О.</w:t>
      </w:r>
      <w:r w:rsidR="006E582F" w:rsidRPr="00DA5FE7">
        <w:rPr>
          <w:sz w:val="24"/>
          <w:szCs w:val="24"/>
        </w:rPr>
        <w:t xml:space="preserve">, Беляевой </w:t>
      </w:r>
      <w:r w:rsidR="00C92BB9">
        <w:rPr>
          <w:sz w:val="24"/>
          <w:szCs w:val="24"/>
        </w:rPr>
        <w:t>И.Р.</w:t>
      </w:r>
      <w:r w:rsidR="006E582F" w:rsidRPr="00DA5FE7">
        <w:rPr>
          <w:sz w:val="24"/>
          <w:szCs w:val="24"/>
        </w:rPr>
        <w:t xml:space="preserve">, Неснову </w:t>
      </w:r>
      <w:r w:rsidR="00C92BB9">
        <w:rPr>
          <w:sz w:val="24"/>
          <w:szCs w:val="24"/>
        </w:rPr>
        <w:t>Ю.В.</w:t>
      </w:r>
      <w:r w:rsidR="006E582F" w:rsidRPr="00DA5FE7">
        <w:rPr>
          <w:sz w:val="24"/>
          <w:szCs w:val="24"/>
        </w:rPr>
        <w:t xml:space="preserve"> о взыскании солидарно задолженности по договору, обращении взыскания на заложенное имущество</w:t>
      </w:r>
      <w:r w:rsidRPr="00DA5FE7">
        <w:rPr>
          <w:sz w:val="24"/>
          <w:szCs w:val="24"/>
        </w:rPr>
        <w:t>,</w:t>
      </w:r>
    </w:p>
    <w:p w14:paraId="6545A020" w14:textId="77777777" w:rsidR="00E945D5" w:rsidRPr="00DA5FE7" w:rsidRDefault="00E945D5" w:rsidP="00B17A68">
      <w:pPr>
        <w:suppressAutoHyphens/>
        <w:ind w:left="-426" w:firstLine="720"/>
        <w:jc w:val="both"/>
        <w:rPr>
          <w:sz w:val="24"/>
          <w:szCs w:val="24"/>
        </w:rPr>
      </w:pPr>
    </w:p>
    <w:p w14:paraId="3B1CC8C3" w14:textId="77777777" w:rsidR="00A87459" w:rsidRDefault="00A87459" w:rsidP="00B17A68">
      <w:pPr>
        <w:suppressAutoHyphens/>
        <w:ind w:left="-426" w:firstLine="720"/>
        <w:jc w:val="center"/>
        <w:rPr>
          <w:b/>
          <w:sz w:val="24"/>
          <w:szCs w:val="24"/>
        </w:rPr>
      </w:pPr>
      <w:r w:rsidRPr="00DA5FE7">
        <w:rPr>
          <w:b/>
          <w:sz w:val="24"/>
          <w:szCs w:val="24"/>
        </w:rPr>
        <w:t>установил:</w:t>
      </w:r>
    </w:p>
    <w:p w14:paraId="5A4EBDAD" w14:textId="77777777" w:rsidR="00E945D5" w:rsidRPr="00E945D5" w:rsidRDefault="00E945D5" w:rsidP="00B17A68">
      <w:pPr>
        <w:suppressAutoHyphens/>
        <w:ind w:left="-426" w:firstLine="720"/>
        <w:jc w:val="center"/>
        <w:rPr>
          <w:b/>
          <w:sz w:val="24"/>
          <w:szCs w:val="24"/>
        </w:rPr>
      </w:pPr>
    </w:p>
    <w:p w14:paraId="19CF71B6" w14:textId="77777777" w:rsidR="00E15654" w:rsidRPr="00DA5FE7" w:rsidRDefault="006E582F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ОАО «Сбербанк России» </w:t>
      </w:r>
      <w:r w:rsidR="000E21AF" w:rsidRPr="00DA5FE7">
        <w:rPr>
          <w:sz w:val="24"/>
          <w:szCs w:val="24"/>
        </w:rPr>
        <w:t>обратился</w:t>
      </w:r>
      <w:r w:rsidR="00D61838" w:rsidRPr="00DA5FE7">
        <w:rPr>
          <w:sz w:val="24"/>
          <w:szCs w:val="24"/>
        </w:rPr>
        <w:t xml:space="preserve"> в суд </w:t>
      </w:r>
      <w:r w:rsidR="00047B6D">
        <w:rPr>
          <w:sz w:val="24"/>
          <w:szCs w:val="24"/>
        </w:rPr>
        <w:t xml:space="preserve">с иском к </w:t>
      </w:r>
      <w:r w:rsidRPr="00DA5FE7">
        <w:rPr>
          <w:sz w:val="24"/>
          <w:szCs w:val="24"/>
        </w:rPr>
        <w:t xml:space="preserve">Беляеву Д.О., Беляевой И.Р., Неснову Ю.В. о солидарном взыскании задолженности по договору, обращении взыскания на заложенное имущество, сославшись на то, что </w:t>
      </w:r>
      <w:r w:rsidR="00E15654" w:rsidRPr="00DA5FE7">
        <w:rPr>
          <w:sz w:val="24"/>
          <w:szCs w:val="24"/>
        </w:rPr>
        <w:t xml:space="preserve">20 июня 2006 года между ОАО «Сбербанк России» и Беляевым Д.О. заключен договор № </w:t>
      </w:r>
      <w:r w:rsidR="00C92BB9">
        <w:rPr>
          <w:sz w:val="24"/>
          <w:szCs w:val="24"/>
        </w:rPr>
        <w:t>***</w:t>
      </w:r>
      <w:r w:rsidR="00E15654" w:rsidRPr="00DA5FE7">
        <w:rPr>
          <w:sz w:val="24"/>
          <w:szCs w:val="24"/>
        </w:rPr>
        <w:t xml:space="preserve"> об открытии невозобновляемой кредитной линии.</w:t>
      </w:r>
    </w:p>
    <w:p w14:paraId="464A211E" w14:textId="77777777" w:rsidR="00E15654" w:rsidRPr="00DA5FE7" w:rsidRDefault="00E15654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Согласно условиям договора №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от 20 июня 2006 года Беляеву Д.О. предоставлен кредит в размере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долларов США на срок до 20 июня 2011 года под </w:t>
      </w:r>
      <w:r w:rsidR="00C92BB9">
        <w:rPr>
          <w:sz w:val="24"/>
          <w:szCs w:val="24"/>
        </w:rPr>
        <w:t>**</w:t>
      </w:r>
      <w:r w:rsidRPr="00DA5FE7">
        <w:rPr>
          <w:sz w:val="24"/>
          <w:szCs w:val="24"/>
        </w:rPr>
        <w:t xml:space="preserve"> % годовых.</w:t>
      </w:r>
    </w:p>
    <w:p w14:paraId="24E5591C" w14:textId="77777777" w:rsidR="006E582F" w:rsidRPr="00DA5FE7" w:rsidRDefault="00E15654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В качестве обеспечения своевременного исполнения обязательств по договору</w:t>
      </w:r>
      <w:r w:rsidR="00DA5FE7" w:rsidRPr="00DA5FE7">
        <w:rPr>
          <w:sz w:val="24"/>
          <w:szCs w:val="24"/>
        </w:rPr>
        <w:t xml:space="preserve"> № </w:t>
      </w:r>
      <w:r w:rsidR="00C92BB9">
        <w:rPr>
          <w:sz w:val="24"/>
          <w:szCs w:val="24"/>
        </w:rPr>
        <w:t>***</w:t>
      </w:r>
      <w:r w:rsidR="00DA5FE7" w:rsidRPr="00DA5FE7">
        <w:rPr>
          <w:sz w:val="24"/>
          <w:szCs w:val="24"/>
        </w:rPr>
        <w:t xml:space="preserve"> от 20 июня 2006 года, </w:t>
      </w:r>
      <w:r w:rsidRPr="00DA5FE7">
        <w:rPr>
          <w:sz w:val="24"/>
          <w:szCs w:val="24"/>
        </w:rPr>
        <w:t>полному возврату кредита и уплаты проценто</w:t>
      </w:r>
      <w:r w:rsidR="00DA5FE7" w:rsidRPr="00DA5FE7">
        <w:rPr>
          <w:sz w:val="24"/>
          <w:szCs w:val="24"/>
        </w:rPr>
        <w:t xml:space="preserve">в между ОАО «Сбербанк России», </w:t>
      </w:r>
      <w:r w:rsidRPr="00DA5FE7">
        <w:rPr>
          <w:sz w:val="24"/>
          <w:szCs w:val="24"/>
        </w:rPr>
        <w:t xml:space="preserve">Несновым Ю.В. и Беляевой И.Р. заключены договоры поручительства, согласно условий которых предусмотрена солидарная обязанность поручителей отвечать перед банком за исполнение Беляевым Д.О. обязательств по договору кредита №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от 20 июня 2006 года.</w:t>
      </w:r>
    </w:p>
    <w:p w14:paraId="0D985F84" w14:textId="77777777" w:rsidR="00E15654" w:rsidRPr="00DA5FE7" w:rsidRDefault="00E15654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Кроме того, 20 июня 2006 года между ОАО «Сбербанк России» и Беляевым Д.О. заключен договор ипотеки №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и дополнительное соглашение № 1 от 19 августа 2008 года. По договору №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Беляевым Д.О. предоставлены в залог земельные участки, </w:t>
      </w:r>
      <w:r w:rsidR="00047B6D">
        <w:rPr>
          <w:sz w:val="24"/>
          <w:szCs w:val="24"/>
        </w:rPr>
        <w:t>принадлежащие ему на праве</w:t>
      </w:r>
      <w:r w:rsidRPr="00DA5FE7">
        <w:rPr>
          <w:sz w:val="24"/>
          <w:szCs w:val="24"/>
        </w:rPr>
        <w:t xml:space="preserve"> собственности, расположенные по адресу: Калужская область, </w:t>
      </w:r>
      <w:r w:rsidR="00C92BB9">
        <w:rPr>
          <w:sz w:val="24"/>
          <w:szCs w:val="24"/>
        </w:rPr>
        <w:t>***</w:t>
      </w:r>
      <w:r w:rsidR="00134E3C" w:rsidRPr="00DA5FE7">
        <w:rPr>
          <w:sz w:val="24"/>
          <w:szCs w:val="24"/>
        </w:rPr>
        <w:t>.</w:t>
      </w:r>
    </w:p>
    <w:p w14:paraId="2995045A" w14:textId="77777777" w:rsidR="00134E3C" w:rsidRPr="00DA5FE7" w:rsidRDefault="00C8469E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ОАО «Сбербанк России» свои обязательства по договору №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исполнил, </w:t>
      </w:r>
      <w:r w:rsidR="00DA5FE7" w:rsidRPr="00DA5FE7">
        <w:rPr>
          <w:sz w:val="24"/>
          <w:szCs w:val="24"/>
        </w:rPr>
        <w:t>кредит Беляеву Д.О. предоставил</w:t>
      </w:r>
      <w:r w:rsidRPr="00DA5FE7">
        <w:rPr>
          <w:sz w:val="24"/>
          <w:szCs w:val="24"/>
        </w:rPr>
        <w:t xml:space="preserve">, однако </w:t>
      </w:r>
      <w:r w:rsidR="00047B6D">
        <w:rPr>
          <w:sz w:val="24"/>
          <w:szCs w:val="24"/>
        </w:rPr>
        <w:t>заемщик</w:t>
      </w:r>
      <w:r w:rsidRPr="00DA5FE7">
        <w:rPr>
          <w:sz w:val="24"/>
          <w:szCs w:val="24"/>
        </w:rPr>
        <w:t xml:space="preserve">, в нарушение принятых на себя обязательств, допускал просрочки по оплате ежемесячных платежей, в связи с чем истец потребовал возвратить сумму полученного кредита полностью и уплатить начисленные проценты, направив в адрес Беляева Д.О. соответствующее требование, </w:t>
      </w:r>
      <w:r w:rsidR="00047B6D">
        <w:rPr>
          <w:sz w:val="24"/>
          <w:szCs w:val="24"/>
        </w:rPr>
        <w:t>которое</w:t>
      </w:r>
      <w:r w:rsidRPr="00DA5FE7">
        <w:rPr>
          <w:sz w:val="24"/>
          <w:szCs w:val="24"/>
        </w:rPr>
        <w:t xml:space="preserve"> до настоящего времени </w:t>
      </w:r>
      <w:r w:rsidR="00047B6D">
        <w:rPr>
          <w:sz w:val="24"/>
          <w:szCs w:val="24"/>
        </w:rPr>
        <w:t>не исполнено, кредитная задолженность не оплачена</w:t>
      </w:r>
      <w:r w:rsidRPr="00DA5FE7">
        <w:rPr>
          <w:sz w:val="24"/>
          <w:szCs w:val="24"/>
        </w:rPr>
        <w:t>.</w:t>
      </w:r>
    </w:p>
    <w:p w14:paraId="54D4A96A" w14:textId="77777777" w:rsidR="00FD3B0C" w:rsidRPr="00DA5FE7" w:rsidRDefault="00B82094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На основании изложенного ОАО «Сбербанк России» просил суд взыскать солидарно с Беляева Д.О., Беляевой И.Р., Неснова Ю.В.  сумму задолженности</w:t>
      </w:r>
      <w:r w:rsidR="00047B6D">
        <w:rPr>
          <w:sz w:val="24"/>
          <w:szCs w:val="24"/>
        </w:rPr>
        <w:t xml:space="preserve"> по кредитному договору</w:t>
      </w:r>
      <w:r w:rsidRPr="00DA5FE7">
        <w:rPr>
          <w:sz w:val="24"/>
          <w:szCs w:val="24"/>
        </w:rPr>
        <w:t xml:space="preserve"> в размере </w:t>
      </w:r>
      <w:r w:rsidR="00C92BB9">
        <w:rPr>
          <w:sz w:val="24"/>
          <w:szCs w:val="24"/>
        </w:rPr>
        <w:t>***</w:t>
      </w:r>
      <w:r w:rsidR="007F0D15" w:rsidRPr="00DA5FE7">
        <w:rPr>
          <w:sz w:val="24"/>
          <w:szCs w:val="24"/>
        </w:rPr>
        <w:t xml:space="preserve"> </w:t>
      </w:r>
      <w:r w:rsidRPr="00DA5FE7">
        <w:rPr>
          <w:sz w:val="24"/>
          <w:szCs w:val="24"/>
        </w:rPr>
        <w:t xml:space="preserve">долларов США, из которых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долларов США – сумма просроченного основного долга,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долларов США – сумма просроченных проце</w:t>
      </w:r>
      <w:r w:rsidR="007F0D15" w:rsidRPr="00DA5FE7">
        <w:rPr>
          <w:sz w:val="24"/>
          <w:szCs w:val="24"/>
        </w:rPr>
        <w:t xml:space="preserve">нтов за пользование кредитом,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 xml:space="preserve"> долларов США –</w:t>
      </w:r>
      <w:r w:rsidR="00DA5FE7" w:rsidRPr="00DA5FE7">
        <w:rPr>
          <w:sz w:val="24"/>
          <w:szCs w:val="24"/>
        </w:rPr>
        <w:t xml:space="preserve"> неустойка</w:t>
      </w:r>
      <w:r w:rsidR="007F0D15" w:rsidRPr="00DA5FE7">
        <w:rPr>
          <w:sz w:val="24"/>
          <w:szCs w:val="24"/>
        </w:rPr>
        <w:t xml:space="preserve"> на просроченный основной долг, </w:t>
      </w:r>
      <w:r w:rsidR="00C92BB9">
        <w:rPr>
          <w:sz w:val="24"/>
          <w:szCs w:val="24"/>
        </w:rPr>
        <w:t>***</w:t>
      </w:r>
      <w:r w:rsidR="00DA5FE7" w:rsidRPr="00DA5FE7">
        <w:rPr>
          <w:sz w:val="24"/>
          <w:szCs w:val="24"/>
        </w:rPr>
        <w:t xml:space="preserve"> долларов США – неустойка</w:t>
      </w:r>
      <w:r w:rsidR="007F0D15" w:rsidRPr="00DA5FE7">
        <w:rPr>
          <w:sz w:val="24"/>
          <w:szCs w:val="24"/>
        </w:rPr>
        <w:t xml:space="preserve"> на просроченные проценты, </w:t>
      </w:r>
      <w:r w:rsidR="00C92BB9">
        <w:rPr>
          <w:sz w:val="24"/>
          <w:szCs w:val="24"/>
        </w:rPr>
        <w:t>**</w:t>
      </w:r>
      <w:r w:rsidR="007F0D15" w:rsidRPr="00DA5FE7">
        <w:rPr>
          <w:sz w:val="24"/>
          <w:szCs w:val="24"/>
        </w:rPr>
        <w:t xml:space="preserve"> рублей госпошлина, </w:t>
      </w:r>
      <w:r w:rsidR="00C92BB9">
        <w:rPr>
          <w:sz w:val="24"/>
          <w:szCs w:val="24"/>
        </w:rPr>
        <w:t>***</w:t>
      </w:r>
      <w:r w:rsidR="007F0D15" w:rsidRPr="00DA5FE7">
        <w:rPr>
          <w:sz w:val="24"/>
          <w:szCs w:val="24"/>
        </w:rPr>
        <w:t xml:space="preserve"> рублей – судебные издержки, возникшие при проведении оценки рыночной стоимости предмета залога.</w:t>
      </w:r>
    </w:p>
    <w:p w14:paraId="7D74349A" w14:textId="77777777" w:rsidR="00B82094" w:rsidRPr="00DA5FE7" w:rsidRDefault="00FD3B0C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Кроме того, ОАО Сбербанк России» просил суд обратить взыскание на заложенное имущество: земельные участки, принадлежащие Беляеву Д.О. на праве собственности, расположенные в Калужской области, </w:t>
      </w:r>
      <w:r w:rsidR="00C92BB9">
        <w:rPr>
          <w:sz w:val="24"/>
          <w:szCs w:val="24"/>
        </w:rPr>
        <w:t>***</w:t>
      </w:r>
      <w:r w:rsidRPr="00DA5FE7">
        <w:rPr>
          <w:sz w:val="24"/>
          <w:szCs w:val="24"/>
        </w:rPr>
        <w:t>, с установлением их начальной продажной цены согласно заключению ООО «Центральная лаборатория судебной экспертизы «Первый эксперт»</w:t>
      </w:r>
      <w:r w:rsidR="007B42D4" w:rsidRPr="00DA5FE7">
        <w:rPr>
          <w:sz w:val="24"/>
          <w:szCs w:val="24"/>
        </w:rPr>
        <w:t>.</w:t>
      </w:r>
    </w:p>
    <w:p w14:paraId="6E12E3C4" w14:textId="77777777" w:rsidR="007B42D4" w:rsidRPr="00DA5FE7" w:rsidRDefault="007B42D4" w:rsidP="00B17A68">
      <w:pPr>
        <w:ind w:left="-426" w:firstLine="720"/>
        <w:jc w:val="both"/>
        <w:rPr>
          <w:rFonts w:eastAsia="Times New Roman"/>
          <w:sz w:val="24"/>
          <w:szCs w:val="24"/>
        </w:rPr>
      </w:pPr>
      <w:r w:rsidRPr="00DA5FE7">
        <w:rPr>
          <w:rFonts w:eastAsia="Times New Roman"/>
          <w:sz w:val="24"/>
          <w:szCs w:val="24"/>
        </w:rPr>
        <w:t>Решением Дорогомиловского районного суда города Москвы от 10 февраля 2012 года, оставленным без изменения апелляционным определением судебной коллегии по гражданским делам Московского городского суда от 14 июня 2012 года, постановлено:</w:t>
      </w:r>
    </w:p>
    <w:p w14:paraId="65B8BEBA" w14:textId="77777777" w:rsidR="007B42D4" w:rsidRPr="00DA5FE7" w:rsidRDefault="007B42D4" w:rsidP="00B17A68">
      <w:pPr>
        <w:ind w:left="-426" w:firstLine="720"/>
        <w:jc w:val="both"/>
        <w:rPr>
          <w:rFonts w:eastAsia="Times New Roman"/>
          <w:sz w:val="24"/>
          <w:szCs w:val="24"/>
        </w:rPr>
      </w:pPr>
      <w:r w:rsidRPr="00DA5FE7">
        <w:rPr>
          <w:rFonts w:eastAsia="Times New Roman"/>
          <w:sz w:val="24"/>
          <w:szCs w:val="24"/>
        </w:rPr>
        <w:lastRenderedPageBreak/>
        <w:t xml:space="preserve">Взыскать солидарно с Беляева Д.О., Беляевой И.Р., Неснова Ю.В. в пользу ОАО «Сбербанк России» задолженность по договору об открытии не возобновляемой кредитной линии в сумме просроченного основного долга в размере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долларов США, суммы просроченных процентов за пользование кредитом в размере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долларов США, суммы неустойки в общем размере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долларов США, а всего в размере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долларов США в рублях по курсу ЦБ РФ на дату исполнения решения суда, в остальной части отказать. </w:t>
      </w:r>
    </w:p>
    <w:p w14:paraId="7B79CE64" w14:textId="77777777" w:rsidR="007B42D4" w:rsidRPr="00DA5FE7" w:rsidRDefault="007B42D4" w:rsidP="00B17A68">
      <w:pPr>
        <w:ind w:left="-426" w:firstLine="720"/>
        <w:jc w:val="both"/>
        <w:rPr>
          <w:rFonts w:eastAsia="Times New Roman"/>
          <w:sz w:val="24"/>
          <w:szCs w:val="24"/>
        </w:rPr>
      </w:pPr>
      <w:r w:rsidRPr="00DA5FE7">
        <w:rPr>
          <w:rFonts w:eastAsia="Times New Roman"/>
          <w:sz w:val="24"/>
          <w:szCs w:val="24"/>
        </w:rPr>
        <w:t xml:space="preserve">Взыскать с Беляева Д.О. в пользу ОАО «Сбербанк России» сумму денежных средств в размере 178 000 руб. в счет возмещения судебных издержек. </w:t>
      </w:r>
    </w:p>
    <w:p w14:paraId="0AEFD6F4" w14:textId="77777777" w:rsidR="007B42D4" w:rsidRPr="00DA5FE7" w:rsidRDefault="007B42D4" w:rsidP="00B17A68">
      <w:pPr>
        <w:ind w:left="-426" w:firstLine="720"/>
        <w:jc w:val="both"/>
        <w:rPr>
          <w:rFonts w:eastAsia="Times New Roman"/>
          <w:sz w:val="24"/>
          <w:szCs w:val="24"/>
        </w:rPr>
      </w:pPr>
      <w:r w:rsidRPr="00DA5FE7">
        <w:rPr>
          <w:rFonts w:eastAsia="Times New Roman"/>
          <w:sz w:val="24"/>
          <w:szCs w:val="24"/>
        </w:rPr>
        <w:t xml:space="preserve">Взыскать с Беляева Д.О., в пользу ОАО «Сбербанк России»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руб. в счет возмещения расходов по оплате государственной пошлины за подачу искового заявления. </w:t>
      </w:r>
    </w:p>
    <w:p w14:paraId="2E161599" w14:textId="77777777" w:rsidR="007B42D4" w:rsidRPr="00DA5FE7" w:rsidRDefault="007B42D4" w:rsidP="00B17A68">
      <w:pPr>
        <w:ind w:left="-426" w:firstLine="720"/>
        <w:jc w:val="both"/>
        <w:rPr>
          <w:rFonts w:eastAsia="Times New Roman"/>
          <w:sz w:val="24"/>
          <w:szCs w:val="24"/>
        </w:rPr>
      </w:pPr>
      <w:r w:rsidRPr="00DA5FE7">
        <w:rPr>
          <w:rFonts w:eastAsia="Times New Roman"/>
          <w:sz w:val="24"/>
          <w:szCs w:val="24"/>
        </w:rPr>
        <w:t xml:space="preserve">Взыскать с Беляевой И.Р., в пользу ОАО «Сбербанк России»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руб. в счет возмещения расходов по оплате государственной пошлины за подачу искового заявления. </w:t>
      </w:r>
    </w:p>
    <w:p w14:paraId="204768F3" w14:textId="77777777" w:rsidR="007B42D4" w:rsidRPr="00DA5FE7" w:rsidRDefault="007B42D4" w:rsidP="00B17A68">
      <w:pPr>
        <w:ind w:left="-426" w:firstLine="720"/>
        <w:jc w:val="both"/>
        <w:rPr>
          <w:rFonts w:eastAsia="Times New Roman"/>
          <w:sz w:val="24"/>
          <w:szCs w:val="24"/>
        </w:rPr>
      </w:pPr>
      <w:r w:rsidRPr="00DA5FE7">
        <w:rPr>
          <w:rFonts w:eastAsia="Times New Roman"/>
          <w:sz w:val="24"/>
          <w:szCs w:val="24"/>
        </w:rPr>
        <w:t xml:space="preserve">Взыскать с Неснова Ю.В., в пользу ОАО «Сбербанк России»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руб. в счет возмещения расходов по оплате государственной пошлины за подачу искового заявления. </w:t>
      </w:r>
    </w:p>
    <w:p w14:paraId="6E91E800" w14:textId="77777777" w:rsidR="006E582F" w:rsidRPr="00DA5FE7" w:rsidRDefault="007B42D4" w:rsidP="00B17A68">
      <w:pPr>
        <w:ind w:left="-426" w:firstLine="720"/>
        <w:jc w:val="both"/>
        <w:rPr>
          <w:rFonts w:eastAsia="Times New Roman"/>
          <w:sz w:val="24"/>
          <w:szCs w:val="24"/>
        </w:rPr>
      </w:pPr>
      <w:r w:rsidRPr="00DA5FE7">
        <w:rPr>
          <w:rFonts w:eastAsia="Times New Roman"/>
          <w:sz w:val="24"/>
          <w:szCs w:val="24"/>
        </w:rPr>
        <w:t xml:space="preserve">Обратить взыскание на предметы залога путем реализации с публичных торгов: земельный участок, общей площадью </w:t>
      </w:r>
      <w:smartTag w:uri="urn:schemas-microsoft-com:office:smarttags" w:element="metricconverter">
        <w:smartTagPr>
          <w:attr w:name="ProductID" w:val="15,22 га"/>
        </w:smartTagPr>
        <w:r w:rsidRPr="00DA5FE7">
          <w:rPr>
            <w:rFonts w:eastAsia="Times New Roman"/>
            <w:sz w:val="24"/>
            <w:szCs w:val="24"/>
          </w:rPr>
          <w:t>15,22 га</w:t>
        </w:r>
      </w:smartTag>
      <w:r w:rsidRPr="00DA5FE7">
        <w:rPr>
          <w:rFonts w:eastAsia="Times New Roman"/>
          <w:sz w:val="24"/>
          <w:szCs w:val="24"/>
        </w:rPr>
        <w:t xml:space="preserve"> с кадастровым номером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, находящийся по адресу: Калужская область, Перемышльский район, около д. Фитинино, установив начальную продажную стоимость предмета залога в размере </w:t>
      </w:r>
      <w:r w:rsidR="00C92BB9">
        <w:rPr>
          <w:rFonts w:eastAsia="Times New Roman"/>
          <w:sz w:val="24"/>
          <w:szCs w:val="24"/>
        </w:rPr>
        <w:t>****</w:t>
      </w:r>
      <w:r w:rsidRPr="00DA5FE7">
        <w:rPr>
          <w:rFonts w:eastAsia="Times New Roman"/>
          <w:sz w:val="24"/>
          <w:szCs w:val="24"/>
        </w:rPr>
        <w:t xml:space="preserve"> руб.; земельный участок, общей площадью </w:t>
      </w:r>
      <w:smartTag w:uri="urn:schemas-microsoft-com:office:smarttags" w:element="metricconverter">
        <w:smartTagPr>
          <w:attr w:name="ProductID" w:val="16,47 га"/>
        </w:smartTagPr>
        <w:r w:rsidRPr="00DA5FE7">
          <w:rPr>
            <w:rFonts w:eastAsia="Times New Roman"/>
            <w:sz w:val="24"/>
            <w:szCs w:val="24"/>
          </w:rPr>
          <w:t>16,47 га</w:t>
        </w:r>
      </w:smartTag>
      <w:r w:rsidRPr="00DA5FE7">
        <w:rPr>
          <w:rFonts w:eastAsia="Times New Roman"/>
          <w:sz w:val="24"/>
          <w:szCs w:val="24"/>
        </w:rPr>
        <w:t xml:space="preserve"> с кадастровым номером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, находящийся по адресу: Калужская область, Перемышльский район, около д. Фитинино, установив начальную продажную стоимость предмета залога в размере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руб.; земельный участок, общей площадью </w:t>
      </w:r>
      <w:smartTag w:uri="urn:schemas-microsoft-com:office:smarttags" w:element="metricconverter">
        <w:smartTagPr>
          <w:attr w:name="ProductID" w:val="17,3 га"/>
        </w:smartTagPr>
        <w:r w:rsidRPr="00DA5FE7">
          <w:rPr>
            <w:rFonts w:eastAsia="Times New Roman"/>
            <w:sz w:val="24"/>
            <w:szCs w:val="24"/>
          </w:rPr>
          <w:t>17,3 га</w:t>
        </w:r>
      </w:smartTag>
      <w:r w:rsidRPr="00DA5FE7">
        <w:rPr>
          <w:rFonts w:eastAsia="Times New Roman"/>
          <w:sz w:val="24"/>
          <w:szCs w:val="24"/>
        </w:rPr>
        <w:t xml:space="preserve"> с кадастровым номером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, находящийся по адресу: Калужская область, Перемышльский район, около д. Фитинино, установив начальную продажную стоимость предмета залога в размере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руб.; земельный участок, общей площадью </w:t>
      </w:r>
      <w:smartTag w:uri="urn:schemas-microsoft-com:office:smarttags" w:element="metricconverter">
        <w:smartTagPr>
          <w:attr w:name="ProductID" w:val="22,47 га"/>
        </w:smartTagPr>
        <w:r w:rsidRPr="00DA5FE7">
          <w:rPr>
            <w:rFonts w:eastAsia="Times New Roman"/>
            <w:sz w:val="24"/>
            <w:szCs w:val="24"/>
          </w:rPr>
          <w:t>22,47 га</w:t>
        </w:r>
      </w:smartTag>
      <w:r w:rsidRPr="00DA5FE7">
        <w:rPr>
          <w:rFonts w:eastAsia="Times New Roman"/>
          <w:sz w:val="24"/>
          <w:szCs w:val="24"/>
        </w:rPr>
        <w:t xml:space="preserve"> с кадастровым номером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, находящийся по адресу: Калужская область, Перемышльский район, около д.Фитинино, установив начальную продажную стоимость предмета залога в размере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руб.; земельный участок, общей площадью </w:t>
      </w:r>
      <w:smartTag w:uri="urn:schemas-microsoft-com:office:smarttags" w:element="metricconverter">
        <w:smartTagPr>
          <w:attr w:name="ProductID" w:val="210,46 га"/>
        </w:smartTagPr>
        <w:r w:rsidRPr="00DA5FE7">
          <w:rPr>
            <w:rFonts w:eastAsia="Times New Roman"/>
            <w:sz w:val="24"/>
            <w:szCs w:val="24"/>
          </w:rPr>
          <w:t>210,46 га</w:t>
        </w:r>
      </w:smartTag>
      <w:r w:rsidRPr="00DA5FE7">
        <w:rPr>
          <w:rFonts w:eastAsia="Times New Roman"/>
          <w:sz w:val="24"/>
          <w:szCs w:val="24"/>
        </w:rPr>
        <w:t xml:space="preserve"> с кадастровым номером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, находящийся по адресу: Калужская область, Перемышльский район, около д. Фитинино, установив начальную продажную стоимость предмета залога в размере </w:t>
      </w:r>
      <w:r w:rsidR="00C92BB9">
        <w:rPr>
          <w:rFonts w:eastAsia="Times New Roman"/>
          <w:sz w:val="24"/>
          <w:szCs w:val="24"/>
        </w:rPr>
        <w:t>***</w:t>
      </w:r>
      <w:r w:rsidRPr="00DA5FE7">
        <w:rPr>
          <w:rFonts w:eastAsia="Times New Roman"/>
          <w:sz w:val="24"/>
          <w:szCs w:val="24"/>
        </w:rPr>
        <w:t xml:space="preserve"> руб. </w:t>
      </w:r>
    </w:p>
    <w:p w14:paraId="6E7E2AE7" w14:textId="77777777" w:rsidR="00A87459" w:rsidRPr="00DA5FE7" w:rsidRDefault="007B42D4" w:rsidP="00B17A68">
      <w:pPr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Представителем ОАО «Сбербанк России» по доверенности Аксеновым А.П.</w:t>
      </w:r>
      <w:r w:rsidR="00826B27" w:rsidRPr="00DA5FE7">
        <w:rPr>
          <w:sz w:val="24"/>
          <w:szCs w:val="24"/>
        </w:rPr>
        <w:t xml:space="preserve"> </w:t>
      </w:r>
      <w:r w:rsidRPr="00DA5FE7">
        <w:rPr>
          <w:sz w:val="24"/>
          <w:szCs w:val="24"/>
        </w:rPr>
        <w:t xml:space="preserve">подана кассационная жалоба </w:t>
      </w:r>
      <w:r w:rsidR="00A87459" w:rsidRPr="00DA5FE7">
        <w:rPr>
          <w:sz w:val="24"/>
          <w:szCs w:val="24"/>
        </w:rPr>
        <w:t>в порядке гл. 41ГПК РФ</w:t>
      </w:r>
      <w:r w:rsidRPr="00DA5FE7">
        <w:rPr>
          <w:sz w:val="24"/>
          <w:szCs w:val="24"/>
        </w:rPr>
        <w:t>,</w:t>
      </w:r>
      <w:r w:rsidR="009873F7" w:rsidRPr="00DA5FE7">
        <w:rPr>
          <w:sz w:val="24"/>
          <w:szCs w:val="24"/>
        </w:rPr>
        <w:t xml:space="preserve"> в редакции Федерального закона от 09 декабря 2010 года № 353-ФЗ</w:t>
      </w:r>
      <w:r w:rsidR="00A87459" w:rsidRPr="00DA5FE7">
        <w:rPr>
          <w:sz w:val="24"/>
          <w:szCs w:val="24"/>
        </w:rPr>
        <w:t>, в которой ставится вопрос о</w:t>
      </w:r>
      <w:r w:rsidRPr="00DA5FE7">
        <w:rPr>
          <w:sz w:val="24"/>
          <w:szCs w:val="24"/>
        </w:rPr>
        <w:t xml:space="preserve">б отмене </w:t>
      </w:r>
      <w:r w:rsidR="00DA5FE7" w:rsidRPr="00DA5FE7">
        <w:rPr>
          <w:sz w:val="24"/>
          <w:szCs w:val="24"/>
        </w:rPr>
        <w:t xml:space="preserve">состоявшихся </w:t>
      </w:r>
      <w:r w:rsidR="00063F9E" w:rsidRPr="00DA5FE7">
        <w:rPr>
          <w:sz w:val="24"/>
          <w:szCs w:val="24"/>
        </w:rPr>
        <w:t>судебных постановлений и приятии нового решения.</w:t>
      </w:r>
    </w:p>
    <w:p w14:paraId="7940D720" w14:textId="77777777" w:rsidR="00A87459" w:rsidRPr="00DA5FE7" w:rsidRDefault="00A87459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В соответствии с ч. 2 ст. 381 ГПК РФ по результатам изучения кассационной жалобы, представления судья выносит определение:</w:t>
      </w:r>
    </w:p>
    <w:p w14:paraId="4789E687" w14:textId="77777777" w:rsidR="00A87459" w:rsidRPr="00DA5FE7" w:rsidRDefault="00A87459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1) об отказе в передаче кассационной жалобы, представления прокурора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</w:t>
      </w:r>
    </w:p>
    <w:p w14:paraId="105DA548" w14:textId="77777777" w:rsidR="00A87459" w:rsidRPr="00DA5FE7" w:rsidRDefault="00A87459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2) о передаче кассационной жалобы, представления прокурора с делом для рассмотрения в судебном заседании суда кассационной инстанции.</w:t>
      </w:r>
    </w:p>
    <w:p w14:paraId="739A85A2" w14:textId="77777777" w:rsidR="00063F9E" w:rsidRPr="00DA5FE7" w:rsidRDefault="00063F9E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0A0586D3" w14:textId="77777777" w:rsidR="00063F9E" w:rsidRPr="00DA5FE7" w:rsidRDefault="00063F9E" w:rsidP="00B17A68">
      <w:pPr>
        <w:tabs>
          <w:tab w:val="decimal" w:pos="9360"/>
        </w:tabs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Оснований для пересмотра судебных постановлений в кассационном порядке, указанных в ст. 387 ГПК РФ, по доводам кассационной жалобы, изученной по материалам, приложенным к ней, не установлено.</w:t>
      </w:r>
    </w:p>
    <w:p w14:paraId="11120095" w14:textId="77777777" w:rsidR="00DA5FE7" w:rsidRPr="00DA5FE7" w:rsidRDefault="00063F9E" w:rsidP="00B17A68">
      <w:pPr>
        <w:tabs>
          <w:tab w:val="decimal" w:pos="9360"/>
        </w:tabs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В кассационной жалобе </w:t>
      </w:r>
      <w:r w:rsidR="00DA5FE7" w:rsidRPr="00DA5FE7">
        <w:rPr>
          <w:sz w:val="24"/>
          <w:szCs w:val="24"/>
        </w:rPr>
        <w:t xml:space="preserve">ОАО «Сбербанк России» </w:t>
      </w:r>
      <w:r w:rsidRPr="00DA5FE7">
        <w:rPr>
          <w:sz w:val="24"/>
          <w:szCs w:val="24"/>
        </w:rPr>
        <w:t xml:space="preserve">оспаривает выводы </w:t>
      </w:r>
      <w:r w:rsidR="00DA5FE7" w:rsidRPr="00DA5FE7">
        <w:rPr>
          <w:sz w:val="24"/>
          <w:szCs w:val="24"/>
        </w:rPr>
        <w:t>судебных инстанций</w:t>
      </w:r>
      <w:r w:rsidRPr="00DA5FE7">
        <w:rPr>
          <w:sz w:val="24"/>
          <w:szCs w:val="24"/>
        </w:rPr>
        <w:t>, полагая, что они сделаны при неправильном определении юридически значимых обстоятельств дела, основаны на неправильном применении норм права.</w:t>
      </w:r>
    </w:p>
    <w:p w14:paraId="7AAD02E2" w14:textId="77777777" w:rsidR="002426C4" w:rsidRDefault="00063F9E" w:rsidP="00B17A68">
      <w:pPr>
        <w:tabs>
          <w:tab w:val="decimal" w:pos="9360"/>
        </w:tabs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Судом установлено и из представленных судебных постановлений следует, что</w:t>
      </w:r>
      <w:r w:rsidR="00DA5FE7" w:rsidRPr="00DA5FE7">
        <w:rPr>
          <w:sz w:val="24"/>
          <w:szCs w:val="24"/>
        </w:rPr>
        <w:t xml:space="preserve"> </w:t>
      </w:r>
      <w:r w:rsidR="00DA5FE7">
        <w:rPr>
          <w:sz w:val="24"/>
          <w:szCs w:val="24"/>
        </w:rPr>
        <w:t xml:space="preserve">20 июня </w:t>
      </w:r>
      <w:r w:rsidR="00DA5FE7" w:rsidRPr="00DA5FE7">
        <w:rPr>
          <w:sz w:val="24"/>
          <w:szCs w:val="24"/>
        </w:rPr>
        <w:t>2006 года между ОАО «Сбербанк России»</w:t>
      </w:r>
      <w:r w:rsidR="00DA5FE7">
        <w:rPr>
          <w:sz w:val="24"/>
          <w:szCs w:val="24"/>
        </w:rPr>
        <w:t xml:space="preserve"> (далее по тексту Банк) и Беляевым Д.О.</w:t>
      </w:r>
      <w:r w:rsidR="00DA5FE7" w:rsidRPr="00DA5FE7">
        <w:rPr>
          <w:sz w:val="24"/>
          <w:szCs w:val="24"/>
        </w:rPr>
        <w:t xml:space="preserve"> </w:t>
      </w:r>
      <w:r w:rsidR="00DA5FE7" w:rsidRPr="00DA5FE7">
        <w:rPr>
          <w:sz w:val="24"/>
          <w:szCs w:val="24"/>
        </w:rPr>
        <w:lastRenderedPageBreak/>
        <w:t>заключен договор</w:t>
      </w:r>
      <w:r w:rsidR="00DA5FE7">
        <w:rPr>
          <w:sz w:val="24"/>
          <w:szCs w:val="24"/>
        </w:rPr>
        <w:t xml:space="preserve"> </w:t>
      </w:r>
      <w:r w:rsidR="00DA5FE7" w:rsidRPr="00DA5FE7">
        <w:rPr>
          <w:sz w:val="24"/>
          <w:szCs w:val="24"/>
        </w:rPr>
        <w:t>№</w:t>
      </w:r>
      <w:r w:rsidR="00DA5FE7">
        <w:rPr>
          <w:sz w:val="24"/>
          <w:szCs w:val="24"/>
        </w:rPr>
        <w:t xml:space="preserve"> </w:t>
      </w:r>
      <w:r w:rsidR="00C92BB9">
        <w:rPr>
          <w:sz w:val="24"/>
          <w:szCs w:val="24"/>
        </w:rPr>
        <w:t>***</w:t>
      </w:r>
      <w:r w:rsidR="00DA5FE7" w:rsidRPr="00DA5FE7">
        <w:rPr>
          <w:sz w:val="24"/>
          <w:szCs w:val="24"/>
        </w:rPr>
        <w:t xml:space="preserve"> об открытии невозобновляемой кр</w:t>
      </w:r>
      <w:r w:rsidR="00047B6D">
        <w:rPr>
          <w:sz w:val="24"/>
          <w:szCs w:val="24"/>
        </w:rPr>
        <w:t>едитной линии, согласно условий</w:t>
      </w:r>
      <w:r w:rsidR="00DA5FE7" w:rsidRPr="00DA5FE7">
        <w:rPr>
          <w:sz w:val="24"/>
          <w:szCs w:val="24"/>
        </w:rPr>
        <w:t xml:space="preserve"> которого, </w:t>
      </w:r>
      <w:r w:rsidR="00DA5FE7">
        <w:rPr>
          <w:sz w:val="24"/>
          <w:szCs w:val="24"/>
        </w:rPr>
        <w:t>Банк</w:t>
      </w:r>
      <w:r w:rsidR="00DA5FE7" w:rsidRPr="00DA5FE7">
        <w:rPr>
          <w:sz w:val="24"/>
          <w:szCs w:val="24"/>
        </w:rPr>
        <w:t xml:space="preserve"> принял на себя обязательство открыть Беляеву Д.О. невозобновляемую кредитную линию в сумме </w:t>
      </w:r>
      <w:r w:rsidR="00C92BB9">
        <w:rPr>
          <w:sz w:val="24"/>
          <w:szCs w:val="24"/>
        </w:rPr>
        <w:t>***</w:t>
      </w:r>
      <w:r w:rsidR="00DA5FE7" w:rsidRPr="00DA5FE7">
        <w:rPr>
          <w:sz w:val="24"/>
          <w:szCs w:val="24"/>
        </w:rPr>
        <w:t xml:space="preserve"> миллионов долларов США на цели личного потребления, на срок по 20 июня 2011 года под </w:t>
      </w:r>
      <w:r w:rsidR="00C92BB9">
        <w:rPr>
          <w:sz w:val="24"/>
          <w:szCs w:val="24"/>
        </w:rPr>
        <w:t>**</w:t>
      </w:r>
      <w:r w:rsidR="00DA5FE7" w:rsidRPr="00DA5FE7">
        <w:rPr>
          <w:sz w:val="24"/>
          <w:szCs w:val="24"/>
        </w:rPr>
        <w:t xml:space="preserve">% годовых, а Беляев Д.О. обязался возвратить </w:t>
      </w:r>
      <w:r w:rsidR="00DA5FE7">
        <w:rPr>
          <w:sz w:val="24"/>
          <w:szCs w:val="24"/>
        </w:rPr>
        <w:t>денежные средства</w:t>
      </w:r>
      <w:r w:rsidR="00DA5FE7" w:rsidRPr="00DA5FE7">
        <w:rPr>
          <w:sz w:val="24"/>
          <w:szCs w:val="24"/>
        </w:rPr>
        <w:t xml:space="preserve"> и уплатить проценты з</w:t>
      </w:r>
      <w:r w:rsidR="00DA5FE7">
        <w:rPr>
          <w:sz w:val="24"/>
          <w:szCs w:val="24"/>
        </w:rPr>
        <w:t>а пользование кредитом</w:t>
      </w:r>
      <w:r w:rsidR="00047B6D">
        <w:rPr>
          <w:sz w:val="24"/>
          <w:szCs w:val="24"/>
        </w:rPr>
        <w:t xml:space="preserve"> в размере и в сроки</w:t>
      </w:r>
      <w:r w:rsidR="002426C4">
        <w:rPr>
          <w:sz w:val="24"/>
          <w:szCs w:val="24"/>
        </w:rPr>
        <w:t xml:space="preserve"> определенные условиями</w:t>
      </w:r>
      <w:r w:rsidR="00DA5FE7" w:rsidRPr="00DA5FE7">
        <w:rPr>
          <w:sz w:val="24"/>
          <w:szCs w:val="24"/>
        </w:rPr>
        <w:t xml:space="preserve"> договора.</w:t>
      </w:r>
    </w:p>
    <w:p w14:paraId="5A547F20" w14:textId="77777777" w:rsidR="002426C4" w:rsidRDefault="00DA5FE7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 </w:t>
      </w:r>
      <w:r w:rsidR="002426C4" w:rsidRPr="00DA5FE7">
        <w:rPr>
          <w:sz w:val="24"/>
          <w:szCs w:val="24"/>
        </w:rPr>
        <w:t xml:space="preserve">В качестве обеспечения своевременного исполнения обязательств по договору № </w:t>
      </w:r>
      <w:r w:rsidR="00C92BB9">
        <w:rPr>
          <w:sz w:val="24"/>
          <w:szCs w:val="24"/>
        </w:rPr>
        <w:t>***</w:t>
      </w:r>
      <w:r w:rsidR="002426C4" w:rsidRPr="00DA5FE7">
        <w:rPr>
          <w:sz w:val="24"/>
          <w:szCs w:val="24"/>
        </w:rPr>
        <w:t xml:space="preserve"> от 20 июня 2006 года, полному возврату кредита и уплаты процентов между </w:t>
      </w:r>
      <w:r w:rsidR="002426C4">
        <w:rPr>
          <w:sz w:val="24"/>
          <w:szCs w:val="24"/>
        </w:rPr>
        <w:t>Банком</w:t>
      </w:r>
      <w:r w:rsidR="002426C4" w:rsidRPr="00DA5FE7">
        <w:rPr>
          <w:sz w:val="24"/>
          <w:szCs w:val="24"/>
        </w:rPr>
        <w:t>, Несновым Ю.В. и Беляевой И.Р. заключены договоры поручительства</w:t>
      </w:r>
      <w:r w:rsidR="00C92BB9">
        <w:rPr>
          <w:sz w:val="24"/>
          <w:szCs w:val="24"/>
        </w:rPr>
        <w:t xml:space="preserve"> №№ *** и ***</w:t>
      </w:r>
      <w:r w:rsidR="002426C4" w:rsidRPr="00DA5FE7">
        <w:rPr>
          <w:sz w:val="24"/>
          <w:szCs w:val="24"/>
        </w:rPr>
        <w:t xml:space="preserve">, </w:t>
      </w:r>
      <w:r w:rsidR="002426C4">
        <w:rPr>
          <w:sz w:val="24"/>
          <w:szCs w:val="24"/>
        </w:rPr>
        <w:t>которыми</w:t>
      </w:r>
      <w:r w:rsidR="002426C4" w:rsidRPr="00DA5FE7">
        <w:rPr>
          <w:sz w:val="24"/>
          <w:szCs w:val="24"/>
        </w:rPr>
        <w:t xml:space="preserve"> предусмотрена солидарная обязанность</w:t>
      </w:r>
      <w:r w:rsidR="002426C4">
        <w:rPr>
          <w:sz w:val="24"/>
          <w:szCs w:val="24"/>
        </w:rPr>
        <w:t xml:space="preserve"> поручителей отвечать перед Б</w:t>
      </w:r>
      <w:r w:rsidR="002426C4" w:rsidRPr="00DA5FE7">
        <w:rPr>
          <w:sz w:val="24"/>
          <w:szCs w:val="24"/>
        </w:rPr>
        <w:t xml:space="preserve">анком за исполнение Беляевым Д.О. обязательств по договору кредита № </w:t>
      </w:r>
      <w:r w:rsidR="00C92BB9">
        <w:rPr>
          <w:sz w:val="24"/>
          <w:szCs w:val="24"/>
        </w:rPr>
        <w:t>***</w:t>
      </w:r>
      <w:r w:rsidR="002426C4" w:rsidRPr="00DA5FE7">
        <w:rPr>
          <w:sz w:val="24"/>
          <w:szCs w:val="24"/>
        </w:rPr>
        <w:t xml:space="preserve"> от 20 июня 2006 года.</w:t>
      </w:r>
    </w:p>
    <w:p w14:paraId="769DE588" w14:textId="77777777" w:rsidR="002426C4" w:rsidRDefault="002426C4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>Кроме того, 20 июня 2</w:t>
      </w:r>
      <w:r w:rsidR="00DA5FE7" w:rsidRPr="00DA5FE7">
        <w:rPr>
          <w:sz w:val="24"/>
          <w:szCs w:val="24"/>
        </w:rPr>
        <w:t xml:space="preserve">006 года между </w:t>
      </w:r>
      <w:r>
        <w:rPr>
          <w:sz w:val="24"/>
          <w:szCs w:val="24"/>
        </w:rPr>
        <w:t>Банком</w:t>
      </w:r>
      <w:r w:rsidR="00DA5FE7" w:rsidRPr="00DA5FE7">
        <w:rPr>
          <w:sz w:val="24"/>
          <w:szCs w:val="24"/>
        </w:rPr>
        <w:t xml:space="preserve"> и Беляевым Д.О. заключен договор ипотеки №</w:t>
      </w:r>
      <w:r>
        <w:rPr>
          <w:sz w:val="24"/>
          <w:szCs w:val="24"/>
        </w:rPr>
        <w:t xml:space="preserve"> 351 и</w:t>
      </w:r>
      <w:r w:rsidR="00DA5FE7" w:rsidRPr="00DA5FE7">
        <w:rPr>
          <w:sz w:val="24"/>
          <w:szCs w:val="24"/>
        </w:rPr>
        <w:t xml:space="preserve"> дополн</w:t>
      </w:r>
      <w:r>
        <w:rPr>
          <w:sz w:val="24"/>
          <w:szCs w:val="24"/>
        </w:rPr>
        <w:t xml:space="preserve">ительное соглашение №1 от 19 августа </w:t>
      </w:r>
      <w:r w:rsidR="00DA5FE7" w:rsidRPr="00DA5FE7">
        <w:rPr>
          <w:sz w:val="24"/>
          <w:szCs w:val="24"/>
        </w:rPr>
        <w:t xml:space="preserve">2008 года к </w:t>
      </w:r>
      <w:r>
        <w:rPr>
          <w:sz w:val="24"/>
          <w:szCs w:val="24"/>
        </w:rPr>
        <w:t>договору ипотеки</w:t>
      </w:r>
      <w:r w:rsidR="00DA5FE7" w:rsidRPr="00DA5FE7">
        <w:rPr>
          <w:sz w:val="24"/>
          <w:szCs w:val="24"/>
        </w:rPr>
        <w:t>. В соответствии с договором ипотеки Беляевым Д.О. представлены в залог земельные участки общей залоговой стоимостью 179 072</w:t>
      </w:r>
      <w:r>
        <w:rPr>
          <w:sz w:val="24"/>
          <w:szCs w:val="24"/>
        </w:rPr>
        <w:t> </w:t>
      </w:r>
      <w:r w:rsidR="00DA5FE7" w:rsidRPr="00DA5FE7">
        <w:rPr>
          <w:sz w:val="24"/>
          <w:szCs w:val="24"/>
        </w:rPr>
        <w:t>276</w:t>
      </w:r>
      <w:r>
        <w:rPr>
          <w:sz w:val="24"/>
          <w:szCs w:val="24"/>
        </w:rPr>
        <w:t>,10</w:t>
      </w:r>
      <w:r w:rsidR="00DA5FE7" w:rsidRPr="00DA5FE7">
        <w:rPr>
          <w:sz w:val="24"/>
          <w:szCs w:val="24"/>
        </w:rPr>
        <w:t xml:space="preserve"> руб</w:t>
      </w:r>
      <w:r>
        <w:rPr>
          <w:sz w:val="24"/>
          <w:szCs w:val="24"/>
        </w:rPr>
        <w:t>лей</w:t>
      </w:r>
      <w:r w:rsidR="00DA5FE7" w:rsidRPr="00DA5FE7">
        <w:rPr>
          <w:sz w:val="24"/>
          <w:szCs w:val="24"/>
        </w:rPr>
        <w:t xml:space="preserve">, находящиеся по адресу: Калужская область, Перемышльский район, около д. Фитинино, принадлежащие Беляеву Д.О. на праве собственности, а именно: земельный участок, общей площадью </w:t>
      </w:r>
      <w:smartTag w:uri="urn:schemas-microsoft-com:office:smarttags" w:element="metricconverter">
        <w:smartTagPr>
          <w:attr w:name="ProductID" w:val="15,22 га"/>
        </w:smartTagPr>
        <w:r w:rsidR="00DA5FE7" w:rsidRPr="00DA5FE7">
          <w:rPr>
            <w:sz w:val="24"/>
            <w:szCs w:val="24"/>
          </w:rPr>
          <w:t>15,22 га</w:t>
        </w:r>
      </w:smartTag>
      <w:r w:rsidR="00DA5FE7" w:rsidRPr="00DA5FE7">
        <w:rPr>
          <w:sz w:val="24"/>
          <w:szCs w:val="24"/>
        </w:rPr>
        <w:t xml:space="preserve"> с кадастровым номером </w:t>
      </w:r>
      <w:r w:rsidR="00C92BB9">
        <w:rPr>
          <w:sz w:val="24"/>
          <w:szCs w:val="24"/>
        </w:rPr>
        <w:t>***</w:t>
      </w:r>
      <w:r w:rsidR="00DA5FE7" w:rsidRPr="00DA5FE7">
        <w:rPr>
          <w:sz w:val="24"/>
          <w:szCs w:val="24"/>
        </w:rPr>
        <w:t>;</w:t>
      </w:r>
      <w:r w:rsidR="00DA5FE7" w:rsidRPr="00DA5FE7">
        <w:rPr>
          <w:rFonts w:ascii="Helvetica, sans-serif" w:hAnsi="Helvetica, sans-serif"/>
          <w:sz w:val="24"/>
          <w:szCs w:val="24"/>
        </w:rPr>
        <w:t xml:space="preserve"> </w:t>
      </w:r>
      <w:r w:rsidR="00DA5FE7" w:rsidRPr="00DA5FE7">
        <w:rPr>
          <w:sz w:val="24"/>
          <w:szCs w:val="24"/>
        </w:rPr>
        <w:t xml:space="preserve">земельный участок, общей площадью </w:t>
      </w:r>
      <w:smartTag w:uri="urn:schemas-microsoft-com:office:smarttags" w:element="metricconverter">
        <w:smartTagPr>
          <w:attr w:name="ProductID" w:val="16,47 га"/>
        </w:smartTagPr>
        <w:r w:rsidR="00DA5FE7" w:rsidRPr="00DA5FE7">
          <w:rPr>
            <w:sz w:val="24"/>
            <w:szCs w:val="24"/>
          </w:rPr>
          <w:t>16,47 га</w:t>
        </w:r>
      </w:smartTag>
      <w:r w:rsidR="00DA5FE7" w:rsidRPr="00DA5FE7">
        <w:rPr>
          <w:sz w:val="24"/>
          <w:szCs w:val="24"/>
        </w:rPr>
        <w:t xml:space="preserve"> с кадастров</w:t>
      </w:r>
      <w:r>
        <w:rPr>
          <w:sz w:val="24"/>
          <w:szCs w:val="24"/>
        </w:rPr>
        <w:t xml:space="preserve">ым номером </w:t>
      </w:r>
      <w:r w:rsidR="00C92BB9">
        <w:rPr>
          <w:sz w:val="24"/>
          <w:szCs w:val="24"/>
        </w:rPr>
        <w:t>***</w:t>
      </w:r>
      <w:r>
        <w:rPr>
          <w:sz w:val="24"/>
          <w:szCs w:val="24"/>
        </w:rPr>
        <w:t xml:space="preserve">; </w:t>
      </w:r>
      <w:r w:rsidR="00DA5FE7" w:rsidRPr="00DA5FE7">
        <w:rPr>
          <w:sz w:val="24"/>
          <w:szCs w:val="24"/>
        </w:rPr>
        <w:t xml:space="preserve">земельный участок, общей площадью </w:t>
      </w:r>
      <w:smartTag w:uri="urn:schemas-microsoft-com:office:smarttags" w:element="metricconverter">
        <w:smartTagPr>
          <w:attr w:name="ProductID" w:val="17,3 га"/>
        </w:smartTagPr>
        <w:r w:rsidR="00DA5FE7" w:rsidRPr="00DA5FE7">
          <w:rPr>
            <w:sz w:val="24"/>
            <w:szCs w:val="24"/>
          </w:rPr>
          <w:t>17,3 га</w:t>
        </w:r>
      </w:smartTag>
      <w:r w:rsidR="00DA5FE7" w:rsidRPr="00DA5FE7">
        <w:rPr>
          <w:sz w:val="24"/>
          <w:szCs w:val="24"/>
        </w:rPr>
        <w:t xml:space="preserve"> с кадастровым номером </w:t>
      </w:r>
      <w:r w:rsidR="00C92BB9">
        <w:rPr>
          <w:sz w:val="24"/>
          <w:szCs w:val="24"/>
        </w:rPr>
        <w:t>***</w:t>
      </w:r>
      <w:r w:rsidR="00DA5FE7" w:rsidRPr="00DA5FE7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DA5FE7" w:rsidRPr="00DA5FE7">
        <w:rPr>
          <w:sz w:val="24"/>
          <w:szCs w:val="24"/>
        </w:rPr>
        <w:t xml:space="preserve">земельный участок, общей площадью </w:t>
      </w:r>
      <w:smartTag w:uri="urn:schemas-microsoft-com:office:smarttags" w:element="metricconverter">
        <w:smartTagPr>
          <w:attr w:name="ProductID" w:val="22,47 га"/>
        </w:smartTagPr>
        <w:r w:rsidR="00DA5FE7" w:rsidRPr="00DA5FE7">
          <w:rPr>
            <w:sz w:val="24"/>
            <w:szCs w:val="24"/>
          </w:rPr>
          <w:t>22,47 га</w:t>
        </w:r>
      </w:smartTag>
      <w:r w:rsidR="00DA5FE7" w:rsidRPr="00DA5FE7">
        <w:rPr>
          <w:sz w:val="24"/>
          <w:szCs w:val="24"/>
        </w:rPr>
        <w:t xml:space="preserve"> с кадастровым номером </w:t>
      </w:r>
      <w:r w:rsidR="00C92BB9">
        <w:rPr>
          <w:sz w:val="24"/>
          <w:szCs w:val="24"/>
        </w:rPr>
        <w:t>***</w:t>
      </w:r>
      <w:r w:rsidR="00DA5FE7" w:rsidRPr="00DA5FE7">
        <w:rPr>
          <w:sz w:val="24"/>
          <w:szCs w:val="24"/>
        </w:rPr>
        <w:t xml:space="preserve">; земельный участок, общей площадью </w:t>
      </w:r>
      <w:smartTag w:uri="urn:schemas-microsoft-com:office:smarttags" w:element="metricconverter">
        <w:smartTagPr>
          <w:attr w:name="ProductID" w:val="210,46 га"/>
        </w:smartTagPr>
        <w:r w:rsidR="00DA5FE7" w:rsidRPr="00DA5FE7">
          <w:rPr>
            <w:sz w:val="24"/>
            <w:szCs w:val="24"/>
          </w:rPr>
          <w:t>210,46 га</w:t>
        </w:r>
      </w:smartTag>
      <w:r w:rsidR="00DA5FE7" w:rsidRPr="00DA5FE7">
        <w:rPr>
          <w:sz w:val="24"/>
          <w:szCs w:val="24"/>
        </w:rPr>
        <w:t xml:space="preserve"> с кадастровым номером </w:t>
      </w:r>
      <w:r w:rsidR="00C92BB9">
        <w:rPr>
          <w:sz w:val="24"/>
          <w:szCs w:val="24"/>
        </w:rPr>
        <w:t>***</w:t>
      </w:r>
      <w:r w:rsidR="00DA5FE7" w:rsidRPr="00DA5FE7">
        <w:rPr>
          <w:sz w:val="24"/>
          <w:szCs w:val="24"/>
        </w:rPr>
        <w:t xml:space="preserve">. </w:t>
      </w:r>
    </w:p>
    <w:p w14:paraId="227B9CBA" w14:textId="77777777" w:rsidR="002426C4" w:rsidRDefault="002426C4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условиям договора об ипотеке № </w:t>
      </w:r>
      <w:r w:rsidR="00C92BB9">
        <w:rPr>
          <w:sz w:val="24"/>
          <w:szCs w:val="24"/>
        </w:rPr>
        <w:t>***</w:t>
      </w:r>
      <w:r>
        <w:rPr>
          <w:sz w:val="24"/>
          <w:szCs w:val="24"/>
        </w:rPr>
        <w:t>от 20 июня 2006 года</w:t>
      </w:r>
      <w:r w:rsidR="00DA5FE7" w:rsidRPr="00DA5FE7">
        <w:rPr>
          <w:sz w:val="24"/>
          <w:szCs w:val="24"/>
        </w:rPr>
        <w:t xml:space="preserve"> предметом залога обеспечивается исполнение обязательств Беляева Д.О., возникших на основании договора об открытии невозобновляемой кредитной линии №</w:t>
      </w:r>
      <w:r>
        <w:rPr>
          <w:sz w:val="24"/>
          <w:szCs w:val="24"/>
        </w:rPr>
        <w:t xml:space="preserve"> </w:t>
      </w:r>
      <w:r w:rsidR="00C92BB9">
        <w:rPr>
          <w:sz w:val="24"/>
          <w:szCs w:val="24"/>
        </w:rPr>
        <w:t>***</w:t>
      </w:r>
      <w:r>
        <w:rPr>
          <w:sz w:val="24"/>
          <w:szCs w:val="24"/>
        </w:rPr>
        <w:t xml:space="preserve"> от 20 июня </w:t>
      </w:r>
      <w:r w:rsidR="00DA5FE7" w:rsidRPr="00DA5FE7">
        <w:rPr>
          <w:sz w:val="24"/>
          <w:szCs w:val="24"/>
        </w:rPr>
        <w:t xml:space="preserve">2006 года. </w:t>
      </w:r>
    </w:p>
    <w:p w14:paraId="7B384B08" w14:textId="77777777" w:rsidR="00795CAB" w:rsidRDefault="002426C4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>Судом установл</w:t>
      </w:r>
      <w:r w:rsidR="00047B6D">
        <w:rPr>
          <w:sz w:val="24"/>
          <w:szCs w:val="24"/>
        </w:rPr>
        <w:t>ено, что 18 июля 2006 года Банк</w:t>
      </w:r>
      <w:r>
        <w:rPr>
          <w:sz w:val="24"/>
          <w:szCs w:val="24"/>
        </w:rPr>
        <w:t xml:space="preserve"> в</w:t>
      </w:r>
      <w:r w:rsidR="00DA5FE7" w:rsidRPr="00DA5FE7">
        <w:rPr>
          <w:sz w:val="24"/>
          <w:szCs w:val="24"/>
        </w:rPr>
        <w:t xml:space="preserve">о исполнение принятых на себя обязательств по договору об открытии невозобновляемой кредитной линии зачислил на банковский счет Беляева Д.О. денежные средства в </w:t>
      </w:r>
      <w:r>
        <w:rPr>
          <w:sz w:val="24"/>
          <w:szCs w:val="24"/>
        </w:rPr>
        <w:t xml:space="preserve">размере </w:t>
      </w:r>
      <w:r w:rsidR="00C92BB9">
        <w:rPr>
          <w:sz w:val="24"/>
          <w:szCs w:val="24"/>
        </w:rPr>
        <w:t>***</w:t>
      </w:r>
      <w:r>
        <w:rPr>
          <w:sz w:val="24"/>
          <w:szCs w:val="24"/>
        </w:rPr>
        <w:t xml:space="preserve"> долларов США. Однако </w:t>
      </w:r>
      <w:r w:rsidR="00DA5FE7" w:rsidRPr="00DA5FE7">
        <w:rPr>
          <w:sz w:val="24"/>
          <w:szCs w:val="24"/>
        </w:rPr>
        <w:t>Беляев Д.О.</w:t>
      </w:r>
      <w:r>
        <w:rPr>
          <w:sz w:val="24"/>
          <w:szCs w:val="24"/>
        </w:rPr>
        <w:t>,</w:t>
      </w:r>
      <w:r w:rsidR="00DA5FE7" w:rsidRPr="00DA5FE7">
        <w:rPr>
          <w:sz w:val="24"/>
          <w:szCs w:val="24"/>
        </w:rPr>
        <w:t xml:space="preserve"> в нарушение принятых на себя обязательств, допустил просрочку по оплате ежемесячн</w:t>
      </w:r>
      <w:r w:rsidR="00795CAB">
        <w:rPr>
          <w:sz w:val="24"/>
          <w:szCs w:val="24"/>
        </w:rPr>
        <w:t>ых платежей, в связи с чем Б</w:t>
      </w:r>
      <w:r w:rsidR="00DA5FE7" w:rsidRPr="00DA5FE7">
        <w:rPr>
          <w:sz w:val="24"/>
          <w:szCs w:val="24"/>
        </w:rPr>
        <w:t xml:space="preserve">анк </w:t>
      </w:r>
      <w:r w:rsidR="00795CAB">
        <w:rPr>
          <w:sz w:val="24"/>
          <w:szCs w:val="24"/>
        </w:rPr>
        <w:t xml:space="preserve">05 октября 2009 года </w:t>
      </w:r>
      <w:r w:rsidR="00DA5FE7" w:rsidRPr="00DA5FE7">
        <w:rPr>
          <w:sz w:val="24"/>
          <w:szCs w:val="24"/>
        </w:rPr>
        <w:t xml:space="preserve">направил </w:t>
      </w:r>
      <w:r w:rsidR="00795CAB">
        <w:rPr>
          <w:sz w:val="24"/>
          <w:szCs w:val="24"/>
        </w:rPr>
        <w:t xml:space="preserve">Беляеву Д.О., Неснову Ю.В. и Беляевой И.Р. </w:t>
      </w:r>
      <w:r w:rsidR="00DA5FE7" w:rsidRPr="00DA5FE7">
        <w:rPr>
          <w:sz w:val="24"/>
          <w:szCs w:val="24"/>
        </w:rPr>
        <w:t xml:space="preserve">требование о возврате всей оставшейся суммы кредита, процентов за пользование кредитом и уплате неустойки. </w:t>
      </w:r>
    </w:p>
    <w:p w14:paraId="39A36C57" w14:textId="77777777" w:rsidR="00795CAB" w:rsidRDefault="00047B6D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Между тем</w:t>
      </w:r>
      <w:r w:rsidR="00795CAB">
        <w:rPr>
          <w:sz w:val="24"/>
          <w:szCs w:val="24"/>
        </w:rPr>
        <w:t xml:space="preserve"> требование Б</w:t>
      </w:r>
      <w:r w:rsidR="00DA5FE7" w:rsidRPr="00DA5FE7">
        <w:rPr>
          <w:sz w:val="24"/>
          <w:szCs w:val="24"/>
        </w:rPr>
        <w:t xml:space="preserve">анка о погашении образовавшейся у Беляева Д.О. задолженности по кредиту </w:t>
      </w:r>
      <w:r w:rsidR="00795CAB">
        <w:rPr>
          <w:sz w:val="24"/>
          <w:szCs w:val="24"/>
        </w:rPr>
        <w:t xml:space="preserve">по </w:t>
      </w:r>
      <w:r w:rsidR="00DA5FE7" w:rsidRPr="00DA5FE7">
        <w:rPr>
          <w:sz w:val="24"/>
          <w:szCs w:val="24"/>
        </w:rPr>
        <w:t xml:space="preserve">настоящее время </w:t>
      </w:r>
      <w:r w:rsidR="00795CAB">
        <w:rPr>
          <w:sz w:val="24"/>
          <w:szCs w:val="24"/>
        </w:rPr>
        <w:t>ни ответчиком</w:t>
      </w:r>
      <w:r>
        <w:rPr>
          <w:sz w:val="24"/>
          <w:szCs w:val="24"/>
        </w:rPr>
        <w:t>,</w:t>
      </w:r>
      <w:r w:rsidR="00795CAB">
        <w:rPr>
          <w:sz w:val="24"/>
          <w:szCs w:val="24"/>
        </w:rPr>
        <w:t xml:space="preserve"> ни поручителями не исполнено, задолженность не возвращена.</w:t>
      </w:r>
    </w:p>
    <w:p w14:paraId="4D8017F3" w14:textId="77777777" w:rsidR="00795CAB" w:rsidRDefault="00795CAB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таких обстоятельствах суд, руководствуясь </w:t>
      </w:r>
      <w:r w:rsidR="00DA5FE7" w:rsidRPr="00DA5FE7">
        <w:rPr>
          <w:sz w:val="24"/>
          <w:szCs w:val="24"/>
        </w:rPr>
        <w:t xml:space="preserve">ст.ст. 309, 310, 323, 361, 363 ГК </w:t>
      </w:r>
      <w:r>
        <w:rPr>
          <w:sz w:val="24"/>
          <w:szCs w:val="24"/>
        </w:rPr>
        <w:t xml:space="preserve">РФ </w:t>
      </w:r>
      <w:r w:rsidR="00DA5FE7" w:rsidRPr="00DA5FE7">
        <w:rPr>
          <w:sz w:val="24"/>
          <w:szCs w:val="24"/>
        </w:rPr>
        <w:t xml:space="preserve">пришел к </w:t>
      </w:r>
      <w:r>
        <w:rPr>
          <w:sz w:val="24"/>
          <w:szCs w:val="24"/>
        </w:rPr>
        <w:t>правомерному и обоснованному в</w:t>
      </w:r>
      <w:r w:rsidR="00DA5FE7" w:rsidRPr="00DA5FE7">
        <w:rPr>
          <w:sz w:val="24"/>
          <w:szCs w:val="24"/>
        </w:rPr>
        <w:t xml:space="preserve">ыводу о том, что требования истца о солидарном взыскании с ответчиков задолженности являются обоснованными и подлежащими удовлетворению. </w:t>
      </w:r>
    </w:p>
    <w:p w14:paraId="4623B705" w14:textId="77777777" w:rsidR="008C164A" w:rsidRDefault="00DA5FE7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Разрешая </w:t>
      </w:r>
      <w:r w:rsidR="00375E89">
        <w:rPr>
          <w:sz w:val="24"/>
          <w:szCs w:val="24"/>
        </w:rPr>
        <w:t>требования Банка о взыскании неустойки, суд руководствовался ст. 333 ГК РФ, а также определением К</w:t>
      </w:r>
      <w:r w:rsidR="00375E89" w:rsidRPr="00DA5FE7">
        <w:rPr>
          <w:sz w:val="24"/>
          <w:szCs w:val="24"/>
        </w:rPr>
        <w:t>онституционного Суда РФ №263-О</w:t>
      </w:r>
      <w:r w:rsidR="00375E89">
        <w:rPr>
          <w:sz w:val="24"/>
          <w:szCs w:val="24"/>
        </w:rPr>
        <w:t xml:space="preserve"> </w:t>
      </w:r>
      <w:r w:rsidR="00375E89" w:rsidRPr="00DA5FE7">
        <w:rPr>
          <w:sz w:val="24"/>
          <w:szCs w:val="24"/>
        </w:rPr>
        <w:t>от 21 декабря 2000 г</w:t>
      </w:r>
      <w:r w:rsidR="00375E89">
        <w:rPr>
          <w:sz w:val="24"/>
          <w:szCs w:val="24"/>
        </w:rPr>
        <w:t>ода и правомерно исходил из того, что неустойка представляет собой способ обеспечения исполнения обязательств и меру имущественной ответственности за их неисполнение или ненадлежащее исполнение. Вместе с тем</w:t>
      </w:r>
      <w:r w:rsidR="008C164A">
        <w:rPr>
          <w:sz w:val="24"/>
          <w:szCs w:val="24"/>
        </w:rPr>
        <w:t xml:space="preserve"> неустойка</w:t>
      </w:r>
      <w:r w:rsidR="00375E89">
        <w:rPr>
          <w:sz w:val="24"/>
          <w:szCs w:val="24"/>
        </w:rPr>
        <w:t xml:space="preserve"> не должна служить средством обогащения кредитора. </w:t>
      </w:r>
      <w:r w:rsidR="008C164A">
        <w:rPr>
          <w:sz w:val="24"/>
          <w:szCs w:val="24"/>
        </w:rPr>
        <w:t>Определяя размер подлежаще</w:t>
      </w:r>
      <w:r w:rsidR="00375E89">
        <w:rPr>
          <w:sz w:val="24"/>
          <w:szCs w:val="24"/>
        </w:rPr>
        <w:t>й взысканию неустойки, суд сравнивает его с последствиями нарушения обязательств</w:t>
      </w:r>
      <w:r w:rsidR="008C164A">
        <w:rPr>
          <w:sz w:val="24"/>
          <w:szCs w:val="24"/>
        </w:rPr>
        <w:t>а и в случае ее чрезмерности вправе снизить ее размер.</w:t>
      </w:r>
    </w:p>
    <w:p w14:paraId="63310A50" w14:textId="77777777" w:rsidR="008C164A" w:rsidRDefault="008C164A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5E89">
        <w:rPr>
          <w:sz w:val="24"/>
          <w:szCs w:val="24"/>
        </w:rPr>
        <w:t xml:space="preserve"> Исходя из разъяснений Конституционного суда РФ</w:t>
      </w:r>
      <w:r>
        <w:rPr>
          <w:sz w:val="24"/>
          <w:szCs w:val="24"/>
        </w:rPr>
        <w:t xml:space="preserve">, суд правомерно принял во внимание обстоятельства отсутствия у Беляева Д.О. иного имущества (кроме предмета залога), за счет которого возможно удовлетворение требований Банка, а также тот факт, что размер неустойки при несвоевременном внесении платежа в счет погашения кредита и (или) уплату процентов согласно условиям кредитного договора № </w:t>
      </w:r>
      <w:r w:rsidR="00422534">
        <w:rPr>
          <w:sz w:val="24"/>
          <w:szCs w:val="24"/>
        </w:rPr>
        <w:t>***</w:t>
      </w:r>
      <w:r>
        <w:rPr>
          <w:sz w:val="24"/>
          <w:szCs w:val="24"/>
        </w:rPr>
        <w:t>значительно превышает сумму процентов, на уплату которых ответчик мог рассчитывать при предоставлении ему кредита.</w:t>
      </w:r>
    </w:p>
    <w:p w14:paraId="6B65948C" w14:textId="77777777" w:rsidR="00375E89" w:rsidRDefault="005F1CF5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Разрешая требования Банка об обращении взыскания на предметы залога, суд </w:t>
      </w:r>
      <w:r w:rsidR="00D435C6">
        <w:rPr>
          <w:sz w:val="24"/>
          <w:szCs w:val="24"/>
        </w:rPr>
        <w:t xml:space="preserve">установил начальную продажную цену заложенного имущества согласно отчету  ИП Независимый профессиональный оценщик Гаспарян М.Ю. от 11 января 2012 года, при </w:t>
      </w:r>
      <w:r w:rsidR="00735166">
        <w:rPr>
          <w:sz w:val="24"/>
          <w:szCs w:val="24"/>
        </w:rPr>
        <w:t>этом суд правомерно</w:t>
      </w:r>
      <w:r w:rsidR="00977F7A">
        <w:rPr>
          <w:sz w:val="24"/>
          <w:szCs w:val="24"/>
        </w:rPr>
        <w:t xml:space="preserve">, опираясь на Рецензию № </w:t>
      </w:r>
      <w:r w:rsidR="00422534">
        <w:rPr>
          <w:sz w:val="24"/>
          <w:szCs w:val="24"/>
        </w:rPr>
        <w:t>***</w:t>
      </w:r>
      <w:r w:rsidR="00977F7A">
        <w:rPr>
          <w:sz w:val="24"/>
          <w:szCs w:val="24"/>
        </w:rPr>
        <w:t xml:space="preserve"> от 07 февраля 2011 года, составленную ЗАО «Городское бюро оценки», </w:t>
      </w:r>
      <w:r w:rsidR="00735166">
        <w:rPr>
          <w:sz w:val="24"/>
          <w:szCs w:val="24"/>
        </w:rPr>
        <w:t>указал мотивы несогласия с выводами экспертного заключения ООО «Центральная лаборатория судебной экспертизы «Первый эксперт». Так, последнее не могло являться надлежащим доказательством по причине несоответствия требованиям ФЗ «Об оценочной деятельности», ФЗ «О государственной судебно-экспертной деятельности в РФ», отсутствия существенной информации с точки зрения стоимости объектов оценки, бездоказательственности инфо</w:t>
      </w:r>
      <w:r w:rsidR="00977F7A">
        <w:rPr>
          <w:sz w:val="24"/>
          <w:szCs w:val="24"/>
        </w:rPr>
        <w:t>рмации, приведенной в заключение, а также несоответствия корректировки на цены предложения величине, указанной в этом же заключении.</w:t>
      </w:r>
    </w:p>
    <w:p w14:paraId="3300B7DF" w14:textId="77777777" w:rsidR="00977F7A" w:rsidRDefault="00047B6D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Между тем</w:t>
      </w:r>
      <w:r w:rsidR="00977F7A">
        <w:rPr>
          <w:sz w:val="24"/>
          <w:szCs w:val="24"/>
        </w:rPr>
        <w:t xml:space="preserve"> выводы, представленные в отчете об оценке, составленном ИП Независимый профессиональный оценщик Гаспарян М.Ю. от 11 января 2012 года</w:t>
      </w:r>
      <w:r>
        <w:rPr>
          <w:sz w:val="24"/>
          <w:szCs w:val="24"/>
        </w:rPr>
        <w:t>,</w:t>
      </w:r>
      <w:r w:rsidR="00977F7A">
        <w:rPr>
          <w:sz w:val="24"/>
          <w:szCs w:val="24"/>
        </w:rPr>
        <w:t xml:space="preserve"> Банком не опровергнуты, доказательств несоответствия заключения законодательству об оценке и стандартам оценки истцом не представлено. Кроме того</w:t>
      </w:r>
      <w:r>
        <w:rPr>
          <w:sz w:val="24"/>
          <w:szCs w:val="24"/>
        </w:rPr>
        <w:t>,</w:t>
      </w:r>
      <w:r w:rsidR="00977F7A">
        <w:rPr>
          <w:sz w:val="24"/>
          <w:szCs w:val="24"/>
        </w:rPr>
        <w:t xml:space="preserve"> при проведении оценки производился осмотр объектов оценки, учтено территориальное расположение земельных участков, являющихся предметом оценки, инфраструктура и стоимость аналогичных объектов в Калужской области.</w:t>
      </w:r>
    </w:p>
    <w:p w14:paraId="3D9AA6FA" w14:textId="77777777" w:rsidR="00375E89" w:rsidRDefault="00977F7A" w:rsidP="00B17A68">
      <w:pPr>
        <w:suppressAutoHyphens/>
        <w:ind w:left="-426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таких обстоятельствах выводы суда об определении начальной продажной цены заложенного имущества – земельных участков, расположенных в Калужской области, </w:t>
      </w:r>
      <w:r w:rsidR="00422534">
        <w:rPr>
          <w:sz w:val="24"/>
          <w:szCs w:val="24"/>
        </w:rPr>
        <w:t>***</w:t>
      </w:r>
      <w:r w:rsidR="0004269D">
        <w:rPr>
          <w:sz w:val="24"/>
          <w:szCs w:val="24"/>
        </w:rPr>
        <w:t xml:space="preserve">, в размере </w:t>
      </w:r>
      <w:r w:rsidR="00422534">
        <w:rPr>
          <w:sz w:val="24"/>
          <w:szCs w:val="24"/>
        </w:rPr>
        <w:t>***</w:t>
      </w:r>
      <w:r w:rsidR="0004269D">
        <w:rPr>
          <w:sz w:val="24"/>
          <w:szCs w:val="24"/>
        </w:rPr>
        <w:t xml:space="preserve"> рублей являются правильными.</w:t>
      </w:r>
    </w:p>
    <w:p w14:paraId="71048ACD" w14:textId="77777777" w:rsidR="00A87459" w:rsidRPr="00DA5FE7" w:rsidRDefault="00A87459" w:rsidP="00B17A68">
      <w:pPr>
        <w:ind w:left="-426" w:firstLine="720"/>
        <w:jc w:val="both"/>
        <w:rPr>
          <w:sz w:val="24"/>
          <w:szCs w:val="24"/>
        </w:rPr>
      </w:pPr>
      <w:r w:rsidRPr="00DA5FE7">
        <w:rPr>
          <w:color w:val="000000"/>
          <w:sz w:val="24"/>
          <w:szCs w:val="24"/>
        </w:rPr>
        <w:t xml:space="preserve">Проверяя законность решения суда, судебная коллегия по гражданским делам Московского городского суда </w:t>
      </w:r>
      <w:r w:rsidR="0004269D">
        <w:rPr>
          <w:color w:val="000000"/>
          <w:sz w:val="24"/>
          <w:szCs w:val="24"/>
        </w:rPr>
        <w:t xml:space="preserve">правомерно </w:t>
      </w:r>
      <w:r w:rsidRPr="00DA5FE7">
        <w:rPr>
          <w:color w:val="000000"/>
          <w:sz w:val="24"/>
          <w:szCs w:val="24"/>
        </w:rPr>
        <w:t>не усм</w:t>
      </w:r>
      <w:r w:rsidR="0004269D">
        <w:rPr>
          <w:color w:val="000000"/>
          <w:sz w:val="24"/>
          <w:szCs w:val="24"/>
        </w:rPr>
        <w:t>отрела оснований для его отмены или изменения.</w:t>
      </w:r>
      <w:r w:rsidRPr="00DA5FE7">
        <w:rPr>
          <w:color w:val="000000"/>
          <w:sz w:val="24"/>
          <w:szCs w:val="24"/>
        </w:rPr>
        <w:t xml:space="preserve"> </w:t>
      </w:r>
    </w:p>
    <w:p w14:paraId="564DCD56" w14:textId="77777777" w:rsidR="00B17A68" w:rsidRDefault="00CD7E2A" w:rsidP="00B17A68">
      <w:pPr>
        <w:suppressAutoHyphens/>
        <w:ind w:left="-426" w:firstLine="720"/>
        <w:jc w:val="both"/>
        <w:rPr>
          <w:color w:val="000000"/>
          <w:sz w:val="24"/>
          <w:szCs w:val="24"/>
        </w:rPr>
      </w:pPr>
      <w:r w:rsidRPr="00DA5FE7">
        <w:rPr>
          <w:sz w:val="24"/>
          <w:szCs w:val="24"/>
        </w:rPr>
        <w:t>Довод</w:t>
      </w:r>
      <w:r w:rsidR="00E945D5">
        <w:rPr>
          <w:sz w:val="24"/>
          <w:szCs w:val="24"/>
        </w:rPr>
        <w:t>ы</w:t>
      </w:r>
      <w:r w:rsidRPr="00DA5FE7">
        <w:rPr>
          <w:sz w:val="24"/>
          <w:szCs w:val="24"/>
        </w:rPr>
        <w:t xml:space="preserve"> кассационной жалобы </w:t>
      </w:r>
      <w:r w:rsidR="0004269D">
        <w:rPr>
          <w:sz w:val="24"/>
          <w:szCs w:val="24"/>
        </w:rPr>
        <w:t>представителя ОАО «Сбербанк России» по доверенности Аксенова А.П. сводятся к позиции о несправедливости и необоснованности применения судом ст. 333 ГК РФ, согласно которой</w:t>
      </w:r>
      <w:r w:rsidR="00E945D5">
        <w:rPr>
          <w:sz w:val="24"/>
          <w:szCs w:val="24"/>
        </w:rPr>
        <w:t xml:space="preserve"> суд уменьшил размер подлежащей взысканию с ответчика неустойки до </w:t>
      </w:r>
      <w:r w:rsidR="00422534">
        <w:rPr>
          <w:sz w:val="24"/>
          <w:szCs w:val="24"/>
        </w:rPr>
        <w:t>***</w:t>
      </w:r>
      <w:r w:rsidR="00E945D5">
        <w:rPr>
          <w:sz w:val="24"/>
          <w:szCs w:val="24"/>
        </w:rPr>
        <w:t xml:space="preserve"> долларов США. Однако данный довод не может быть </w:t>
      </w:r>
      <w:r w:rsidRPr="00DA5FE7">
        <w:rPr>
          <w:sz w:val="24"/>
          <w:szCs w:val="24"/>
        </w:rPr>
        <w:t>принят во внимание,</w:t>
      </w:r>
      <w:r w:rsidR="00FC2D81" w:rsidRPr="00DA5FE7">
        <w:rPr>
          <w:sz w:val="24"/>
          <w:szCs w:val="24"/>
        </w:rPr>
        <w:t xml:space="preserve"> </w:t>
      </w:r>
      <w:r w:rsidR="00FC2D81" w:rsidRPr="00DA5FE7">
        <w:rPr>
          <w:color w:val="000000"/>
          <w:sz w:val="24"/>
          <w:szCs w:val="24"/>
        </w:rPr>
        <w:t xml:space="preserve">поскольку являлся предметом </w:t>
      </w:r>
      <w:r w:rsidR="00E945D5">
        <w:rPr>
          <w:color w:val="000000"/>
          <w:sz w:val="24"/>
          <w:szCs w:val="24"/>
        </w:rPr>
        <w:t>подробного изучения и проверки в суде первой и апелляционной инстанций</w:t>
      </w:r>
      <w:r w:rsidR="00FC2D81" w:rsidRPr="00DA5FE7">
        <w:rPr>
          <w:color w:val="000000"/>
          <w:sz w:val="24"/>
          <w:szCs w:val="24"/>
        </w:rPr>
        <w:t xml:space="preserve">, основания его отклонения </w:t>
      </w:r>
      <w:r w:rsidR="00E945D5">
        <w:rPr>
          <w:color w:val="000000"/>
          <w:sz w:val="24"/>
          <w:szCs w:val="24"/>
        </w:rPr>
        <w:t xml:space="preserve">подробно </w:t>
      </w:r>
      <w:r w:rsidR="00FC2D81" w:rsidRPr="00DA5FE7">
        <w:rPr>
          <w:color w:val="000000"/>
          <w:sz w:val="24"/>
          <w:szCs w:val="24"/>
        </w:rPr>
        <w:t>отражены в</w:t>
      </w:r>
      <w:r w:rsidR="00E945D5">
        <w:rPr>
          <w:color w:val="000000"/>
          <w:sz w:val="24"/>
          <w:szCs w:val="24"/>
        </w:rPr>
        <w:t xml:space="preserve"> решении и </w:t>
      </w:r>
      <w:r w:rsidR="00FC2D81" w:rsidRPr="00DA5FE7">
        <w:rPr>
          <w:color w:val="000000"/>
          <w:sz w:val="24"/>
          <w:szCs w:val="24"/>
        </w:rPr>
        <w:t xml:space="preserve"> определении судебной коллегии</w:t>
      </w:r>
      <w:r w:rsidRPr="00DA5FE7">
        <w:rPr>
          <w:color w:val="000000"/>
          <w:sz w:val="24"/>
          <w:szCs w:val="24"/>
        </w:rPr>
        <w:t>.</w:t>
      </w:r>
      <w:r w:rsidR="00B17A68">
        <w:rPr>
          <w:color w:val="000000"/>
          <w:sz w:val="24"/>
          <w:szCs w:val="24"/>
        </w:rPr>
        <w:t xml:space="preserve"> Оснований не согласиться с выводами судебных инстанций не имеется.</w:t>
      </w:r>
    </w:p>
    <w:p w14:paraId="01CB479E" w14:textId="77777777" w:rsidR="00CD7E2A" w:rsidRPr="00DA5FE7" w:rsidRDefault="00CD7E2A" w:rsidP="00B17A68">
      <w:pPr>
        <w:widowControl w:val="0"/>
        <w:shd w:val="clear" w:color="auto" w:fill="FFFFFF"/>
        <w:autoSpaceDE w:val="0"/>
        <w:autoSpaceDN w:val="0"/>
        <w:adjustRightInd w:val="0"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Оспариваемые судебные постановления вынесены с соблюдением норм процессуального права, в соответствии с нормами материального права, которые подлежат применению к установленным правоотношениям, сомнений в их законности не имеется, а поэтому основания </w:t>
      </w:r>
      <w:r w:rsidRPr="00DA5FE7">
        <w:rPr>
          <w:color w:val="000000"/>
          <w:sz w:val="24"/>
          <w:szCs w:val="24"/>
        </w:rPr>
        <w:t>для передачи кассационной жалобы для рассмотрения в судебном заседании Президиума Московского городского суда отсутствуют.</w:t>
      </w:r>
    </w:p>
    <w:p w14:paraId="6E873709" w14:textId="77777777" w:rsidR="00FC2D81" w:rsidRPr="00DA5FE7" w:rsidRDefault="00CD7E2A" w:rsidP="00B17A68">
      <w:pPr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Кроме того, следует отметить, что принцип правовой определенности, являющийся гарантией верховенства права, предполагает,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содержания. Иная точка зрения на то, как должно было быть разрешено дело, не может являться поводом для отмены или изменения вступившего в законную силу судебного постановления нижестоящего суда.</w:t>
      </w:r>
    </w:p>
    <w:p w14:paraId="54574EC7" w14:textId="77777777" w:rsidR="00E945D5" w:rsidRPr="00DA5FE7" w:rsidRDefault="00A87459" w:rsidP="00B17A68">
      <w:pPr>
        <w:suppressAutoHyphens/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 xml:space="preserve">Нарушений судами норм материального или процессуального права не установлено. Оснований для передачи кассационной жалобы для рассмотрения в судебном заседании суда кассационной инстанции – Президиума Московского городского суда не имеется. </w:t>
      </w:r>
    </w:p>
    <w:p w14:paraId="34761876" w14:textId="77777777" w:rsidR="00A87459" w:rsidRDefault="00A87459" w:rsidP="00B17A68">
      <w:pPr>
        <w:suppressAutoHyphens/>
        <w:ind w:left="-426" w:firstLine="720"/>
        <w:jc w:val="both"/>
        <w:rPr>
          <w:b/>
          <w:sz w:val="24"/>
          <w:szCs w:val="24"/>
        </w:rPr>
      </w:pPr>
      <w:r w:rsidRPr="00DA5FE7">
        <w:rPr>
          <w:sz w:val="24"/>
          <w:szCs w:val="24"/>
        </w:rPr>
        <w:t>На основании изложенного, руководствуясь п. 1 ч. 2 ст. 381, ст.ст. 383, 387 ГПК РФ,</w:t>
      </w:r>
      <w:r w:rsidRPr="00DA5FE7">
        <w:rPr>
          <w:b/>
          <w:sz w:val="24"/>
          <w:szCs w:val="24"/>
        </w:rPr>
        <w:t xml:space="preserve"> </w:t>
      </w:r>
    </w:p>
    <w:p w14:paraId="31953D7C" w14:textId="77777777" w:rsidR="00E945D5" w:rsidRPr="00DA5FE7" w:rsidRDefault="00E945D5" w:rsidP="00B17A68">
      <w:pPr>
        <w:suppressAutoHyphens/>
        <w:ind w:left="-426" w:firstLine="720"/>
        <w:jc w:val="both"/>
        <w:rPr>
          <w:b/>
          <w:sz w:val="24"/>
          <w:szCs w:val="24"/>
        </w:rPr>
      </w:pPr>
    </w:p>
    <w:p w14:paraId="456496FD" w14:textId="77777777" w:rsidR="00A87459" w:rsidRPr="00DA5FE7" w:rsidRDefault="00A87459" w:rsidP="00B17A68">
      <w:pPr>
        <w:ind w:left="-426" w:firstLine="720"/>
        <w:jc w:val="center"/>
        <w:rPr>
          <w:b/>
          <w:sz w:val="24"/>
          <w:szCs w:val="24"/>
        </w:rPr>
      </w:pPr>
      <w:r w:rsidRPr="00DA5FE7">
        <w:rPr>
          <w:b/>
          <w:sz w:val="24"/>
          <w:szCs w:val="24"/>
        </w:rPr>
        <w:t>определил:</w:t>
      </w:r>
    </w:p>
    <w:p w14:paraId="3F0132B0" w14:textId="77777777" w:rsidR="00A87459" w:rsidRPr="00DA5FE7" w:rsidRDefault="00A87459" w:rsidP="00B17A68">
      <w:pPr>
        <w:ind w:left="-426" w:firstLine="720"/>
        <w:jc w:val="both"/>
        <w:rPr>
          <w:b/>
          <w:sz w:val="24"/>
          <w:szCs w:val="24"/>
        </w:rPr>
      </w:pPr>
    </w:p>
    <w:p w14:paraId="2C026E6B" w14:textId="77777777" w:rsidR="00A87459" w:rsidRPr="00DA5FE7" w:rsidRDefault="00A87459" w:rsidP="00B17A68">
      <w:pPr>
        <w:ind w:left="-426" w:firstLine="720"/>
        <w:jc w:val="both"/>
        <w:rPr>
          <w:sz w:val="24"/>
          <w:szCs w:val="24"/>
        </w:rPr>
      </w:pPr>
      <w:r w:rsidRPr="00DA5FE7">
        <w:rPr>
          <w:sz w:val="24"/>
          <w:szCs w:val="24"/>
        </w:rPr>
        <w:t>в передаче кассационной жалобы</w:t>
      </w:r>
      <w:r w:rsidR="00E945D5">
        <w:rPr>
          <w:sz w:val="24"/>
          <w:szCs w:val="24"/>
        </w:rPr>
        <w:t xml:space="preserve"> </w:t>
      </w:r>
      <w:r w:rsidR="00B17A68">
        <w:rPr>
          <w:sz w:val="24"/>
          <w:szCs w:val="24"/>
        </w:rPr>
        <w:t>представителя</w:t>
      </w:r>
      <w:r w:rsidR="00E945D5" w:rsidRPr="00DA5FE7">
        <w:rPr>
          <w:sz w:val="24"/>
          <w:szCs w:val="24"/>
        </w:rPr>
        <w:t xml:space="preserve"> ОАО «Сбербанк Р</w:t>
      </w:r>
      <w:r w:rsidR="00B17A68">
        <w:rPr>
          <w:sz w:val="24"/>
          <w:szCs w:val="24"/>
        </w:rPr>
        <w:t>оссии» по доверенности Аксенова А.П.</w:t>
      </w:r>
      <w:r w:rsidR="00E945D5" w:rsidRPr="00DA5FE7">
        <w:rPr>
          <w:sz w:val="24"/>
          <w:szCs w:val="24"/>
        </w:rPr>
        <w:t xml:space="preserve"> на решение Дорогомиловского районного суда г. Москвы от 10 февраля 2012 года и апелляционное определение судебной коллегии по гражданским делам Московского городского суда от 14 июня 2012 года по гражданскому делу по иску ОАО «Сбербанк России» к Беляеву </w:t>
      </w:r>
      <w:r w:rsidR="00E945D5">
        <w:rPr>
          <w:sz w:val="24"/>
          <w:szCs w:val="24"/>
        </w:rPr>
        <w:t>Д.О.</w:t>
      </w:r>
      <w:r w:rsidR="00E945D5" w:rsidRPr="00DA5FE7">
        <w:rPr>
          <w:sz w:val="24"/>
          <w:szCs w:val="24"/>
        </w:rPr>
        <w:t xml:space="preserve">, Беляевой </w:t>
      </w:r>
      <w:r w:rsidR="00E945D5">
        <w:rPr>
          <w:sz w:val="24"/>
          <w:szCs w:val="24"/>
        </w:rPr>
        <w:t>И.Р.</w:t>
      </w:r>
      <w:r w:rsidR="00E945D5" w:rsidRPr="00DA5FE7">
        <w:rPr>
          <w:sz w:val="24"/>
          <w:szCs w:val="24"/>
        </w:rPr>
        <w:t xml:space="preserve">, Неснову </w:t>
      </w:r>
      <w:r w:rsidR="00E945D5">
        <w:rPr>
          <w:sz w:val="24"/>
          <w:szCs w:val="24"/>
        </w:rPr>
        <w:t>Ю.В.</w:t>
      </w:r>
      <w:r w:rsidR="00E945D5" w:rsidRPr="00DA5FE7">
        <w:rPr>
          <w:sz w:val="24"/>
          <w:szCs w:val="24"/>
        </w:rPr>
        <w:t xml:space="preserve"> о взыскании солидарно задолженности по договору, обращении взыскания на заложенное имущество</w:t>
      </w:r>
      <w:r w:rsidR="00E945D5">
        <w:rPr>
          <w:sz w:val="24"/>
          <w:szCs w:val="24"/>
        </w:rPr>
        <w:t xml:space="preserve"> </w:t>
      </w:r>
      <w:r w:rsidRPr="00DA5FE7">
        <w:rPr>
          <w:sz w:val="24"/>
          <w:szCs w:val="24"/>
        </w:rPr>
        <w:t>– для рассмотрения в судебном заседании суда кассационной инстанции отказать.</w:t>
      </w:r>
    </w:p>
    <w:p w14:paraId="7452C899" w14:textId="77777777" w:rsidR="00A87459" w:rsidRPr="00DA5FE7" w:rsidRDefault="00A87459" w:rsidP="00B17A68">
      <w:pPr>
        <w:ind w:left="-426" w:firstLine="720"/>
        <w:jc w:val="both"/>
        <w:rPr>
          <w:sz w:val="24"/>
          <w:szCs w:val="24"/>
        </w:rPr>
      </w:pPr>
    </w:p>
    <w:p w14:paraId="26E68B99" w14:textId="77777777" w:rsidR="00A87459" w:rsidRPr="00DA5FE7" w:rsidRDefault="00A87459" w:rsidP="00B17A68">
      <w:pPr>
        <w:tabs>
          <w:tab w:val="left" w:pos="3018"/>
        </w:tabs>
        <w:autoSpaceDE w:val="0"/>
        <w:autoSpaceDN w:val="0"/>
        <w:adjustRightInd w:val="0"/>
        <w:ind w:left="-426" w:firstLine="720"/>
        <w:jc w:val="both"/>
        <w:rPr>
          <w:b/>
          <w:sz w:val="24"/>
          <w:szCs w:val="24"/>
        </w:rPr>
      </w:pPr>
      <w:r w:rsidRPr="00DA5FE7">
        <w:rPr>
          <w:b/>
          <w:sz w:val="24"/>
          <w:szCs w:val="24"/>
        </w:rPr>
        <w:t xml:space="preserve">Судья </w:t>
      </w:r>
    </w:p>
    <w:p w14:paraId="7586235A" w14:textId="77777777" w:rsidR="00A87459" w:rsidRPr="00DA5FE7" w:rsidRDefault="00A87459" w:rsidP="00B17A68">
      <w:pPr>
        <w:tabs>
          <w:tab w:val="left" w:pos="3018"/>
        </w:tabs>
        <w:autoSpaceDE w:val="0"/>
        <w:autoSpaceDN w:val="0"/>
        <w:adjustRightInd w:val="0"/>
        <w:ind w:left="-426" w:firstLine="720"/>
        <w:jc w:val="both"/>
        <w:rPr>
          <w:sz w:val="24"/>
          <w:szCs w:val="24"/>
        </w:rPr>
      </w:pPr>
      <w:r w:rsidRPr="00DA5FE7">
        <w:rPr>
          <w:b/>
          <w:sz w:val="24"/>
          <w:szCs w:val="24"/>
        </w:rPr>
        <w:t>Московского городского суда</w:t>
      </w:r>
      <w:r w:rsidRPr="00DA5FE7">
        <w:rPr>
          <w:b/>
          <w:sz w:val="24"/>
          <w:szCs w:val="24"/>
        </w:rPr>
        <w:tab/>
      </w:r>
      <w:r w:rsidRPr="00DA5FE7">
        <w:rPr>
          <w:b/>
          <w:sz w:val="24"/>
          <w:szCs w:val="24"/>
        </w:rPr>
        <w:tab/>
      </w:r>
      <w:r w:rsidRPr="00DA5FE7">
        <w:rPr>
          <w:b/>
          <w:sz w:val="24"/>
          <w:szCs w:val="24"/>
        </w:rPr>
        <w:tab/>
      </w:r>
      <w:r w:rsidRPr="00DA5FE7">
        <w:rPr>
          <w:b/>
          <w:sz w:val="24"/>
          <w:szCs w:val="24"/>
        </w:rPr>
        <w:tab/>
      </w:r>
      <w:r w:rsidRPr="00DA5FE7">
        <w:rPr>
          <w:b/>
          <w:sz w:val="24"/>
          <w:szCs w:val="24"/>
        </w:rPr>
        <w:tab/>
        <w:t xml:space="preserve">    Г.А. Аванесова</w:t>
      </w:r>
    </w:p>
    <w:sectPr w:rsidR="00A87459" w:rsidRPr="00DA5FE7" w:rsidSect="00E945D5">
      <w:footerReference w:type="even" r:id="rId6"/>
      <w:footerReference w:type="default" r:id="rId7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0C72E" w14:textId="77777777" w:rsidR="001A09B4" w:rsidRDefault="001A09B4">
      <w:r>
        <w:separator/>
      </w:r>
    </w:p>
  </w:endnote>
  <w:endnote w:type="continuationSeparator" w:id="0">
    <w:p w14:paraId="47D3AE11" w14:textId="77777777" w:rsidR="001A09B4" w:rsidRDefault="001A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62282" w14:textId="77777777" w:rsidR="00B17A68" w:rsidRDefault="00B17A68" w:rsidP="00440E6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D1699A2" w14:textId="77777777" w:rsidR="00B17A68" w:rsidRDefault="00B17A68" w:rsidP="00B17A68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417D" w14:textId="77777777" w:rsidR="00B17A68" w:rsidRDefault="00B17A68" w:rsidP="00440E6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22534">
      <w:rPr>
        <w:rStyle w:val="a5"/>
        <w:noProof/>
      </w:rPr>
      <w:t>5</w:t>
    </w:r>
    <w:r>
      <w:rPr>
        <w:rStyle w:val="a5"/>
      </w:rPr>
      <w:fldChar w:fldCharType="end"/>
    </w:r>
  </w:p>
  <w:p w14:paraId="182554F2" w14:textId="77777777" w:rsidR="00B17A68" w:rsidRDefault="00B17A68" w:rsidP="00B17A6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72B6F" w14:textId="77777777" w:rsidR="001A09B4" w:rsidRDefault="001A09B4">
      <w:r>
        <w:separator/>
      </w:r>
    </w:p>
  </w:footnote>
  <w:footnote w:type="continuationSeparator" w:id="0">
    <w:p w14:paraId="1C581C8F" w14:textId="77777777" w:rsidR="001A09B4" w:rsidRDefault="001A0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7459"/>
    <w:rsid w:val="00037421"/>
    <w:rsid w:val="0004269D"/>
    <w:rsid w:val="00047B6D"/>
    <w:rsid w:val="00063F9E"/>
    <w:rsid w:val="000E21AF"/>
    <w:rsid w:val="00134E3C"/>
    <w:rsid w:val="001A09B4"/>
    <w:rsid w:val="002426C4"/>
    <w:rsid w:val="003552E0"/>
    <w:rsid w:val="00375E89"/>
    <w:rsid w:val="00407AED"/>
    <w:rsid w:val="00422534"/>
    <w:rsid w:val="00440E63"/>
    <w:rsid w:val="004A27FC"/>
    <w:rsid w:val="00561BAF"/>
    <w:rsid w:val="005F1CF5"/>
    <w:rsid w:val="00636F44"/>
    <w:rsid w:val="00641706"/>
    <w:rsid w:val="006A7E82"/>
    <w:rsid w:val="006E582F"/>
    <w:rsid w:val="00735166"/>
    <w:rsid w:val="00795CAB"/>
    <w:rsid w:val="007B42D4"/>
    <w:rsid w:val="007F0D15"/>
    <w:rsid w:val="00826B27"/>
    <w:rsid w:val="008C164A"/>
    <w:rsid w:val="00945739"/>
    <w:rsid w:val="00977F7A"/>
    <w:rsid w:val="009873F7"/>
    <w:rsid w:val="00A87459"/>
    <w:rsid w:val="00B17A68"/>
    <w:rsid w:val="00B45E49"/>
    <w:rsid w:val="00B82094"/>
    <w:rsid w:val="00C5161E"/>
    <w:rsid w:val="00C8469E"/>
    <w:rsid w:val="00C92BB9"/>
    <w:rsid w:val="00CD7E2A"/>
    <w:rsid w:val="00D435C6"/>
    <w:rsid w:val="00D61838"/>
    <w:rsid w:val="00DA5FE7"/>
    <w:rsid w:val="00E15654"/>
    <w:rsid w:val="00E945D5"/>
    <w:rsid w:val="00EF1BD8"/>
    <w:rsid w:val="00FC2D81"/>
    <w:rsid w:val="00FD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396DF904"/>
  <w15:chartTrackingRefBased/>
  <w15:docId w15:val="{30D5E9F4-3964-483F-9045-2AC2C9D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7459"/>
    <w:rPr>
      <w:rFonts w:eastAsia="Calibri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">
    <w:name w:val="Основной текст с отступом 2 Знак"/>
    <w:link w:val="20"/>
    <w:semiHidden/>
    <w:locked/>
    <w:rsid w:val="00A87459"/>
    <w:rPr>
      <w:rFonts w:ascii="Calibri" w:hAnsi="Calibri"/>
      <w:sz w:val="28"/>
      <w:lang w:val="ru-RU" w:eastAsia="ru-RU" w:bidi="ar-SA"/>
    </w:rPr>
  </w:style>
  <w:style w:type="paragraph" w:styleId="20">
    <w:name w:val="Body Text Indent 2"/>
    <w:basedOn w:val="a"/>
    <w:link w:val="2"/>
    <w:rsid w:val="00A87459"/>
    <w:pPr>
      <w:ind w:left="-540" w:firstLine="540"/>
      <w:jc w:val="both"/>
    </w:pPr>
    <w:rPr>
      <w:rFonts w:ascii="Calibri" w:eastAsia="Times New Roman" w:hAnsi="Calibri"/>
      <w:sz w:val="28"/>
    </w:rPr>
  </w:style>
  <w:style w:type="character" w:customStyle="1" w:styleId="FontStyle13">
    <w:name w:val="Font Style13"/>
    <w:rsid w:val="00A87459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rsid w:val="00D61838"/>
    <w:rPr>
      <w:rFonts w:ascii="Century Schoolbook" w:hAnsi="Century Schoolbook" w:cs="Century Schoolbook"/>
      <w:sz w:val="24"/>
      <w:szCs w:val="24"/>
    </w:rPr>
  </w:style>
  <w:style w:type="paragraph" w:styleId="a3">
    <w:name w:val="Normal (Web)"/>
    <w:basedOn w:val="a"/>
    <w:rsid w:val="00DA5FE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footer"/>
    <w:basedOn w:val="a"/>
    <w:rsid w:val="00B17A6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1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4г/9 – 3920/2012</vt:lpstr>
    </vt:vector>
  </TitlesOfParts>
  <Company>Судебный департамент при ВС РФ</Company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4г/9 – 3920/2012</dc:title>
  <dc:subject/>
  <dc:creator>СмирноваНА</dc:creator>
  <cp:keywords/>
  <cp:lastModifiedBy>Борис Разумовский</cp:lastModifiedBy>
  <cp:revision>2</cp:revision>
  <cp:lastPrinted>2012-09-27T14:31:00Z</cp:lastPrinted>
  <dcterms:created xsi:type="dcterms:W3CDTF">2024-04-10T21:34:00Z</dcterms:created>
  <dcterms:modified xsi:type="dcterms:W3CDTF">2024-04-10T21:34:00Z</dcterms:modified>
</cp:coreProperties>
</file>