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1BBC7" w14:textId="77777777" w:rsidR="00442CD5" w:rsidRPr="007B0060" w:rsidRDefault="00F172A7" w:rsidP="00114CB1">
      <w:pPr>
        <w:pStyle w:val="20"/>
        <w:ind w:right="-248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  <w:r w:rsidR="0050719B" w:rsidRPr="007B0060">
        <w:rPr>
          <w:rFonts w:ascii="Times New Roman" w:hAnsi="Times New Roman" w:cs="Times New Roman"/>
        </w:rPr>
        <w:t>С</w:t>
      </w:r>
      <w:r w:rsidR="00114CB1" w:rsidRPr="007B0060">
        <w:rPr>
          <w:rFonts w:ascii="Times New Roman" w:hAnsi="Times New Roman" w:cs="Times New Roman"/>
        </w:rPr>
        <w:t>удья  1-ой инстанции:</w:t>
      </w:r>
      <w:r w:rsidR="00DF3A30" w:rsidRPr="007B0060">
        <w:rPr>
          <w:rFonts w:ascii="Times New Roman" w:hAnsi="Times New Roman" w:cs="Times New Roman"/>
        </w:rPr>
        <w:t xml:space="preserve"> </w:t>
      </w:r>
      <w:proofErr w:type="spellStart"/>
      <w:r w:rsidR="00182E81">
        <w:rPr>
          <w:rFonts w:ascii="Times New Roman" w:hAnsi="Times New Roman" w:cs="Times New Roman"/>
        </w:rPr>
        <w:t>Басихина</w:t>
      </w:r>
      <w:proofErr w:type="spellEnd"/>
      <w:r w:rsidR="00182E81">
        <w:rPr>
          <w:rFonts w:ascii="Times New Roman" w:hAnsi="Times New Roman" w:cs="Times New Roman"/>
        </w:rPr>
        <w:t xml:space="preserve"> Т.В.</w:t>
      </w:r>
    </w:p>
    <w:p w14:paraId="199D9E95" w14:textId="77777777" w:rsidR="00114CB1" w:rsidRPr="007B0060" w:rsidRDefault="00114CB1" w:rsidP="00114CB1">
      <w:pPr>
        <w:pStyle w:val="20"/>
        <w:ind w:right="-248"/>
        <w:rPr>
          <w:rFonts w:ascii="Times New Roman" w:hAnsi="Times New Roman" w:cs="Times New Roman"/>
        </w:rPr>
      </w:pPr>
      <w:r w:rsidRPr="007B0060">
        <w:rPr>
          <w:rFonts w:ascii="Times New Roman" w:hAnsi="Times New Roman" w:cs="Times New Roman"/>
        </w:rPr>
        <w:t xml:space="preserve">Судьи 2-ой инстанции: </w:t>
      </w:r>
      <w:r w:rsidR="00B7511C" w:rsidRPr="007B0060">
        <w:rPr>
          <w:rFonts w:ascii="Times New Roman" w:hAnsi="Times New Roman" w:cs="Times New Roman"/>
        </w:rPr>
        <w:t xml:space="preserve"> </w:t>
      </w:r>
      <w:r w:rsidR="00182E81">
        <w:rPr>
          <w:rFonts w:ascii="Times New Roman" w:hAnsi="Times New Roman" w:cs="Times New Roman"/>
        </w:rPr>
        <w:t>Шубина И.И.</w:t>
      </w:r>
      <w:r w:rsidR="005A0691" w:rsidRPr="007B0060">
        <w:rPr>
          <w:rFonts w:ascii="Times New Roman" w:hAnsi="Times New Roman" w:cs="Times New Roman"/>
        </w:rPr>
        <w:t xml:space="preserve"> </w:t>
      </w:r>
      <w:r w:rsidR="00B636D2" w:rsidRPr="007B0060">
        <w:rPr>
          <w:rFonts w:ascii="Times New Roman" w:hAnsi="Times New Roman" w:cs="Times New Roman"/>
        </w:rPr>
        <w:t>- пред.,</w:t>
      </w:r>
      <w:r w:rsidR="0086146B" w:rsidRPr="007B0060">
        <w:rPr>
          <w:rFonts w:ascii="Times New Roman" w:hAnsi="Times New Roman" w:cs="Times New Roman"/>
        </w:rPr>
        <w:t xml:space="preserve"> </w:t>
      </w:r>
      <w:r w:rsidR="005E724E" w:rsidRPr="007B0060">
        <w:rPr>
          <w:rFonts w:ascii="Times New Roman" w:hAnsi="Times New Roman" w:cs="Times New Roman"/>
        </w:rPr>
        <w:t xml:space="preserve"> </w:t>
      </w:r>
      <w:r w:rsidR="00EC68D3" w:rsidRPr="007B0060">
        <w:rPr>
          <w:rFonts w:ascii="Times New Roman" w:hAnsi="Times New Roman" w:cs="Times New Roman"/>
        </w:rPr>
        <w:t xml:space="preserve"> </w:t>
      </w:r>
      <w:r w:rsidR="004A0E03" w:rsidRPr="007B0060">
        <w:rPr>
          <w:rFonts w:ascii="Times New Roman" w:hAnsi="Times New Roman" w:cs="Times New Roman"/>
        </w:rPr>
        <w:t xml:space="preserve"> </w:t>
      </w:r>
    </w:p>
    <w:p w14:paraId="4ED97313" w14:textId="77777777" w:rsidR="00B37A0A" w:rsidRPr="007B0060" w:rsidRDefault="00114CB1" w:rsidP="00114CB1">
      <w:pPr>
        <w:pStyle w:val="20"/>
        <w:ind w:right="-248"/>
        <w:rPr>
          <w:rFonts w:ascii="Times New Roman" w:hAnsi="Times New Roman" w:cs="Times New Roman"/>
        </w:rPr>
      </w:pPr>
      <w:r w:rsidRPr="007B0060">
        <w:rPr>
          <w:rFonts w:ascii="Times New Roman" w:hAnsi="Times New Roman" w:cs="Times New Roman"/>
        </w:rPr>
        <w:t xml:space="preserve">                                        </w:t>
      </w:r>
      <w:r w:rsidR="005F0DDD" w:rsidRPr="007B0060">
        <w:rPr>
          <w:rFonts w:ascii="Times New Roman" w:hAnsi="Times New Roman" w:cs="Times New Roman"/>
        </w:rPr>
        <w:t xml:space="preserve"> </w:t>
      </w:r>
      <w:r w:rsidR="007777A4">
        <w:rPr>
          <w:rFonts w:ascii="Times New Roman" w:hAnsi="Times New Roman" w:cs="Times New Roman"/>
        </w:rPr>
        <w:t xml:space="preserve">Новикова Е.А. </w:t>
      </w:r>
      <w:r w:rsidR="00B636D2" w:rsidRPr="007B0060">
        <w:rPr>
          <w:rFonts w:ascii="Times New Roman" w:hAnsi="Times New Roman" w:cs="Times New Roman"/>
        </w:rPr>
        <w:t xml:space="preserve">- </w:t>
      </w:r>
      <w:proofErr w:type="spellStart"/>
      <w:r w:rsidR="00B636D2" w:rsidRPr="007B0060">
        <w:rPr>
          <w:rFonts w:ascii="Times New Roman" w:hAnsi="Times New Roman" w:cs="Times New Roman"/>
        </w:rPr>
        <w:t>докл</w:t>
      </w:r>
      <w:proofErr w:type="spellEnd"/>
      <w:r w:rsidR="00B636D2" w:rsidRPr="007B0060">
        <w:rPr>
          <w:rFonts w:ascii="Times New Roman" w:hAnsi="Times New Roman" w:cs="Times New Roman"/>
        </w:rPr>
        <w:t>.</w:t>
      </w:r>
    </w:p>
    <w:p w14:paraId="07207B8B" w14:textId="77777777" w:rsidR="007042B8" w:rsidRPr="007B0060" w:rsidRDefault="00B37A0A" w:rsidP="00114CB1">
      <w:pPr>
        <w:pStyle w:val="20"/>
        <w:ind w:right="-248"/>
        <w:rPr>
          <w:rFonts w:ascii="Times New Roman" w:hAnsi="Times New Roman" w:cs="Times New Roman"/>
        </w:rPr>
      </w:pPr>
      <w:r w:rsidRPr="007B0060">
        <w:rPr>
          <w:rFonts w:ascii="Times New Roman" w:hAnsi="Times New Roman" w:cs="Times New Roman"/>
        </w:rPr>
        <w:t xml:space="preserve">                                         </w:t>
      </w:r>
      <w:r w:rsidR="00182E81">
        <w:rPr>
          <w:rFonts w:ascii="Times New Roman" w:hAnsi="Times New Roman" w:cs="Times New Roman"/>
        </w:rPr>
        <w:t>Демидова Э.Э.</w:t>
      </w:r>
    </w:p>
    <w:p w14:paraId="04303C98" w14:textId="77777777" w:rsidR="007777A4" w:rsidRDefault="007042B8" w:rsidP="00114CB1">
      <w:pPr>
        <w:pStyle w:val="20"/>
        <w:ind w:right="-248"/>
        <w:rPr>
          <w:rFonts w:ascii="Times New Roman" w:hAnsi="Times New Roman" w:cs="Times New Roman"/>
        </w:rPr>
      </w:pPr>
      <w:r w:rsidRPr="007B0060">
        <w:rPr>
          <w:rFonts w:ascii="Times New Roman" w:hAnsi="Times New Roman" w:cs="Times New Roman"/>
        </w:rPr>
        <w:t xml:space="preserve">   </w:t>
      </w:r>
    </w:p>
    <w:p w14:paraId="4991566E" w14:textId="77777777" w:rsidR="00114CB1" w:rsidRPr="007B0060" w:rsidRDefault="007042B8" w:rsidP="00114CB1">
      <w:pPr>
        <w:pStyle w:val="20"/>
        <w:ind w:right="-248"/>
        <w:rPr>
          <w:rFonts w:ascii="Times New Roman" w:hAnsi="Times New Roman" w:cs="Times New Roman"/>
        </w:rPr>
      </w:pPr>
      <w:r w:rsidRPr="007B0060">
        <w:rPr>
          <w:rFonts w:ascii="Times New Roman" w:hAnsi="Times New Roman" w:cs="Times New Roman"/>
        </w:rPr>
        <w:t xml:space="preserve">                                      </w:t>
      </w:r>
      <w:r w:rsidR="00553E2C" w:rsidRPr="007B0060">
        <w:rPr>
          <w:rFonts w:ascii="Times New Roman" w:hAnsi="Times New Roman" w:cs="Times New Roman"/>
        </w:rPr>
        <w:t xml:space="preserve"> </w:t>
      </w:r>
      <w:r w:rsidR="00114CB1" w:rsidRPr="007B0060">
        <w:rPr>
          <w:rFonts w:ascii="Times New Roman" w:hAnsi="Times New Roman" w:cs="Times New Roman"/>
        </w:rPr>
        <w:t xml:space="preserve">  </w:t>
      </w:r>
    </w:p>
    <w:p w14:paraId="67AD912D" w14:textId="77777777" w:rsidR="00114CB1" w:rsidRPr="007B0060" w:rsidRDefault="00114CB1" w:rsidP="00114CB1">
      <w:pPr>
        <w:pStyle w:val="20"/>
        <w:ind w:right="-248"/>
        <w:rPr>
          <w:rFonts w:ascii="Times New Roman" w:hAnsi="Times New Roman" w:cs="Times New Roman"/>
        </w:rPr>
      </w:pPr>
      <w:r w:rsidRPr="007B0060">
        <w:rPr>
          <w:rFonts w:ascii="Times New Roman" w:hAnsi="Times New Roman" w:cs="Times New Roman"/>
        </w:rPr>
        <w:t xml:space="preserve">                                 </w:t>
      </w:r>
    </w:p>
    <w:p w14:paraId="08A755AD" w14:textId="77777777" w:rsidR="00114CB1" w:rsidRPr="007B0060" w:rsidRDefault="00114CB1" w:rsidP="00114CB1">
      <w:pPr>
        <w:pStyle w:val="2"/>
        <w:tabs>
          <w:tab w:val="left" w:pos="3135"/>
          <w:tab w:val="center" w:pos="4801"/>
          <w:tab w:val="left" w:pos="5805"/>
        </w:tabs>
        <w:ind w:right="-248" w:firstLine="0"/>
        <w:jc w:val="left"/>
        <w:rPr>
          <w:rFonts w:ascii="Times New Roman" w:hAnsi="Times New Roman" w:cs="Times New Roman"/>
          <w:b/>
          <w:spacing w:val="0"/>
        </w:rPr>
      </w:pPr>
      <w:r w:rsidRPr="007B0060">
        <w:rPr>
          <w:rFonts w:ascii="Times New Roman" w:hAnsi="Times New Roman" w:cs="Times New Roman"/>
          <w:b/>
          <w:spacing w:val="0"/>
        </w:rPr>
        <w:tab/>
        <w:t xml:space="preserve">        ПОСТАНОВЛЕНИЕ</w:t>
      </w:r>
    </w:p>
    <w:p w14:paraId="168E77A9" w14:textId="77777777" w:rsidR="00114CB1" w:rsidRPr="007B0060" w:rsidRDefault="00114CB1" w:rsidP="00114CB1">
      <w:pPr>
        <w:ind w:right="-248"/>
        <w:jc w:val="center"/>
        <w:rPr>
          <w:rFonts w:eastAsia="Arial Unicode MS"/>
        </w:rPr>
      </w:pPr>
      <w:r w:rsidRPr="007B0060">
        <w:rPr>
          <w:rFonts w:eastAsia="Arial Unicode MS"/>
        </w:rPr>
        <w:t>Президиума Московского городского суда</w:t>
      </w:r>
    </w:p>
    <w:p w14:paraId="72914F81" w14:textId="77777777" w:rsidR="00B37A0A" w:rsidRPr="007B0060" w:rsidRDefault="00114CB1" w:rsidP="0060768D">
      <w:pPr>
        <w:ind w:right="-248"/>
        <w:jc w:val="center"/>
        <w:rPr>
          <w:rFonts w:eastAsia="Arial Unicode MS"/>
        </w:rPr>
      </w:pPr>
      <w:r w:rsidRPr="007B0060">
        <w:rPr>
          <w:rFonts w:eastAsia="Arial Unicode MS"/>
        </w:rPr>
        <w:t>по делу № 44г-</w:t>
      </w:r>
      <w:r w:rsidR="00182E81">
        <w:rPr>
          <w:rFonts w:eastAsia="Arial Unicode MS"/>
        </w:rPr>
        <w:t>2</w:t>
      </w:r>
      <w:r w:rsidR="005A0691" w:rsidRPr="007B0060">
        <w:rPr>
          <w:rFonts w:eastAsia="Arial Unicode MS"/>
        </w:rPr>
        <w:t>2</w:t>
      </w:r>
    </w:p>
    <w:p w14:paraId="4BA40225" w14:textId="77777777" w:rsidR="0060768D" w:rsidRPr="007B0060" w:rsidRDefault="0060768D" w:rsidP="0060768D">
      <w:pPr>
        <w:ind w:right="-248"/>
        <w:jc w:val="center"/>
        <w:rPr>
          <w:rFonts w:eastAsia="Arial Unicode MS"/>
        </w:rPr>
      </w:pPr>
    </w:p>
    <w:p w14:paraId="6DF33010" w14:textId="77777777" w:rsidR="007777A4" w:rsidRDefault="007777A4" w:rsidP="0060768D">
      <w:pPr>
        <w:ind w:right="-248"/>
        <w:jc w:val="center"/>
      </w:pPr>
    </w:p>
    <w:p w14:paraId="2587C1DC" w14:textId="77777777" w:rsidR="00114CB1" w:rsidRPr="007B0060" w:rsidRDefault="00114CB1" w:rsidP="0060768D">
      <w:pPr>
        <w:ind w:right="-248"/>
        <w:jc w:val="center"/>
      </w:pPr>
      <w:r w:rsidRPr="007B0060">
        <w:t xml:space="preserve">    </w:t>
      </w:r>
    </w:p>
    <w:p w14:paraId="6424EC10" w14:textId="77777777" w:rsidR="00DF3A30" w:rsidRPr="007B0060" w:rsidRDefault="00114CB1" w:rsidP="004D4418">
      <w:pPr>
        <w:pStyle w:val="20"/>
        <w:tabs>
          <w:tab w:val="left" w:pos="540"/>
        </w:tabs>
        <w:ind w:right="-81" w:hanging="360"/>
        <w:rPr>
          <w:rFonts w:ascii="Times New Roman" w:hAnsi="Times New Roman" w:cs="Times New Roman"/>
          <w:b/>
        </w:rPr>
      </w:pPr>
      <w:r w:rsidRPr="007B0060">
        <w:rPr>
          <w:rFonts w:ascii="Times New Roman" w:hAnsi="Times New Roman" w:cs="Times New Roman"/>
          <w:b/>
        </w:rPr>
        <w:t>«</w:t>
      </w:r>
      <w:r w:rsidR="00182E81">
        <w:rPr>
          <w:rFonts w:ascii="Times New Roman" w:hAnsi="Times New Roman" w:cs="Times New Roman"/>
          <w:b/>
        </w:rPr>
        <w:t>04</w:t>
      </w:r>
      <w:r w:rsidRPr="007B0060">
        <w:rPr>
          <w:rFonts w:ascii="Times New Roman" w:hAnsi="Times New Roman" w:cs="Times New Roman"/>
          <w:b/>
        </w:rPr>
        <w:t>»</w:t>
      </w:r>
      <w:r w:rsidR="00A258B9" w:rsidRPr="007B0060">
        <w:rPr>
          <w:rFonts w:ascii="Times New Roman" w:hAnsi="Times New Roman" w:cs="Times New Roman"/>
          <w:b/>
        </w:rPr>
        <w:t xml:space="preserve"> </w:t>
      </w:r>
      <w:r w:rsidR="00182E81">
        <w:rPr>
          <w:rFonts w:ascii="Times New Roman" w:hAnsi="Times New Roman" w:cs="Times New Roman"/>
          <w:b/>
        </w:rPr>
        <w:t xml:space="preserve">апреля </w:t>
      </w:r>
      <w:r w:rsidR="00DF3A30" w:rsidRPr="007B0060">
        <w:rPr>
          <w:rFonts w:ascii="Times New Roman" w:hAnsi="Times New Roman" w:cs="Times New Roman"/>
          <w:b/>
        </w:rPr>
        <w:t>2</w:t>
      </w:r>
      <w:r w:rsidRPr="007B0060">
        <w:rPr>
          <w:rFonts w:ascii="Times New Roman" w:hAnsi="Times New Roman" w:cs="Times New Roman"/>
          <w:b/>
        </w:rPr>
        <w:t>0</w:t>
      </w:r>
      <w:r w:rsidR="00A332A9" w:rsidRPr="007B0060">
        <w:rPr>
          <w:rFonts w:ascii="Times New Roman" w:hAnsi="Times New Roman" w:cs="Times New Roman"/>
          <w:b/>
        </w:rPr>
        <w:t>1</w:t>
      </w:r>
      <w:r w:rsidR="00182E81">
        <w:rPr>
          <w:rFonts w:ascii="Times New Roman" w:hAnsi="Times New Roman" w:cs="Times New Roman"/>
          <w:b/>
        </w:rPr>
        <w:t>7</w:t>
      </w:r>
      <w:r w:rsidRPr="007B0060">
        <w:rPr>
          <w:rFonts w:ascii="Times New Roman" w:hAnsi="Times New Roman" w:cs="Times New Roman"/>
          <w:b/>
        </w:rPr>
        <w:t xml:space="preserve"> года </w:t>
      </w:r>
      <w:r w:rsidR="0069440D" w:rsidRPr="007B0060">
        <w:rPr>
          <w:rFonts w:ascii="Times New Roman" w:hAnsi="Times New Roman" w:cs="Times New Roman"/>
          <w:b/>
        </w:rPr>
        <w:t xml:space="preserve">  </w:t>
      </w:r>
      <w:r w:rsidR="006928B9" w:rsidRPr="007B0060">
        <w:rPr>
          <w:rFonts w:ascii="Times New Roman" w:hAnsi="Times New Roman" w:cs="Times New Roman"/>
          <w:b/>
        </w:rPr>
        <w:t xml:space="preserve">     </w:t>
      </w:r>
      <w:r w:rsidR="0069440D" w:rsidRPr="007B0060">
        <w:rPr>
          <w:rFonts w:ascii="Times New Roman" w:hAnsi="Times New Roman" w:cs="Times New Roman"/>
          <w:b/>
        </w:rPr>
        <w:t xml:space="preserve">      </w:t>
      </w:r>
      <w:r w:rsidR="001F3EFC" w:rsidRPr="007B0060">
        <w:rPr>
          <w:rFonts w:ascii="Times New Roman" w:hAnsi="Times New Roman" w:cs="Times New Roman"/>
          <w:b/>
        </w:rPr>
        <w:t xml:space="preserve">   </w:t>
      </w:r>
      <w:r w:rsidRPr="007B0060">
        <w:rPr>
          <w:rFonts w:ascii="Times New Roman" w:hAnsi="Times New Roman" w:cs="Times New Roman"/>
          <w:b/>
        </w:rPr>
        <w:t xml:space="preserve">                 </w:t>
      </w:r>
      <w:r w:rsidR="00934A9F" w:rsidRPr="007B0060">
        <w:rPr>
          <w:rFonts w:ascii="Times New Roman" w:hAnsi="Times New Roman" w:cs="Times New Roman"/>
          <w:b/>
        </w:rPr>
        <w:t xml:space="preserve">    </w:t>
      </w:r>
      <w:r w:rsidRPr="007B0060">
        <w:rPr>
          <w:rFonts w:ascii="Times New Roman" w:hAnsi="Times New Roman" w:cs="Times New Roman"/>
          <w:b/>
        </w:rPr>
        <w:t xml:space="preserve">                                                                </w:t>
      </w:r>
      <w:r w:rsidR="00F648AE" w:rsidRPr="007B0060">
        <w:rPr>
          <w:rFonts w:ascii="Times New Roman" w:hAnsi="Times New Roman" w:cs="Times New Roman"/>
          <w:b/>
        </w:rPr>
        <w:t xml:space="preserve"> </w:t>
      </w:r>
      <w:r w:rsidRPr="007B0060">
        <w:rPr>
          <w:rFonts w:ascii="Times New Roman" w:hAnsi="Times New Roman" w:cs="Times New Roman"/>
          <w:b/>
        </w:rPr>
        <w:t xml:space="preserve">   г. Москва </w:t>
      </w:r>
    </w:p>
    <w:p w14:paraId="7781052A" w14:textId="77777777" w:rsidR="00114CB1" w:rsidRPr="007B0060" w:rsidRDefault="00114CB1" w:rsidP="004D4418">
      <w:pPr>
        <w:pStyle w:val="20"/>
        <w:tabs>
          <w:tab w:val="left" w:pos="540"/>
        </w:tabs>
        <w:ind w:right="-81" w:hanging="360"/>
        <w:rPr>
          <w:rFonts w:ascii="Times New Roman" w:hAnsi="Times New Roman" w:cs="Times New Roman"/>
        </w:rPr>
      </w:pPr>
      <w:r w:rsidRPr="007B0060">
        <w:rPr>
          <w:rFonts w:ascii="Times New Roman" w:hAnsi="Times New Roman" w:cs="Times New Roman"/>
        </w:rPr>
        <w:t>Президиум Московского городского суда в составе:</w:t>
      </w:r>
    </w:p>
    <w:p w14:paraId="2BB016EB" w14:textId="77777777" w:rsidR="00425231" w:rsidRPr="007B0060" w:rsidRDefault="00114CB1" w:rsidP="004D4418">
      <w:pPr>
        <w:pStyle w:val="20"/>
        <w:tabs>
          <w:tab w:val="left" w:pos="540"/>
        </w:tabs>
        <w:ind w:right="-81" w:hanging="360"/>
        <w:rPr>
          <w:rFonts w:ascii="Times New Roman" w:hAnsi="Times New Roman" w:cs="Times New Roman"/>
        </w:rPr>
      </w:pPr>
      <w:r w:rsidRPr="007B0060">
        <w:rPr>
          <w:rFonts w:ascii="Times New Roman" w:hAnsi="Times New Roman" w:cs="Times New Roman"/>
        </w:rPr>
        <w:t>Председателя Президиума:</w:t>
      </w:r>
      <w:r w:rsidR="00425231" w:rsidRPr="007B0060">
        <w:rPr>
          <w:rFonts w:ascii="Times New Roman" w:hAnsi="Times New Roman" w:cs="Times New Roman"/>
        </w:rPr>
        <w:t xml:space="preserve"> </w:t>
      </w:r>
      <w:r w:rsidR="00182E81">
        <w:rPr>
          <w:rFonts w:ascii="Times New Roman" w:hAnsi="Times New Roman" w:cs="Times New Roman"/>
        </w:rPr>
        <w:t>Егоровой О.А.</w:t>
      </w:r>
    </w:p>
    <w:p w14:paraId="1D6BF630" w14:textId="77777777" w:rsidR="00767159" w:rsidRPr="007B0060" w:rsidRDefault="00114CB1" w:rsidP="004D4418">
      <w:pPr>
        <w:ind w:left="-360" w:right="-81" w:hanging="360"/>
        <w:jc w:val="both"/>
      </w:pPr>
      <w:r w:rsidRPr="007B0060">
        <w:t xml:space="preserve">      и членов Президиума:</w:t>
      </w:r>
      <w:r w:rsidR="008023AE" w:rsidRPr="007B0060">
        <w:t xml:space="preserve"> </w:t>
      </w:r>
      <w:r w:rsidR="00767159" w:rsidRPr="007B0060">
        <w:t>П</w:t>
      </w:r>
      <w:r w:rsidR="000A73B4" w:rsidRPr="007B0060">
        <w:t>анарина М.М.,</w:t>
      </w:r>
      <w:r w:rsidR="00195DAC" w:rsidRPr="007B0060">
        <w:t xml:space="preserve"> </w:t>
      </w:r>
      <w:proofErr w:type="spellStart"/>
      <w:r w:rsidR="00B636D2" w:rsidRPr="007B0060">
        <w:t>Пильгуна</w:t>
      </w:r>
      <w:proofErr w:type="spellEnd"/>
      <w:r w:rsidR="00B636D2" w:rsidRPr="007B0060">
        <w:t xml:space="preserve"> А.С.,</w:t>
      </w:r>
      <w:r w:rsidR="00182E81">
        <w:t xml:space="preserve"> </w:t>
      </w:r>
      <w:proofErr w:type="spellStart"/>
      <w:r w:rsidR="00182E81">
        <w:t>Базьковой</w:t>
      </w:r>
      <w:proofErr w:type="spellEnd"/>
      <w:r w:rsidR="00182E81">
        <w:t xml:space="preserve"> Е.М.,</w:t>
      </w:r>
      <w:r w:rsidR="00F172A7">
        <w:t xml:space="preserve"> </w:t>
      </w:r>
      <w:proofErr w:type="spellStart"/>
      <w:r w:rsidR="007B0060" w:rsidRPr="007B0060">
        <w:t>Ишмуратовой</w:t>
      </w:r>
      <w:proofErr w:type="spellEnd"/>
      <w:r w:rsidR="007B0060" w:rsidRPr="007B0060">
        <w:t xml:space="preserve"> Л.Ю., </w:t>
      </w:r>
      <w:proofErr w:type="spellStart"/>
      <w:r w:rsidR="007B0060" w:rsidRPr="007B0060">
        <w:t>Курциньш</w:t>
      </w:r>
      <w:proofErr w:type="spellEnd"/>
      <w:r w:rsidR="007B0060" w:rsidRPr="007B0060">
        <w:t xml:space="preserve"> С.Э.</w:t>
      </w:r>
    </w:p>
    <w:p w14:paraId="51D0477C" w14:textId="77777777" w:rsidR="005B5360" w:rsidRPr="007B0060" w:rsidRDefault="00CF4B1E" w:rsidP="004D4418">
      <w:pPr>
        <w:ind w:left="-360" w:right="-81" w:hanging="360"/>
        <w:jc w:val="both"/>
      </w:pPr>
      <w:r w:rsidRPr="007B0060">
        <w:t xml:space="preserve">      </w:t>
      </w:r>
      <w:r w:rsidR="006A11D9" w:rsidRPr="007B0060">
        <w:t>п</w:t>
      </w:r>
      <w:r w:rsidR="005B5360" w:rsidRPr="007B0060">
        <w:t xml:space="preserve">ри секретаре </w:t>
      </w:r>
      <w:r w:rsidR="00F172A7">
        <w:t>Федотовой Ю.Д.</w:t>
      </w:r>
      <w:r w:rsidR="005B5360" w:rsidRPr="007B0060">
        <w:t xml:space="preserve"> </w:t>
      </w:r>
    </w:p>
    <w:p w14:paraId="3E5334CB" w14:textId="77777777" w:rsidR="00182E81" w:rsidRDefault="004A0E03" w:rsidP="00182E81">
      <w:pPr>
        <w:ind w:left="-360" w:right="-81" w:hanging="360"/>
        <w:jc w:val="both"/>
      </w:pPr>
      <w:r w:rsidRPr="007B0060">
        <w:t xml:space="preserve">      </w:t>
      </w:r>
      <w:r w:rsidR="00114CB1" w:rsidRPr="007B0060">
        <w:t>рассмотрев в заседании по докладу судьи Клюевой А.И.</w:t>
      </w:r>
      <w:r w:rsidR="008023AE" w:rsidRPr="007B0060">
        <w:t xml:space="preserve"> </w:t>
      </w:r>
      <w:r w:rsidR="00114CB1" w:rsidRPr="007B0060">
        <w:t>истребованн</w:t>
      </w:r>
      <w:r w:rsidR="004E4420" w:rsidRPr="007B0060">
        <w:t>ое</w:t>
      </w:r>
      <w:r w:rsidR="00114CB1" w:rsidRPr="007B0060">
        <w:t xml:space="preserve"> по </w:t>
      </w:r>
      <w:r w:rsidR="00A24C6F" w:rsidRPr="007B0060">
        <w:t>кассационн</w:t>
      </w:r>
      <w:r w:rsidR="007B7AD7" w:rsidRPr="007B0060">
        <w:t xml:space="preserve">ой </w:t>
      </w:r>
      <w:r w:rsidR="00A24C6F" w:rsidRPr="007B0060">
        <w:t xml:space="preserve">        </w:t>
      </w:r>
      <w:r w:rsidR="0086146B" w:rsidRPr="007B0060">
        <w:t>ж</w:t>
      </w:r>
      <w:r w:rsidR="00114CB1" w:rsidRPr="007B0060">
        <w:t>алоб</w:t>
      </w:r>
      <w:r w:rsidR="007B7AD7" w:rsidRPr="007B0060">
        <w:t>е</w:t>
      </w:r>
      <w:r w:rsidR="00824642" w:rsidRPr="007B0060">
        <w:t xml:space="preserve"> </w:t>
      </w:r>
      <w:r w:rsidR="00182E81">
        <w:t xml:space="preserve">И.Я. гражданское дело  по иску </w:t>
      </w:r>
      <w:r w:rsidR="00182E81" w:rsidRPr="00606574">
        <w:t>И</w:t>
      </w:r>
      <w:r w:rsidR="00182E81">
        <w:t xml:space="preserve">.Я. </w:t>
      </w:r>
      <w:r w:rsidR="00182E81" w:rsidRPr="00606574">
        <w:t>к ПАО Сбербанк о взыскании денежных средств</w:t>
      </w:r>
      <w:r w:rsidR="00182E81" w:rsidRPr="00330E04">
        <w:t xml:space="preserve">, </w:t>
      </w:r>
    </w:p>
    <w:p w14:paraId="191D13EF" w14:textId="77777777" w:rsidR="00182E81" w:rsidRDefault="00182E81" w:rsidP="007B0060">
      <w:pPr>
        <w:ind w:left="-360" w:right="-81" w:hanging="360"/>
        <w:jc w:val="both"/>
      </w:pPr>
    </w:p>
    <w:p w14:paraId="0B92768B" w14:textId="77777777" w:rsidR="00182E81" w:rsidRDefault="00182E81" w:rsidP="007B0060">
      <w:pPr>
        <w:ind w:left="-360" w:right="-81" w:hanging="360"/>
        <w:jc w:val="both"/>
      </w:pPr>
    </w:p>
    <w:p w14:paraId="0CDA6740" w14:textId="77777777" w:rsidR="00A42D18" w:rsidRPr="007B0060" w:rsidRDefault="00E23A55" w:rsidP="00EA79AF">
      <w:pPr>
        <w:shd w:val="clear" w:color="auto" w:fill="FFFFFF"/>
        <w:tabs>
          <w:tab w:val="left" w:pos="1305"/>
          <w:tab w:val="center" w:pos="4770"/>
          <w:tab w:val="left" w:pos="9355"/>
        </w:tabs>
        <w:ind w:left="-540" w:right="-365" w:firstLine="360"/>
        <w:rPr>
          <w:b/>
        </w:rPr>
      </w:pPr>
      <w:r w:rsidRPr="007B0060">
        <w:t xml:space="preserve">          </w:t>
      </w:r>
      <w:r w:rsidR="00EA79AF" w:rsidRPr="007B0060">
        <w:tab/>
      </w:r>
      <w:r w:rsidR="00442CD5" w:rsidRPr="007B0060">
        <w:t xml:space="preserve">           </w:t>
      </w:r>
      <w:r w:rsidR="005A36A1" w:rsidRPr="007B0060">
        <w:t xml:space="preserve"> </w:t>
      </w:r>
      <w:r w:rsidR="00C011E2" w:rsidRPr="007B0060">
        <w:t xml:space="preserve"> </w:t>
      </w:r>
      <w:r w:rsidR="00932BBC" w:rsidRPr="007B0060">
        <w:t xml:space="preserve"> </w:t>
      </w:r>
      <w:r w:rsidR="00B45E70" w:rsidRPr="007B0060">
        <w:t xml:space="preserve"> </w:t>
      </w:r>
      <w:r w:rsidR="00442CD5" w:rsidRPr="007B0060">
        <w:t xml:space="preserve">                        </w:t>
      </w:r>
      <w:r w:rsidRPr="007B0060">
        <w:t xml:space="preserve">     </w:t>
      </w:r>
      <w:r w:rsidR="003A5F38" w:rsidRPr="007B0060">
        <w:rPr>
          <w:b/>
        </w:rPr>
        <w:t>УСТАНОВИЛ:</w:t>
      </w:r>
      <w:r w:rsidR="00A332A9" w:rsidRPr="007B0060">
        <w:rPr>
          <w:b/>
        </w:rPr>
        <w:t xml:space="preserve">     </w:t>
      </w:r>
    </w:p>
    <w:p w14:paraId="31B7B0EE" w14:textId="77777777" w:rsidR="007B0060" w:rsidRDefault="00182E81" w:rsidP="00EA79AF">
      <w:pPr>
        <w:shd w:val="clear" w:color="auto" w:fill="FFFFFF"/>
        <w:tabs>
          <w:tab w:val="left" w:pos="1305"/>
          <w:tab w:val="center" w:pos="4770"/>
          <w:tab w:val="left" w:pos="9355"/>
        </w:tabs>
        <w:ind w:left="-540" w:right="-365" w:firstLine="360"/>
        <w:rPr>
          <w:b/>
        </w:rPr>
      </w:pPr>
      <w:r>
        <w:rPr>
          <w:b/>
        </w:rPr>
        <w:t xml:space="preserve">      </w:t>
      </w:r>
    </w:p>
    <w:p w14:paraId="6F0B7A84" w14:textId="77777777" w:rsidR="00182E81" w:rsidRDefault="00182E81" w:rsidP="00182E81">
      <w:pPr>
        <w:pStyle w:val="TimesNewRoman"/>
        <w:ind w:left="-360" w:right="-81"/>
        <w:rPr>
          <w:szCs w:val="24"/>
        </w:rPr>
      </w:pPr>
      <w:r>
        <w:rPr>
          <w:szCs w:val="24"/>
        </w:rPr>
        <w:t xml:space="preserve">        </w:t>
      </w:r>
      <w:r w:rsidR="00D21311">
        <w:rPr>
          <w:szCs w:val="24"/>
        </w:rPr>
        <w:t xml:space="preserve"> </w:t>
      </w:r>
      <w:r w:rsidRPr="00606574">
        <w:rPr>
          <w:szCs w:val="24"/>
        </w:rPr>
        <w:t xml:space="preserve">И.Я. обратился в суд с иском к ПАО «Сбербанк России» и просил взыскать с ответчика денежные средства в размере руб., руб. – эквивалент </w:t>
      </w:r>
      <w:r w:rsidR="00467A71">
        <w:rPr>
          <w:szCs w:val="24"/>
        </w:rPr>
        <w:t xml:space="preserve">***  </w:t>
      </w:r>
      <w:r w:rsidRPr="00606574">
        <w:rPr>
          <w:szCs w:val="24"/>
        </w:rPr>
        <w:t xml:space="preserve">грамм золота, компенсацию морального вреда в размере руб., судебные издержки, </w:t>
      </w:r>
      <w:r w:rsidR="001E714E">
        <w:rPr>
          <w:szCs w:val="24"/>
        </w:rPr>
        <w:t xml:space="preserve">ссылаясь на то, что  </w:t>
      </w:r>
      <w:r w:rsidRPr="00606574">
        <w:rPr>
          <w:szCs w:val="24"/>
        </w:rPr>
        <w:t xml:space="preserve">является клиентом ПАО «Сбербанк России», владельцем вкладов: №, №  (обезличенный металлический счет), №, № . В период времени с 14 января по 19 января 2016 года с принадлежащих истцу счетов произведено несанкционированное списание денежных средств на общую сумму </w:t>
      </w:r>
      <w:r>
        <w:rPr>
          <w:szCs w:val="24"/>
        </w:rPr>
        <w:t>руб.</w:t>
      </w:r>
      <w:r w:rsidRPr="00606574">
        <w:rPr>
          <w:szCs w:val="24"/>
        </w:rPr>
        <w:t xml:space="preserve">, а также с обезличенного металлического счета списано </w:t>
      </w:r>
      <w:r w:rsidR="00467A71">
        <w:rPr>
          <w:szCs w:val="24"/>
        </w:rPr>
        <w:t xml:space="preserve">*** </w:t>
      </w:r>
      <w:r w:rsidRPr="00606574">
        <w:rPr>
          <w:szCs w:val="24"/>
        </w:rPr>
        <w:t>грамм золота, что эквивалентно сумме руб. Истец обратился в банк с заявлением о спорных операциях и с требованием вернуть денежные средства, однако банк оставил претензию истца без удовлетворения.</w:t>
      </w:r>
    </w:p>
    <w:p w14:paraId="266814EA" w14:textId="77777777" w:rsidR="00182E81" w:rsidRDefault="00182E81" w:rsidP="00182E81">
      <w:pPr>
        <w:pStyle w:val="TimesNewRoman"/>
        <w:ind w:left="-360" w:right="-81"/>
        <w:rPr>
          <w:szCs w:val="24"/>
        </w:rPr>
      </w:pPr>
      <w:r>
        <w:rPr>
          <w:szCs w:val="24"/>
        </w:rPr>
        <w:t xml:space="preserve">       </w:t>
      </w:r>
      <w:r w:rsidR="00D21311">
        <w:rPr>
          <w:szCs w:val="24"/>
        </w:rPr>
        <w:t xml:space="preserve">  </w:t>
      </w:r>
      <w:r w:rsidRPr="009961C5">
        <w:rPr>
          <w:szCs w:val="24"/>
        </w:rPr>
        <w:t xml:space="preserve">Решением </w:t>
      </w:r>
      <w:r>
        <w:rPr>
          <w:szCs w:val="24"/>
        </w:rPr>
        <w:t xml:space="preserve">Гагаринского районного суда </w:t>
      </w:r>
      <w:r w:rsidRPr="00F17198">
        <w:rPr>
          <w:szCs w:val="24"/>
        </w:rPr>
        <w:t xml:space="preserve">г. Москвы от 30 июня 2016 года </w:t>
      </w:r>
      <w:r>
        <w:rPr>
          <w:szCs w:val="24"/>
        </w:rPr>
        <w:t>в удовлетворении исковых требований</w:t>
      </w:r>
      <w:r w:rsidRPr="00F17198">
        <w:t xml:space="preserve"> </w:t>
      </w:r>
      <w:r w:rsidRPr="00F17198">
        <w:rPr>
          <w:szCs w:val="24"/>
        </w:rPr>
        <w:t>И.Я.</w:t>
      </w:r>
      <w:r>
        <w:rPr>
          <w:szCs w:val="24"/>
        </w:rPr>
        <w:t xml:space="preserve"> – отказано.</w:t>
      </w:r>
    </w:p>
    <w:p w14:paraId="01F70B56" w14:textId="77777777" w:rsidR="00182E81" w:rsidRDefault="00182E81" w:rsidP="00182E81">
      <w:pPr>
        <w:pStyle w:val="TimesNewRoman"/>
        <w:ind w:left="-360" w:right="-81"/>
        <w:rPr>
          <w:szCs w:val="24"/>
        </w:rPr>
      </w:pPr>
      <w:r>
        <w:rPr>
          <w:szCs w:val="24"/>
        </w:rPr>
        <w:t xml:space="preserve">        Апелляционным о</w:t>
      </w:r>
      <w:r w:rsidRPr="009961C5">
        <w:rPr>
          <w:szCs w:val="24"/>
        </w:rPr>
        <w:t xml:space="preserve">пределением судебной коллегии по гражданским делам Московского городского суда от </w:t>
      </w:r>
      <w:r w:rsidRPr="00F17198">
        <w:rPr>
          <w:szCs w:val="24"/>
        </w:rPr>
        <w:t xml:space="preserve">04 октября 2016 года </w:t>
      </w:r>
      <w:r w:rsidRPr="009961C5">
        <w:rPr>
          <w:szCs w:val="24"/>
        </w:rPr>
        <w:t xml:space="preserve">решение </w:t>
      </w:r>
      <w:r w:rsidRPr="00F17198">
        <w:rPr>
          <w:szCs w:val="24"/>
        </w:rPr>
        <w:t>Гагаринского районного суда г. Москвы от 30 июня 2016 года</w:t>
      </w:r>
      <w:r w:rsidRPr="009961C5">
        <w:rPr>
          <w:szCs w:val="24"/>
        </w:rPr>
        <w:t xml:space="preserve"> оставлено без изменения.</w:t>
      </w:r>
    </w:p>
    <w:p w14:paraId="7D7A89CD" w14:textId="77777777" w:rsidR="00182E81" w:rsidRDefault="00182E81" w:rsidP="00182E81">
      <w:pPr>
        <w:pStyle w:val="TimesNewRoman"/>
        <w:ind w:left="-360" w:right="-81"/>
        <w:rPr>
          <w:szCs w:val="24"/>
        </w:rPr>
      </w:pPr>
      <w:r>
        <w:rPr>
          <w:szCs w:val="24"/>
        </w:rPr>
        <w:t xml:space="preserve">       </w:t>
      </w:r>
      <w:r w:rsidR="00D21311">
        <w:rPr>
          <w:szCs w:val="24"/>
        </w:rPr>
        <w:t xml:space="preserve"> </w:t>
      </w:r>
      <w:r w:rsidRPr="009961C5">
        <w:rPr>
          <w:szCs w:val="24"/>
        </w:rPr>
        <w:t xml:space="preserve">В кассационной жалобе </w:t>
      </w:r>
      <w:r w:rsidRPr="00F17198">
        <w:rPr>
          <w:szCs w:val="24"/>
        </w:rPr>
        <w:t xml:space="preserve">И.Я. </w:t>
      </w:r>
      <w:r w:rsidRPr="009961C5">
        <w:rPr>
          <w:szCs w:val="24"/>
        </w:rPr>
        <w:t xml:space="preserve">просит отменить состоявшиеся по делу судебные </w:t>
      </w:r>
      <w:r>
        <w:rPr>
          <w:szCs w:val="24"/>
        </w:rPr>
        <w:t xml:space="preserve">постановления  </w:t>
      </w:r>
      <w:r w:rsidRPr="009961C5">
        <w:rPr>
          <w:szCs w:val="24"/>
        </w:rPr>
        <w:t xml:space="preserve">и </w:t>
      </w:r>
      <w:r>
        <w:rPr>
          <w:szCs w:val="24"/>
        </w:rPr>
        <w:t>направить дело на новое рассмотрение</w:t>
      </w:r>
      <w:r w:rsidRPr="009961C5">
        <w:rPr>
          <w:szCs w:val="24"/>
        </w:rPr>
        <w:t xml:space="preserve">.   </w:t>
      </w:r>
    </w:p>
    <w:p w14:paraId="61057A14" w14:textId="77777777" w:rsidR="00182E81" w:rsidRPr="00330E04" w:rsidRDefault="00182E81" w:rsidP="00182E81">
      <w:pPr>
        <w:pStyle w:val="TimesNewRoman"/>
        <w:ind w:left="-360" w:right="-81"/>
        <w:rPr>
          <w:szCs w:val="24"/>
        </w:rPr>
      </w:pPr>
      <w:r>
        <w:rPr>
          <w:szCs w:val="24"/>
        </w:rPr>
        <w:t xml:space="preserve">       </w:t>
      </w:r>
      <w:r w:rsidRPr="00F17198">
        <w:rPr>
          <w:szCs w:val="24"/>
        </w:rPr>
        <w:t xml:space="preserve">17 января 2017 года </w:t>
      </w:r>
      <w:r w:rsidRPr="00330E04">
        <w:rPr>
          <w:szCs w:val="24"/>
        </w:rPr>
        <w:t>судьей Московского городского суда дело истребовано в Московский городской суд.</w:t>
      </w:r>
    </w:p>
    <w:p w14:paraId="2A2944BB" w14:textId="77777777" w:rsidR="00DF3A30" w:rsidRPr="007B0060" w:rsidRDefault="00182E81" w:rsidP="00182E81">
      <w:pPr>
        <w:shd w:val="clear" w:color="auto" w:fill="FFFFFF"/>
        <w:tabs>
          <w:tab w:val="left" w:pos="1305"/>
          <w:tab w:val="center" w:pos="4770"/>
          <w:tab w:val="left" w:pos="9355"/>
        </w:tabs>
        <w:ind w:left="-360" w:right="-81"/>
        <w:jc w:val="both"/>
      </w:pPr>
      <w:r>
        <w:t xml:space="preserve">     </w:t>
      </w:r>
      <w:r w:rsidR="007B0060">
        <w:t xml:space="preserve">  </w:t>
      </w:r>
      <w:r w:rsidR="00B73B3D" w:rsidRPr="007B0060">
        <w:t>О</w:t>
      </w:r>
      <w:r w:rsidR="00EA79AF" w:rsidRPr="007B0060">
        <w:t xml:space="preserve">пределением судьи Московского городского суда от </w:t>
      </w:r>
      <w:r>
        <w:t xml:space="preserve">16 марта </w:t>
      </w:r>
      <w:r w:rsidR="00B37A0A" w:rsidRPr="007B0060">
        <w:t>2</w:t>
      </w:r>
      <w:r w:rsidR="00EA79AF" w:rsidRPr="007B0060">
        <w:t>0</w:t>
      </w:r>
      <w:r w:rsidR="005A07FD" w:rsidRPr="007B0060">
        <w:t>1</w:t>
      </w:r>
      <w:r>
        <w:t>7</w:t>
      </w:r>
      <w:r w:rsidR="00EA79AF" w:rsidRPr="007B0060">
        <w:t xml:space="preserve"> года </w:t>
      </w:r>
      <w:r w:rsidR="00A24C6F" w:rsidRPr="007B0060">
        <w:t>кассационн</w:t>
      </w:r>
      <w:r w:rsidR="007B7AD7" w:rsidRPr="007B0060">
        <w:t xml:space="preserve">ая </w:t>
      </w:r>
      <w:r w:rsidR="00C90CE4" w:rsidRPr="007B0060">
        <w:t>ж</w:t>
      </w:r>
      <w:r w:rsidR="00EA79AF" w:rsidRPr="007B0060">
        <w:t>алоб</w:t>
      </w:r>
      <w:r w:rsidR="007B7AD7" w:rsidRPr="007B0060">
        <w:t>а</w:t>
      </w:r>
      <w:r w:rsidR="00A258B9" w:rsidRPr="007B0060">
        <w:t xml:space="preserve"> </w:t>
      </w:r>
      <w:r>
        <w:t xml:space="preserve">И.Я. </w:t>
      </w:r>
      <w:r w:rsidR="00C77583" w:rsidRPr="007B0060">
        <w:t xml:space="preserve">с </w:t>
      </w:r>
      <w:r w:rsidR="002B25A9" w:rsidRPr="007B0060">
        <w:t xml:space="preserve">делом  </w:t>
      </w:r>
      <w:r w:rsidR="00EA79AF" w:rsidRPr="007B0060">
        <w:t>передан</w:t>
      </w:r>
      <w:r w:rsidR="007B7AD7" w:rsidRPr="007B0060">
        <w:t xml:space="preserve">а </w:t>
      </w:r>
      <w:r w:rsidR="003C4E37" w:rsidRPr="007B0060">
        <w:t xml:space="preserve"> </w:t>
      </w:r>
      <w:r w:rsidR="00EA79AF" w:rsidRPr="007B0060">
        <w:t xml:space="preserve">для  рассмотрения в  судебном заседании </w:t>
      </w:r>
      <w:r w:rsidR="00C77583" w:rsidRPr="007B0060">
        <w:t xml:space="preserve">суда </w:t>
      </w:r>
      <w:r w:rsidR="00E06087" w:rsidRPr="007B0060">
        <w:t xml:space="preserve">кассационной  </w:t>
      </w:r>
      <w:r w:rsidR="00EA79AF" w:rsidRPr="007B0060">
        <w:t>инстанции.</w:t>
      </w:r>
    </w:p>
    <w:p w14:paraId="0C3E9041" w14:textId="77777777" w:rsidR="00E7309F" w:rsidRPr="007B0060" w:rsidRDefault="00F66954" w:rsidP="00182E81">
      <w:pPr>
        <w:ind w:left="-360" w:right="-81"/>
        <w:jc w:val="both"/>
      </w:pPr>
      <w:r w:rsidRPr="007B0060">
        <w:t xml:space="preserve">  </w:t>
      </w:r>
      <w:r w:rsidR="009522F3" w:rsidRPr="007B0060">
        <w:t xml:space="preserve">   </w:t>
      </w:r>
      <w:r w:rsidR="00704AEF" w:rsidRPr="007B0060">
        <w:t xml:space="preserve">  </w:t>
      </w:r>
      <w:r w:rsidR="00633F82" w:rsidRPr="007B0060">
        <w:t xml:space="preserve"> </w:t>
      </w:r>
      <w:r w:rsidR="00704AEF" w:rsidRPr="007B0060">
        <w:t>П</w:t>
      </w:r>
      <w:r w:rsidR="002E49E2" w:rsidRPr="007B0060">
        <w:t>роверив материал</w:t>
      </w:r>
      <w:r w:rsidR="00754584" w:rsidRPr="007B0060">
        <w:t>ы дела</w:t>
      </w:r>
      <w:r w:rsidR="002E49E2" w:rsidRPr="007B0060">
        <w:t>, обсудив доводы кассационн</w:t>
      </w:r>
      <w:r w:rsidR="007B7AD7" w:rsidRPr="007B0060">
        <w:t xml:space="preserve">ой </w:t>
      </w:r>
      <w:r w:rsidR="002E49E2" w:rsidRPr="007B0060">
        <w:t>жалоб</w:t>
      </w:r>
      <w:r w:rsidR="007B7AD7" w:rsidRPr="007B0060">
        <w:t xml:space="preserve">ы </w:t>
      </w:r>
      <w:r w:rsidR="002E49E2" w:rsidRPr="007B0060">
        <w:t>и определения о передаче кассационн</w:t>
      </w:r>
      <w:r w:rsidR="007B7AD7" w:rsidRPr="007B0060">
        <w:t xml:space="preserve">ой </w:t>
      </w:r>
      <w:r w:rsidR="002E49E2" w:rsidRPr="007B0060">
        <w:t>жалоб</w:t>
      </w:r>
      <w:r w:rsidR="007B7AD7" w:rsidRPr="007B0060">
        <w:t xml:space="preserve">ы </w:t>
      </w:r>
      <w:r w:rsidR="002E49E2" w:rsidRPr="007B0060">
        <w:t xml:space="preserve">с </w:t>
      </w:r>
      <w:r w:rsidR="002B25A9" w:rsidRPr="007B0060">
        <w:t xml:space="preserve">делом </w:t>
      </w:r>
      <w:r w:rsidR="002E49E2" w:rsidRPr="007B0060">
        <w:t>для рассмотрения в судебном заседании суда кассационной инстанции,</w:t>
      </w:r>
      <w:r w:rsidR="00182E81">
        <w:t xml:space="preserve"> выслушав </w:t>
      </w:r>
      <w:r w:rsidR="00F172A7">
        <w:t xml:space="preserve">И.Я.  и его представителя П.И. по доверенности, представителя ПАО « Сбербанк России» С.В. по доверенности, </w:t>
      </w:r>
      <w:r w:rsidR="00182E81">
        <w:t>П</w:t>
      </w:r>
      <w:r w:rsidR="002E49E2" w:rsidRPr="007B0060">
        <w:t>резидиум Московского городского суда находит доводы, изложенные в кассационн</w:t>
      </w:r>
      <w:r w:rsidR="00EF597B" w:rsidRPr="007B0060">
        <w:t xml:space="preserve">ой </w:t>
      </w:r>
      <w:r w:rsidR="002E49E2" w:rsidRPr="007B0060">
        <w:t>жалоб</w:t>
      </w:r>
      <w:r w:rsidR="00EF597B" w:rsidRPr="007B0060">
        <w:t xml:space="preserve">е </w:t>
      </w:r>
      <w:r w:rsidR="002E49E2" w:rsidRPr="007B0060">
        <w:t xml:space="preserve">обоснованными, </w:t>
      </w:r>
      <w:r w:rsidR="00E7309F" w:rsidRPr="007B0060">
        <w:t xml:space="preserve">а </w:t>
      </w:r>
      <w:r w:rsidR="0050719B" w:rsidRPr="007B0060">
        <w:t xml:space="preserve">состоявшиеся по делу судебные постановления </w:t>
      </w:r>
      <w:r w:rsidR="00E7309F" w:rsidRPr="007B0060">
        <w:t>– подлежащим</w:t>
      </w:r>
      <w:r w:rsidR="0050719B" w:rsidRPr="007B0060">
        <w:t>и</w:t>
      </w:r>
      <w:r w:rsidR="00E7309F" w:rsidRPr="007B0060">
        <w:t xml:space="preserve"> отмене </w:t>
      </w:r>
      <w:r w:rsidR="0050719B" w:rsidRPr="007B0060">
        <w:t xml:space="preserve"> </w:t>
      </w:r>
      <w:r w:rsidR="00E7309F" w:rsidRPr="007B0060">
        <w:t xml:space="preserve">по  следующим основаниям. </w:t>
      </w:r>
    </w:p>
    <w:p w14:paraId="5730CAAE" w14:textId="77777777" w:rsidR="00FC197C" w:rsidRPr="007B0060" w:rsidRDefault="00CF4B1E" w:rsidP="00182E81">
      <w:pPr>
        <w:ind w:left="-360" w:right="-81"/>
        <w:jc w:val="both"/>
      </w:pPr>
      <w:r w:rsidRPr="007B0060">
        <w:lastRenderedPageBreak/>
        <w:t xml:space="preserve">       </w:t>
      </w:r>
      <w:r w:rsidR="00016B80" w:rsidRPr="007B0060">
        <w:t xml:space="preserve"> </w:t>
      </w:r>
      <w:r w:rsidR="00FC197C" w:rsidRPr="007B0060">
        <w:t xml:space="preserve">В соответствии со ст. 387 ГПК РФ основаниями для отмены или изменения судебных постановлений в кассационном порядке являются существенные нарушения норм материального или процессуального права, повлиявшие на исход дела, без устранения которых невозможны восстановление и защита нарушенных прав, свобод и законных интересов, а также защита охраняемых законом публичных интересов.  </w:t>
      </w:r>
    </w:p>
    <w:p w14:paraId="05DC507A" w14:textId="77777777" w:rsidR="00182E81" w:rsidRPr="0095243C" w:rsidRDefault="007B0060" w:rsidP="00182E81">
      <w:pPr>
        <w:pStyle w:val="TimesNewRoman"/>
        <w:ind w:left="-360" w:right="-81"/>
        <w:rPr>
          <w:szCs w:val="24"/>
        </w:rPr>
      </w:pPr>
      <w:r>
        <w:rPr>
          <w:szCs w:val="24"/>
        </w:rPr>
        <w:t xml:space="preserve">     </w:t>
      </w:r>
      <w:r w:rsidR="00D21311">
        <w:rPr>
          <w:szCs w:val="24"/>
        </w:rPr>
        <w:t xml:space="preserve">   </w:t>
      </w:r>
      <w:r w:rsidR="00182E81" w:rsidRPr="0095243C">
        <w:rPr>
          <w:szCs w:val="24"/>
        </w:rPr>
        <w:t xml:space="preserve">Из материалов дела усматривается, что И.Я. является вкладчиком (вклады №, №  (обезличенный металлический счет), №, №) </w:t>
      </w:r>
      <w:r w:rsidR="00182E81">
        <w:rPr>
          <w:szCs w:val="24"/>
        </w:rPr>
        <w:t>и держателем карты ПАО</w:t>
      </w:r>
      <w:r w:rsidR="00182E81" w:rsidRPr="0095243C">
        <w:rPr>
          <w:szCs w:val="24"/>
        </w:rPr>
        <w:t xml:space="preserve"> «Сбербанк России» №  на условиях банковского обслуживания физических лиц ПАО «Сбербанк России». В рамках ДБО истцу была выдана вышеуказанная карта, подключена услуга мобильный банк (№, №).</w:t>
      </w:r>
    </w:p>
    <w:p w14:paraId="700814EF" w14:textId="77777777" w:rsidR="00182E81" w:rsidRPr="0095243C" w:rsidRDefault="00182E81" w:rsidP="00182E81">
      <w:pPr>
        <w:pStyle w:val="TimesNewRoman"/>
        <w:ind w:left="-360" w:right="-81"/>
        <w:rPr>
          <w:szCs w:val="24"/>
        </w:rPr>
      </w:pPr>
      <w:r>
        <w:rPr>
          <w:szCs w:val="24"/>
        </w:rPr>
        <w:t xml:space="preserve">      </w:t>
      </w:r>
      <w:r w:rsidR="00D21311">
        <w:rPr>
          <w:szCs w:val="24"/>
        </w:rPr>
        <w:t xml:space="preserve">  </w:t>
      </w:r>
      <w:r w:rsidRPr="0095243C">
        <w:rPr>
          <w:szCs w:val="24"/>
        </w:rPr>
        <w:t>Договор банковского обслуживания (ДБО) в совокупности состоит из подписанного клиентом заявления на банковское обслуживание, Условий банковского обслуживания физических лиц ОАО Сбербанк России, Памятки держателя и Тарифов банка. Данный договор является договором присоединения. Условия договора определены банком в стандартной форме, рассматриваются как предложение банка, а физическое лицо, подписав заявление, акцептует сделанное предложение.</w:t>
      </w:r>
    </w:p>
    <w:p w14:paraId="01181302" w14:textId="77777777" w:rsidR="00182E81" w:rsidRPr="0095243C" w:rsidRDefault="00182E81" w:rsidP="00182E81">
      <w:pPr>
        <w:pStyle w:val="TimesNewRoman"/>
        <w:ind w:left="-360" w:right="-81"/>
        <w:rPr>
          <w:szCs w:val="24"/>
        </w:rPr>
      </w:pPr>
      <w:r>
        <w:rPr>
          <w:szCs w:val="24"/>
        </w:rPr>
        <w:t xml:space="preserve">      </w:t>
      </w:r>
      <w:r w:rsidR="00D21311">
        <w:rPr>
          <w:szCs w:val="24"/>
        </w:rPr>
        <w:t xml:space="preserve">  </w:t>
      </w:r>
      <w:r w:rsidRPr="0095243C">
        <w:rPr>
          <w:szCs w:val="24"/>
        </w:rPr>
        <w:t>Согласно Условиям, обязательным условием для заключения ДБО является наличие у клиента счета карты в рублях и действующей международной карты банка, выпущенной по данному счету. В случае, если у клиента банка имеется действующая основная дебетовая карта, выпущенная к счету в рублях, открытие дополнительного счета карты в рублях не требуется, данная карта может быть использована в качестве средства доступа к проведению через удаленные каналы обслуживания (п.1.9). Действие договора ДБО распространяется на счета карт, открытых как до, так и после заключения договора, а также на вклады, обезличенные металлические счета, услуги предоставления в аренду индивидуального банковского сейфа и иные услуги (п.1.10).</w:t>
      </w:r>
    </w:p>
    <w:p w14:paraId="139DE2B6" w14:textId="77777777" w:rsidR="00182E81" w:rsidRPr="0095243C" w:rsidRDefault="00182E81" w:rsidP="00182E81">
      <w:pPr>
        <w:pStyle w:val="TimesNewRoman"/>
        <w:ind w:left="-360" w:right="-81"/>
        <w:rPr>
          <w:szCs w:val="24"/>
        </w:rPr>
      </w:pPr>
      <w:r>
        <w:rPr>
          <w:szCs w:val="24"/>
        </w:rPr>
        <w:t xml:space="preserve">       </w:t>
      </w:r>
      <w:r w:rsidRPr="0095243C">
        <w:rPr>
          <w:szCs w:val="24"/>
        </w:rPr>
        <w:t xml:space="preserve">В рамках договора клиенту предоставляется возможность проведения банковских операций через удаленные каналы обслуживания, в частности систему «Сбербанк </w:t>
      </w:r>
      <w:proofErr w:type="spellStart"/>
      <w:r w:rsidRPr="0095243C">
        <w:rPr>
          <w:szCs w:val="24"/>
        </w:rPr>
        <w:t>ОнЛ@йн</w:t>
      </w:r>
      <w:proofErr w:type="spellEnd"/>
      <w:r w:rsidRPr="0095243C">
        <w:rPr>
          <w:szCs w:val="24"/>
        </w:rPr>
        <w:t>».</w:t>
      </w:r>
    </w:p>
    <w:p w14:paraId="2B0F0F53" w14:textId="77777777" w:rsidR="00182E81" w:rsidRPr="0095243C" w:rsidRDefault="00182E81" w:rsidP="00182E81">
      <w:pPr>
        <w:pStyle w:val="TimesNewRoman"/>
        <w:ind w:left="-360" w:right="-81"/>
        <w:rPr>
          <w:szCs w:val="24"/>
        </w:rPr>
      </w:pPr>
      <w:r>
        <w:rPr>
          <w:szCs w:val="24"/>
        </w:rPr>
        <w:t xml:space="preserve">       </w:t>
      </w:r>
      <w:r w:rsidRPr="0095243C">
        <w:rPr>
          <w:szCs w:val="24"/>
        </w:rPr>
        <w:t xml:space="preserve">Основанием для предоставления услуг проведения банковских операций в системе «Сбербанк </w:t>
      </w:r>
      <w:proofErr w:type="spellStart"/>
      <w:r w:rsidRPr="0095243C">
        <w:rPr>
          <w:szCs w:val="24"/>
        </w:rPr>
        <w:t>ОнЛ@йн</w:t>
      </w:r>
      <w:proofErr w:type="spellEnd"/>
      <w:r w:rsidRPr="0095243C">
        <w:rPr>
          <w:szCs w:val="24"/>
        </w:rPr>
        <w:t xml:space="preserve">» является подключение клиента к системе «Сбербанк </w:t>
      </w:r>
      <w:proofErr w:type="spellStart"/>
      <w:r w:rsidRPr="0095243C">
        <w:rPr>
          <w:szCs w:val="24"/>
        </w:rPr>
        <w:t>ОнЛ@йн</w:t>
      </w:r>
      <w:proofErr w:type="spellEnd"/>
      <w:r w:rsidRPr="0095243C">
        <w:rPr>
          <w:szCs w:val="24"/>
        </w:rPr>
        <w:t xml:space="preserve">» путем получения идентификатора пользователя и постоянного пароля (через устройство самообслуживания банка с использованием карты и вводом </w:t>
      </w:r>
      <w:proofErr w:type="spellStart"/>
      <w:r w:rsidRPr="0095243C">
        <w:rPr>
          <w:szCs w:val="24"/>
        </w:rPr>
        <w:t>ПИНа</w:t>
      </w:r>
      <w:proofErr w:type="spellEnd"/>
      <w:r w:rsidRPr="0095243C">
        <w:rPr>
          <w:szCs w:val="24"/>
        </w:rPr>
        <w:t>, самостоятельно через удаленную регистрацию на сайте банка или через контактный центр банка) (п.п. 1.3, 3.7 Условий). Услуги предоставляются при условии положительной идентификации и аутентификации Клиента на основании идентификатора пользователя и постоянного пароля.</w:t>
      </w:r>
    </w:p>
    <w:p w14:paraId="7BCBB2C3" w14:textId="77777777" w:rsidR="00182E81" w:rsidRPr="0095243C" w:rsidRDefault="00182E81" w:rsidP="00182E81">
      <w:pPr>
        <w:pStyle w:val="TimesNewRoman"/>
        <w:ind w:left="-360" w:right="-81"/>
        <w:rPr>
          <w:szCs w:val="24"/>
        </w:rPr>
      </w:pPr>
      <w:r>
        <w:rPr>
          <w:szCs w:val="24"/>
        </w:rPr>
        <w:t xml:space="preserve">       </w:t>
      </w:r>
      <w:r w:rsidRPr="0095243C">
        <w:rPr>
          <w:szCs w:val="24"/>
        </w:rPr>
        <w:t>Подписав договор, клиент соглашается с тем, что постоянный и одноразовый пароли являются аналогом собственноручной подписи. Электронные документы, подтвержденные постоянным и/или одноразовым паролем, признаются банком и клиентом равнозначными документам на бумажном носителе и могут служить доказательством в суде. Указанные документы являются основанием для проведения банком операций и могут подтверждать факт заключения, исполнения, расторжения договоров и совершения иных действий (сделок). Сделки, заключенные путем передачи в банк распоряжений клиента, подтвержденных с применением средств идентификации и аутентификации клиента, предусмотренных ДБО, удовлетворяют требованиям совершения сделок в простой письменной форме в случаях, предусмотренных законодательством, и влекут последствия, аналогичные последствиям совершения сделок, совершенных при физическом присутствии лица, совершающего сделку.</w:t>
      </w:r>
    </w:p>
    <w:p w14:paraId="5095CF99" w14:textId="77777777" w:rsidR="00182E81" w:rsidRPr="0095243C" w:rsidRDefault="00182E81" w:rsidP="00182E81">
      <w:pPr>
        <w:pStyle w:val="TimesNewRoman"/>
        <w:ind w:left="-360" w:right="-81"/>
        <w:rPr>
          <w:szCs w:val="24"/>
        </w:rPr>
      </w:pPr>
      <w:r>
        <w:rPr>
          <w:szCs w:val="24"/>
        </w:rPr>
        <w:t xml:space="preserve">       </w:t>
      </w:r>
      <w:r w:rsidRPr="0095243C">
        <w:rPr>
          <w:szCs w:val="24"/>
        </w:rPr>
        <w:t>Клиент соглашается с тем, что документальным подтверждением факта совершения им операции является протокол проведения операций в автоматизированной системе банка, подтверждающий корректную идентификацию и аутентификацию клиента и совершение операции в такой системе.</w:t>
      </w:r>
    </w:p>
    <w:p w14:paraId="1E4A0045" w14:textId="77777777" w:rsidR="00182E81" w:rsidRPr="0095243C" w:rsidRDefault="00182E81" w:rsidP="00182E81">
      <w:pPr>
        <w:pStyle w:val="TimesNewRoman"/>
        <w:ind w:left="-360" w:right="-81"/>
        <w:rPr>
          <w:szCs w:val="24"/>
        </w:rPr>
      </w:pPr>
      <w:r>
        <w:rPr>
          <w:szCs w:val="24"/>
        </w:rPr>
        <w:t xml:space="preserve">       </w:t>
      </w:r>
      <w:r w:rsidRPr="0095243C">
        <w:rPr>
          <w:szCs w:val="24"/>
        </w:rPr>
        <w:t xml:space="preserve">Клиент соглашается с получением услуг посредством системы «Сбербанк </w:t>
      </w:r>
      <w:proofErr w:type="spellStart"/>
      <w:r w:rsidRPr="0095243C">
        <w:rPr>
          <w:szCs w:val="24"/>
        </w:rPr>
        <w:t>ОнЛ@йн</w:t>
      </w:r>
      <w:proofErr w:type="spellEnd"/>
      <w:r w:rsidRPr="0095243C">
        <w:rPr>
          <w:szCs w:val="24"/>
        </w:rPr>
        <w:t xml:space="preserve">» через сеть Интернет, осознавая, что сеть Интернет не является безопасным каналом связи, и соглашается нести финансовые риски и риски нарушения конфиденциальности, связанные с </w:t>
      </w:r>
      <w:r w:rsidRPr="0095243C">
        <w:rPr>
          <w:szCs w:val="24"/>
        </w:rPr>
        <w:lastRenderedPageBreak/>
        <w:t>возможной компрометацией информации при ее передаче через сеть Интернет (п. 3.10 Условий Приложение №4).</w:t>
      </w:r>
    </w:p>
    <w:p w14:paraId="17F908D2" w14:textId="77777777" w:rsidR="00182E81" w:rsidRPr="0095243C" w:rsidRDefault="00182E81" w:rsidP="00182E81">
      <w:pPr>
        <w:pStyle w:val="TimesNewRoman"/>
        <w:ind w:left="-360" w:right="-81"/>
        <w:rPr>
          <w:szCs w:val="24"/>
        </w:rPr>
      </w:pPr>
      <w:r>
        <w:rPr>
          <w:szCs w:val="24"/>
        </w:rPr>
        <w:t xml:space="preserve">       </w:t>
      </w:r>
      <w:r w:rsidRPr="0095243C">
        <w:rPr>
          <w:szCs w:val="24"/>
        </w:rPr>
        <w:t>Согласно Условиям, Банк не несет ответственность за убытки, понесенные клиентом в связи с неправомерными действиями третьих лиц.</w:t>
      </w:r>
    </w:p>
    <w:p w14:paraId="47D42B24" w14:textId="77777777" w:rsidR="00182E81" w:rsidRPr="0095243C" w:rsidRDefault="00182E81" w:rsidP="00182E81">
      <w:pPr>
        <w:pStyle w:val="TimesNewRoman"/>
        <w:ind w:left="-360" w:right="-81"/>
        <w:rPr>
          <w:szCs w:val="24"/>
        </w:rPr>
      </w:pPr>
      <w:r>
        <w:rPr>
          <w:szCs w:val="24"/>
        </w:rPr>
        <w:t xml:space="preserve">       Судом 1-ой  инстанции установлено, что с</w:t>
      </w:r>
      <w:r w:rsidRPr="0095243C">
        <w:rPr>
          <w:szCs w:val="24"/>
        </w:rPr>
        <w:t xml:space="preserve">писание денежных средств истца с принадлежащих ему счетов происходило через систему «Сбербанк </w:t>
      </w:r>
      <w:proofErr w:type="spellStart"/>
      <w:r w:rsidRPr="0095243C">
        <w:rPr>
          <w:szCs w:val="24"/>
        </w:rPr>
        <w:t>ОнЛ@йн</w:t>
      </w:r>
      <w:proofErr w:type="spellEnd"/>
      <w:r w:rsidRPr="0095243C">
        <w:rPr>
          <w:szCs w:val="24"/>
        </w:rPr>
        <w:t xml:space="preserve">», для входа в которую были использованы реквизиты принадлежащей истцу карты №, с помощью которой 15 апреля 2015 года в банкомате №  с использованием правильного </w:t>
      </w:r>
      <w:proofErr w:type="spellStart"/>
      <w:r w:rsidRPr="0095243C">
        <w:rPr>
          <w:szCs w:val="24"/>
        </w:rPr>
        <w:t>пин</w:t>
      </w:r>
      <w:proofErr w:type="spellEnd"/>
      <w:r w:rsidRPr="0095243C">
        <w:rPr>
          <w:szCs w:val="24"/>
        </w:rPr>
        <w:t xml:space="preserve">-кода были получены идентификатор пользователя и постоянный пароль для входа в систему «Сбербанк </w:t>
      </w:r>
      <w:proofErr w:type="spellStart"/>
      <w:r w:rsidRPr="0095243C">
        <w:rPr>
          <w:szCs w:val="24"/>
        </w:rPr>
        <w:t>ОнЛ@йн</w:t>
      </w:r>
      <w:proofErr w:type="spellEnd"/>
      <w:r w:rsidRPr="0095243C">
        <w:rPr>
          <w:szCs w:val="24"/>
        </w:rPr>
        <w:t>», что подтверждается выпиской из ленты банкомата.</w:t>
      </w:r>
    </w:p>
    <w:p w14:paraId="3187EF87" w14:textId="77777777" w:rsidR="00182E81" w:rsidRPr="0095243C" w:rsidRDefault="00182E81" w:rsidP="00182E81">
      <w:pPr>
        <w:pStyle w:val="TimesNewRoman"/>
        <w:ind w:left="-360" w:right="-81"/>
        <w:rPr>
          <w:szCs w:val="24"/>
        </w:rPr>
      </w:pPr>
      <w:r>
        <w:rPr>
          <w:szCs w:val="24"/>
        </w:rPr>
        <w:t xml:space="preserve">       </w:t>
      </w:r>
      <w:r w:rsidRPr="0095243C">
        <w:rPr>
          <w:szCs w:val="24"/>
        </w:rPr>
        <w:t xml:space="preserve">Предоставление услуги «Сбербанк </w:t>
      </w:r>
      <w:proofErr w:type="spellStart"/>
      <w:r w:rsidRPr="0095243C">
        <w:rPr>
          <w:szCs w:val="24"/>
        </w:rPr>
        <w:t>ОнЛ@йн</w:t>
      </w:r>
      <w:proofErr w:type="spellEnd"/>
      <w:r w:rsidRPr="0095243C">
        <w:rPr>
          <w:szCs w:val="24"/>
        </w:rPr>
        <w:t>» осуществляется только в случае успешной идентификации и аутентификации клиента.</w:t>
      </w:r>
    </w:p>
    <w:p w14:paraId="46FCD3A7" w14:textId="77777777" w:rsidR="00182E81" w:rsidRPr="0095243C" w:rsidRDefault="00182E81" w:rsidP="00182E81">
      <w:pPr>
        <w:pStyle w:val="TimesNewRoman"/>
        <w:ind w:left="-360" w:right="-81"/>
        <w:rPr>
          <w:szCs w:val="24"/>
        </w:rPr>
      </w:pPr>
      <w:r>
        <w:rPr>
          <w:szCs w:val="24"/>
        </w:rPr>
        <w:t xml:space="preserve">       </w:t>
      </w:r>
      <w:r w:rsidRPr="0095243C">
        <w:rPr>
          <w:szCs w:val="24"/>
        </w:rPr>
        <w:t xml:space="preserve">Без положительной аутентификации (введение постоянного пароля и/или одноразовых паролей) и идентификации (соответствие Идентификатора Пользователя, введенного Клиентом в систему «Сбербанк </w:t>
      </w:r>
      <w:proofErr w:type="spellStart"/>
      <w:r w:rsidRPr="0095243C">
        <w:rPr>
          <w:szCs w:val="24"/>
        </w:rPr>
        <w:t>ОнЛ@йн</w:t>
      </w:r>
      <w:proofErr w:type="spellEnd"/>
      <w:r w:rsidRPr="0095243C">
        <w:rPr>
          <w:szCs w:val="24"/>
        </w:rPr>
        <w:t xml:space="preserve">», Идентификатору Пользователя, присвоенному Клиенту и содержащемуся в базе данных Банка) Клиента осуществление каких-либо операций с использованием системы «Сбербанк </w:t>
      </w:r>
      <w:proofErr w:type="spellStart"/>
      <w:r w:rsidRPr="0095243C">
        <w:rPr>
          <w:szCs w:val="24"/>
        </w:rPr>
        <w:t>ОнЛ@йн</w:t>
      </w:r>
      <w:proofErr w:type="spellEnd"/>
      <w:r w:rsidRPr="0095243C">
        <w:rPr>
          <w:szCs w:val="24"/>
        </w:rPr>
        <w:t>» невозможно.</w:t>
      </w:r>
    </w:p>
    <w:p w14:paraId="6C507DB0" w14:textId="77777777" w:rsidR="00182E81" w:rsidRPr="0095243C" w:rsidRDefault="00182E81" w:rsidP="00182E81">
      <w:pPr>
        <w:pStyle w:val="TimesNewRoman"/>
        <w:ind w:left="-360" w:right="-81"/>
        <w:rPr>
          <w:szCs w:val="24"/>
        </w:rPr>
      </w:pPr>
      <w:r>
        <w:rPr>
          <w:szCs w:val="24"/>
        </w:rPr>
        <w:t xml:space="preserve">       </w:t>
      </w:r>
      <w:r w:rsidRPr="0095243C">
        <w:rPr>
          <w:szCs w:val="24"/>
        </w:rPr>
        <w:t xml:space="preserve">В период времени с 14 января 2016 года по 28 января 2016 года через систему «Сбербанк </w:t>
      </w:r>
      <w:proofErr w:type="spellStart"/>
      <w:r w:rsidRPr="0095243C">
        <w:rPr>
          <w:szCs w:val="24"/>
        </w:rPr>
        <w:t>ОнЛ@йн</w:t>
      </w:r>
      <w:proofErr w:type="spellEnd"/>
      <w:r w:rsidRPr="0095243C">
        <w:rPr>
          <w:szCs w:val="24"/>
        </w:rPr>
        <w:t xml:space="preserve">» была проведена 51 операция по переводу денежных средств между счетами истца, в том числе, операции по покупке и продаже золота по текущему курсу с использованием обезличенного металлического счета. Данные операции были проведены внутри счетов истца, подтверждение которых не требуется паролями, что подтверждается представленными в материалы дела протоколами проведения операций в системе «Сбербанк </w:t>
      </w:r>
      <w:proofErr w:type="spellStart"/>
      <w:r w:rsidRPr="0095243C">
        <w:rPr>
          <w:szCs w:val="24"/>
        </w:rPr>
        <w:t>ОнЛ@йн</w:t>
      </w:r>
      <w:proofErr w:type="spellEnd"/>
      <w:r w:rsidRPr="0095243C">
        <w:rPr>
          <w:szCs w:val="24"/>
        </w:rPr>
        <w:t>». Последующее списание денежных средств истца было произведено в системе со счета карты на счета третьих лиц также с использованием данных карты, правильного идентификатора, логина и паролей.</w:t>
      </w:r>
    </w:p>
    <w:p w14:paraId="66F2C8D7" w14:textId="77777777" w:rsidR="00182E81" w:rsidRDefault="00182E81" w:rsidP="00182E81">
      <w:pPr>
        <w:pStyle w:val="TimesNewRoman"/>
        <w:ind w:left="-360" w:right="-81"/>
        <w:rPr>
          <w:szCs w:val="24"/>
        </w:rPr>
      </w:pPr>
      <w:r>
        <w:rPr>
          <w:szCs w:val="24"/>
        </w:rPr>
        <w:t xml:space="preserve">       </w:t>
      </w:r>
      <w:r w:rsidRPr="00017577">
        <w:rPr>
          <w:szCs w:val="24"/>
        </w:rPr>
        <w:t>Разрешая дело</w:t>
      </w:r>
      <w:r>
        <w:rPr>
          <w:szCs w:val="24"/>
        </w:rPr>
        <w:t>,</w:t>
      </w:r>
      <w:r w:rsidRPr="00017577">
        <w:rPr>
          <w:szCs w:val="24"/>
        </w:rPr>
        <w:t xml:space="preserve"> и </w:t>
      </w:r>
      <w:r>
        <w:rPr>
          <w:szCs w:val="24"/>
        </w:rPr>
        <w:t xml:space="preserve">отказывая в </w:t>
      </w:r>
      <w:r w:rsidRPr="00017577">
        <w:rPr>
          <w:szCs w:val="24"/>
        </w:rPr>
        <w:t>удовлетвор</w:t>
      </w:r>
      <w:r>
        <w:rPr>
          <w:szCs w:val="24"/>
        </w:rPr>
        <w:t>ении</w:t>
      </w:r>
      <w:r w:rsidRPr="00017577">
        <w:rPr>
          <w:szCs w:val="24"/>
        </w:rPr>
        <w:t xml:space="preserve"> заявленны</w:t>
      </w:r>
      <w:r>
        <w:rPr>
          <w:szCs w:val="24"/>
        </w:rPr>
        <w:t>х</w:t>
      </w:r>
      <w:r w:rsidRPr="00017577">
        <w:rPr>
          <w:szCs w:val="24"/>
        </w:rPr>
        <w:t xml:space="preserve"> истцом требовани</w:t>
      </w:r>
      <w:r>
        <w:rPr>
          <w:szCs w:val="24"/>
        </w:rPr>
        <w:t>й</w:t>
      </w:r>
      <w:r w:rsidRPr="00017577">
        <w:rPr>
          <w:szCs w:val="24"/>
        </w:rPr>
        <w:t xml:space="preserve">, суд </w:t>
      </w:r>
      <w:r>
        <w:rPr>
          <w:szCs w:val="24"/>
        </w:rPr>
        <w:t>1-ой  инстанции исходил из того</w:t>
      </w:r>
      <w:r w:rsidRPr="0095243C">
        <w:rPr>
          <w:szCs w:val="24"/>
        </w:rPr>
        <w:t xml:space="preserve">, что при входе в систему «Сбербанк </w:t>
      </w:r>
      <w:proofErr w:type="spellStart"/>
      <w:r w:rsidRPr="0095243C">
        <w:rPr>
          <w:szCs w:val="24"/>
        </w:rPr>
        <w:t>ОнЛ@йн</w:t>
      </w:r>
      <w:proofErr w:type="spellEnd"/>
      <w:r w:rsidRPr="0095243C">
        <w:rPr>
          <w:szCs w:val="24"/>
        </w:rPr>
        <w:t>» и проведении операций были использованы данные карты</w:t>
      </w:r>
      <w:r>
        <w:rPr>
          <w:szCs w:val="24"/>
        </w:rPr>
        <w:t xml:space="preserve"> истца</w:t>
      </w:r>
      <w:r w:rsidRPr="0095243C">
        <w:rPr>
          <w:szCs w:val="24"/>
        </w:rPr>
        <w:t xml:space="preserve">, правильный идентификатор, логин и пароли, в том числе </w:t>
      </w:r>
      <w:proofErr w:type="spellStart"/>
      <w:r w:rsidRPr="0095243C">
        <w:rPr>
          <w:szCs w:val="24"/>
        </w:rPr>
        <w:t>пин</w:t>
      </w:r>
      <w:proofErr w:type="spellEnd"/>
      <w:r w:rsidRPr="0095243C">
        <w:rPr>
          <w:szCs w:val="24"/>
        </w:rPr>
        <w:t xml:space="preserve">-код, лицо, вошедшее в систему, в соответствии с условиями заключенного между сторонами договора, было идентифицировано банком как клиент банка, распоряжения которого обязательны к исполнению, дополнительная идентификация клиента подтверждена одноразовыми паролями, направленными истцу и денежные средства со счета карты истца были переведены на счета третьих лиц после введения паролей через систему «Сбербанк </w:t>
      </w:r>
      <w:proofErr w:type="spellStart"/>
      <w:r w:rsidRPr="0095243C">
        <w:rPr>
          <w:szCs w:val="24"/>
        </w:rPr>
        <w:t>Онл@йн</w:t>
      </w:r>
      <w:proofErr w:type="spellEnd"/>
      <w:r w:rsidRPr="0095243C">
        <w:rPr>
          <w:szCs w:val="24"/>
        </w:rPr>
        <w:t>»</w:t>
      </w:r>
      <w:r>
        <w:rPr>
          <w:szCs w:val="24"/>
        </w:rPr>
        <w:t>.</w:t>
      </w:r>
    </w:p>
    <w:p w14:paraId="0B0FBC59" w14:textId="77777777" w:rsidR="00182E81" w:rsidRDefault="00182E81" w:rsidP="00182E81">
      <w:pPr>
        <w:pStyle w:val="TimesNewRoman"/>
        <w:ind w:left="-360" w:right="-81"/>
        <w:rPr>
          <w:szCs w:val="24"/>
        </w:rPr>
      </w:pPr>
      <w:r>
        <w:rPr>
          <w:szCs w:val="24"/>
        </w:rPr>
        <w:t xml:space="preserve">       С</w:t>
      </w:r>
      <w:r w:rsidRPr="0095243C">
        <w:rPr>
          <w:szCs w:val="24"/>
        </w:rPr>
        <w:t xml:space="preserve">уд пришел к выводу о том, что истцом не представлено в </w:t>
      </w:r>
      <w:r>
        <w:rPr>
          <w:szCs w:val="24"/>
        </w:rPr>
        <w:t>соответствии с ч.1 ст.56 ГПК РФ</w:t>
      </w:r>
      <w:r w:rsidRPr="0095243C">
        <w:rPr>
          <w:szCs w:val="24"/>
        </w:rPr>
        <w:t xml:space="preserve"> безусловных доказательств, бесспорно подтверждающих наличие вины ПАО «Сбербанк России» в причинении истцу материального и морального вреда, поскольку перечисление денежных средств внутри счетов истца, последующее списание денежных средств со счетов, принадлежащих истцу, происходило в соответствии с установленными для проведения таких банковских операций правилами, с использованием банковской карты, принадлежащей истцу, и правильного </w:t>
      </w:r>
      <w:proofErr w:type="spellStart"/>
      <w:r w:rsidRPr="0095243C">
        <w:rPr>
          <w:szCs w:val="24"/>
        </w:rPr>
        <w:t>пин</w:t>
      </w:r>
      <w:proofErr w:type="spellEnd"/>
      <w:r w:rsidRPr="0095243C">
        <w:rPr>
          <w:szCs w:val="24"/>
        </w:rPr>
        <w:t xml:space="preserve">-кода, банк вышеуказанными денежными средствами не пользовался, списание денежных средств произошло не по вине банка, </w:t>
      </w:r>
      <w:r>
        <w:rPr>
          <w:szCs w:val="24"/>
        </w:rPr>
        <w:t xml:space="preserve">в </w:t>
      </w:r>
      <w:r w:rsidRPr="0095243C">
        <w:rPr>
          <w:szCs w:val="24"/>
        </w:rPr>
        <w:t xml:space="preserve">связи с чем </w:t>
      </w:r>
      <w:r>
        <w:rPr>
          <w:szCs w:val="24"/>
        </w:rPr>
        <w:t xml:space="preserve">не нашел </w:t>
      </w:r>
      <w:r w:rsidRPr="0095243C">
        <w:rPr>
          <w:szCs w:val="24"/>
        </w:rPr>
        <w:t>основани</w:t>
      </w:r>
      <w:r>
        <w:rPr>
          <w:szCs w:val="24"/>
        </w:rPr>
        <w:t>й</w:t>
      </w:r>
      <w:r w:rsidRPr="0095243C">
        <w:rPr>
          <w:szCs w:val="24"/>
        </w:rPr>
        <w:t xml:space="preserve"> для возложения гражданско-правовой ответственности на </w:t>
      </w:r>
      <w:r w:rsidRPr="008C6811">
        <w:rPr>
          <w:szCs w:val="24"/>
        </w:rPr>
        <w:t>ПАО «Сбербанк России»</w:t>
      </w:r>
      <w:r w:rsidRPr="0095243C">
        <w:rPr>
          <w:szCs w:val="24"/>
        </w:rPr>
        <w:t>.</w:t>
      </w:r>
    </w:p>
    <w:p w14:paraId="75B94672" w14:textId="77777777" w:rsidR="00182E81" w:rsidRDefault="00182E81" w:rsidP="00182E81">
      <w:pPr>
        <w:pStyle w:val="TimesNewRoman"/>
        <w:ind w:left="-360" w:right="-81"/>
        <w:rPr>
          <w:szCs w:val="24"/>
        </w:rPr>
      </w:pPr>
      <w:r>
        <w:rPr>
          <w:szCs w:val="24"/>
        </w:rPr>
        <w:t xml:space="preserve">       Судебная коллегия с выводами суда 1-ой  инстанции согласилась, указав, </w:t>
      </w:r>
      <w:r w:rsidRPr="00017577">
        <w:rPr>
          <w:szCs w:val="24"/>
        </w:rPr>
        <w:t xml:space="preserve">что </w:t>
      </w:r>
      <w:r>
        <w:rPr>
          <w:szCs w:val="24"/>
        </w:rPr>
        <w:t>д</w:t>
      </w:r>
      <w:r w:rsidRPr="00CA0CD2">
        <w:rPr>
          <w:szCs w:val="24"/>
        </w:rPr>
        <w:t>оводы о непричастности истца к оспариваемым операциям, о том, что в рамках заключенного договора с банком к счету карты не подключалась услуга «Мобильный банк» на номер мобильного телефона, абонентом которого истец не является, 27 мая 2015 г</w:t>
      </w:r>
      <w:r>
        <w:rPr>
          <w:szCs w:val="24"/>
        </w:rPr>
        <w:t>ода</w:t>
      </w:r>
      <w:r w:rsidRPr="00CA0CD2">
        <w:rPr>
          <w:szCs w:val="24"/>
        </w:rPr>
        <w:t xml:space="preserve"> карта № была им заменена, не опровергают правильность вывода суда о совершении банком оспариваемых операций с соблюдением Условий банковского обслуживания физических лиц ОАО Сбербанк России, основанного на исследованных в судебном заседании чек-лентах банкомата, из которых следует, что 15</w:t>
      </w:r>
      <w:r>
        <w:rPr>
          <w:szCs w:val="24"/>
        </w:rPr>
        <w:t xml:space="preserve"> апреля </w:t>
      </w:r>
      <w:r w:rsidRPr="00CA0CD2">
        <w:rPr>
          <w:szCs w:val="24"/>
        </w:rPr>
        <w:t>2015</w:t>
      </w:r>
      <w:r>
        <w:rPr>
          <w:szCs w:val="24"/>
        </w:rPr>
        <w:t xml:space="preserve"> </w:t>
      </w:r>
      <w:r w:rsidRPr="00CA0CD2">
        <w:rPr>
          <w:szCs w:val="24"/>
        </w:rPr>
        <w:t>г</w:t>
      </w:r>
      <w:r>
        <w:rPr>
          <w:szCs w:val="24"/>
        </w:rPr>
        <w:t>ода</w:t>
      </w:r>
      <w:r w:rsidRPr="00CA0CD2">
        <w:rPr>
          <w:szCs w:val="24"/>
        </w:rPr>
        <w:t xml:space="preserve"> с использованием устройства самообслуживания банкомата №, следовательно, с использованием карты №  и введением ПИН-кода, был получен идентификатор пользователя и постоянный пароль</w:t>
      </w:r>
      <w:r>
        <w:rPr>
          <w:szCs w:val="24"/>
        </w:rPr>
        <w:t>.</w:t>
      </w:r>
    </w:p>
    <w:p w14:paraId="5FD07262" w14:textId="77777777" w:rsidR="00182E81" w:rsidRDefault="00182E81" w:rsidP="00182E81">
      <w:pPr>
        <w:pStyle w:val="TimesNewRoman"/>
        <w:ind w:left="-360" w:right="-81"/>
        <w:rPr>
          <w:szCs w:val="24"/>
        </w:rPr>
      </w:pPr>
      <w:r>
        <w:rPr>
          <w:szCs w:val="24"/>
        </w:rPr>
        <w:t xml:space="preserve">       В кассационной жалобе </w:t>
      </w:r>
      <w:r w:rsidRPr="00336EC0">
        <w:rPr>
          <w:szCs w:val="24"/>
        </w:rPr>
        <w:t xml:space="preserve">И.Я. </w:t>
      </w:r>
      <w:r>
        <w:rPr>
          <w:szCs w:val="24"/>
        </w:rPr>
        <w:t xml:space="preserve">указывает, что в связи с ненадлежащим извещением о времени и месте судебного заседания и рассмотрением дела судом </w:t>
      </w:r>
      <w:r w:rsidR="00F172A7">
        <w:rPr>
          <w:szCs w:val="24"/>
        </w:rPr>
        <w:t xml:space="preserve">1-ой </w:t>
      </w:r>
      <w:r>
        <w:rPr>
          <w:szCs w:val="24"/>
        </w:rPr>
        <w:t xml:space="preserve"> инстанции в его отсутствие, он был лишен возможности заявить ходатайства об истребовании необходимых доказательств в подтверждение доводов, изложенных в исковом заявлении.</w:t>
      </w:r>
    </w:p>
    <w:p w14:paraId="5AC0F3E4" w14:textId="77777777" w:rsidR="00182E81" w:rsidRDefault="00182E81" w:rsidP="00182E81">
      <w:pPr>
        <w:pStyle w:val="TimesNewRoman"/>
        <w:ind w:left="-360" w:right="-81"/>
        <w:rPr>
          <w:szCs w:val="24"/>
        </w:rPr>
      </w:pPr>
      <w:r>
        <w:rPr>
          <w:szCs w:val="24"/>
        </w:rPr>
        <w:t xml:space="preserve">       В соответствии с ч. 1 ст. 113 ГПК РФ л</w:t>
      </w:r>
      <w:r w:rsidRPr="00AA5908">
        <w:rPr>
          <w:szCs w:val="24"/>
        </w:rPr>
        <w:t>ица, участвующие в деле, а также свидетели, эксперты, специалисты и переводчики извещаются или вызываются в суд заказным письмом с уведомлением о вручении, судебной повесткой с уведомлением о вручении, телефонограммой или телеграммой, по факсимильной связи либо с использованием иных средств связи и доставки, обеспечивающих фиксирование судебного извещения или вызова и его вручение адресату.</w:t>
      </w:r>
      <w:r>
        <w:rPr>
          <w:szCs w:val="24"/>
        </w:rPr>
        <w:t xml:space="preserve">   </w:t>
      </w:r>
    </w:p>
    <w:p w14:paraId="375946F3" w14:textId="77777777" w:rsidR="00182E81" w:rsidRDefault="00182E81" w:rsidP="00182E81">
      <w:pPr>
        <w:pStyle w:val="TimesNewRoman"/>
        <w:ind w:left="-360" w:right="-81"/>
        <w:rPr>
          <w:szCs w:val="24"/>
        </w:rPr>
      </w:pPr>
      <w:r>
        <w:rPr>
          <w:szCs w:val="24"/>
        </w:rPr>
        <w:t xml:space="preserve">       Согласно ч. 2 ст. 167 ГПК РФ, в</w:t>
      </w:r>
      <w:r w:rsidRPr="00AA5908">
        <w:rPr>
          <w:szCs w:val="24"/>
        </w:rPr>
        <w:t xml:space="preserve"> случае неявки в судебное заседание кого-либо из лиц, участвующих в деле, в отношении которых отсутствуют сведения об их извещении, разбирательство дела откладывается.</w:t>
      </w:r>
    </w:p>
    <w:p w14:paraId="770398F0" w14:textId="77777777" w:rsidR="00182E81" w:rsidRDefault="00182E81" w:rsidP="00182E81">
      <w:pPr>
        <w:pStyle w:val="TimesNewRoman"/>
        <w:ind w:left="-360" w:right="-81"/>
        <w:rPr>
          <w:szCs w:val="24"/>
        </w:rPr>
      </w:pPr>
      <w:r>
        <w:rPr>
          <w:szCs w:val="24"/>
        </w:rPr>
        <w:t xml:space="preserve">       Как усматривается из материалов дела, по данному делу в суде 1-ой  инстанции состоялось два судебных заседания – 31 мая 2016 года и 30 июня 2016 года, ни на одном из которых истец не присутствовал. При этом с</w:t>
      </w:r>
      <w:r w:rsidRPr="00F954D3">
        <w:rPr>
          <w:szCs w:val="24"/>
        </w:rPr>
        <w:t>ведени</w:t>
      </w:r>
      <w:r>
        <w:rPr>
          <w:szCs w:val="24"/>
        </w:rPr>
        <w:t>й</w:t>
      </w:r>
      <w:r w:rsidRPr="00F954D3">
        <w:rPr>
          <w:szCs w:val="24"/>
        </w:rPr>
        <w:t xml:space="preserve"> </w:t>
      </w:r>
      <w:r>
        <w:rPr>
          <w:szCs w:val="24"/>
        </w:rPr>
        <w:t>о надлежащем извещении</w:t>
      </w:r>
      <w:r w:rsidRPr="00F954D3">
        <w:rPr>
          <w:szCs w:val="24"/>
        </w:rPr>
        <w:t xml:space="preserve"> </w:t>
      </w:r>
      <w:r w:rsidRPr="00E87225">
        <w:rPr>
          <w:szCs w:val="24"/>
        </w:rPr>
        <w:t xml:space="preserve">И.Я. о времени и месте </w:t>
      </w:r>
      <w:r>
        <w:rPr>
          <w:szCs w:val="24"/>
        </w:rPr>
        <w:t>рассмотрения настоящего гражданского дела в материалах дела не имеется.</w:t>
      </w:r>
    </w:p>
    <w:p w14:paraId="600F2606" w14:textId="77777777" w:rsidR="00182E81" w:rsidRDefault="00182E81" w:rsidP="00182E81">
      <w:pPr>
        <w:pStyle w:val="TimesNewRoman"/>
        <w:ind w:left="-360" w:right="-81"/>
        <w:rPr>
          <w:szCs w:val="24"/>
        </w:rPr>
      </w:pPr>
      <w:r>
        <w:rPr>
          <w:szCs w:val="24"/>
        </w:rPr>
        <w:t xml:space="preserve">       При таких обстоятельствах у суда 1-ой  инстанции отсутствовали основания полагать, что истец был извещен надлежащим образом,</w:t>
      </w:r>
      <w:r w:rsidRPr="00E87225">
        <w:t xml:space="preserve"> </w:t>
      </w:r>
      <w:r w:rsidRPr="00E87225">
        <w:rPr>
          <w:szCs w:val="24"/>
        </w:rPr>
        <w:t>однако в нарушение требований ст. 167 ГПКФ</w:t>
      </w:r>
      <w:r>
        <w:rPr>
          <w:szCs w:val="24"/>
        </w:rPr>
        <w:t xml:space="preserve"> суд посчитал</w:t>
      </w:r>
      <w:r w:rsidRPr="00E87225">
        <w:rPr>
          <w:szCs w:val="24"/>
        </w:rPr>
        <w:t xml:space="preserve"> возможным рассмотреть дело при имевшейся явке.</w:t>
      </w:r>
    </w:p>
    <w:p w14:paraId="40329151" w14:textId="77777777" w:rsidR="00182E81" w:rsidRDefault="00182E81" w:rsidP="00182E81">
      <w:pPr>
        <w:pStyle w:val="TimesNewRoman"/>
        <w:ind w:left="-360" w:right="-81"/>
        <w:rPr>
          <w:szCs w:val="24"/>
        </w:rPr>
      </w:pPr>
      <w:r>
        <w:rPr>
          <w:szCs w:val="24"/>
        </w:rPr>
        <w:t xml:space="preserve">       Согласно ч. 1 ст. 229 ГПК РФ п</w:t>
      </w:r>
      <w:r w:rsidRPr="002A16F3">
        <w:rPr>
          <w:szCs w:val="24"/>
        </w:rPr>
        <w:t xml:space="preserve">ротокол судебного заседания или совершенного вне судебного заседания отдельного процессуального действия должен отражать </w:t>
      </w:r>
      <w:r w:rsidR="00F172A7">
        <w:rPr>
          <w:szCs w:val="24"/>
        </w:rPr>
        <w:t xml:space="preserve">все существенные сведения о разбирательстве дела или </w:t>
      </w:r>
      <w:r w:rsidRPr="002A16F3">
        <w:rPr>
          <w:szCs w:val="24"/>
        </w:rPr>
        <w:t>совершении отдельного процессуального действия.</w:t>
      </w:r>
    </w:p>
    <w:p w14:paraId="6EFDA1CC" w14:textId="77777777" w:rsidR="00182E81" w:rsidRDefault="00D21311" w:rsidP="00182E81">
      <w:pPr>
        <w:pStyle w:val="TimesNewRoman"/>
        <w:ind w:left="-360" w:right="-81"/>
        <w:rPr>
          <w:szCs w:val="24"/>
        </w:rPr>
      </w:pPr>
      <w:r>
        <w:rPr>
          <w:szCs w:val="24"/>
        </w:rPr>
        <w:t xml:space="preserve">       </w:t>
      </w:r>
      <w:r w:rsidR="00182E81">
        <w:rPr>
          <w:szCs w:val="24"/>
        </w:rPr>
        <w:t xml:space="preserve">Протокол судебного заседания суда </w:t>
      </w:r>
      <w:r>
        <w:rPr>
          <w:szCs w:val="24"/>
        </w:rPr>
        <w:t xml:space="preserve">1-ой </w:t>
      </w:r>
      <w:r w:rsidR="00182E81">
        <w:rPr>
          <w:szCs w:val="24"/>
        </w:rPr>
        <w:t xml:space="preserve">инстанции </w:t>
      </w:r>
      <w:r w:rsidR="00182E81" w:rsidRPr="00153348">
        <w:rPr>
          <w:szCs w:val="24"/>
        </w:rPr>
        <w:t xml:space="preserve">от 30 июня 2016 года </w:t>
      </w:r>
      <w:r w:rsidR="00182E81" w:rsidRPr="00F37974">
        <w:rPr>
          <w:szCs w:val="24"/>
        </w:rPr>
        <w:t>не соответствует требования</w:t>
      </w:r>
      <w:r w:rsidR="00182E81">
        <w:rPr>
          <w:szCs w:val="24"/>
        </w:rPr>
        <w:t>м,</w:t>
      </w:r>
      <w:r w:rsidR="00182E81" w:rsidRPr="00F37974">
        <w:rPr>
          <w:szCs w:val="24"/>
        </w:rPr>
        <w:t xml:space="preserve"> предусмотренным ст. 229 ГПК РФ, предъявляемым к его содержанию,</w:t>
      </w:r>
      <w:r w:rsidR="00182E81">
        <w:rPr>
          <w:szCs w:val="24"/>
        </w:rPr>
        <w:t xml:space="preserve"> поскольку не отражает</w:t>
      </w:r>
      <w:r w:rsidR="00182E81" w:rsidRPr="00153348">
        <w:rPr>
          <w:szCs w:val="24"/>
        </w:rPr>
        <w:t xml:space="preserve"> </w:t>
      </w:r>
      <w:r w:rsidR="00182E81" w:rsidRPr="002A16F3">
        <w:rPr>
          <w:szCs w:val="24"/>
        </w:rPr>
        <w:t xml:space="preserve">все существенные сведения о разбирательстве </w:t>
      </w:r>
      <w:r w:rsidR="00182E81">
        <w:rPr>
          <w:szCs w:val="24"/>
        </w:rPr>
        <w:t>настоящего гражданского дела.</w:t>
      </w:r>
      <w:r w:rsidR="00182E81" w:rsidRPr="00153348">
        <w:rPr>
          <w:szCs w:val="24"/>
        </w:rPr>
        <w:t xml:space="preserve"> </w:t>
      </w:r>
    </w:p>
    <w:p w14:paraId="1334F2FE" w14:textId="77777777" w:rsidR="00182E81" w:rsidRDefault="00D21311" w:rsidP="00182E81">
      <w:pPr>
        <w:pStyle w:val="TimesNewRoman"/>
        <w:ind w:left="-360" w:right="-81"/>
        <w:rPr>
          <w:szCs w:val="24"/>
        </w:rPr>
      </w:pPr>
      <w:r>
        <w:rPr>
          <w:szCs w:val="24"/>
        </w:rPr>
        <w:t xml:space="preserve">       </w:t>
      </w:r>
      <w:r w:rsidR="001E714E">
        <w:rPr>
          <w:szCs w:val="24"/>
        </w:rPr>
        <w:t>С</w:t>
      </w:r>
      <w:r w:rsidR="00182E81">
        <w:rPr>
          <w:szCs w:val="24"/>
        </w:rPr>
        <w:t xml:space="preserve">удом </w:t>
      </w:r>
      <w:r>
        <w:rPr>
          <w:szCs w:val="24"/>
        </w:rPr>
        <w:t xml:space="preserve">1-ой </w:t>
      </w:r>
      <w:r w:rsidR="00182E81">
        <w:rPr>
          <w:szCs w:val="24"/>
        </w:rPr>
        <w:t xml:space="preserve"> инстанции фактические обстоятельства дела не исследовались, что подтверждается протоком судебного заседания от </w:t>
      </w:r>
      <w:r w:rsidR="00182E81" w:rsidRPr="002A16F3">
        <w:rPr>
          <w:szCs w:val="24"/>
        </w:rPr>
        <w:t xml:space="preserve">30 июня 2016 года </w:t>
      </w:r>
      <w:r w:rsidR="00182E81">
        <w:rPr>
          <w:szCs w:val="24"/>
        </w:rPr>
        <w:t xml:space="preserve">(л.д. 178). В протоколе </w:t>
      </w:r>
      <w:r w:rsidR="00182E81" w:rsidRPr="006428DF">
        <w:rPr>
          <w:szCs w:val="24"/>
        </w:rPr>
        <w:t xml:space="preserve">судебного заседания </w:t>
      </w:r>
      <w:r w:rsidR="00182E81">
        <w:rPr>
          <w:szCs w:val="24"/>
        </w:rPr>
        <w:t>отсутствуют</w:t>
      </w:r>
      <w:r w:rsidR="00182E81" w:rsidRPr="00B01B41">
        <w:rPr>
          <w:szCs w:val="24"/>
        </w:rPr>
        <w:t xml:space="preserve"> объяснени</w:t>
      </w:r>
      <w:r w:rsidR="00182E81">
        <w:rPr>
          <w:szCs w:val="24"/>
        </w:rPr>
        <w:t>я</w:t>
      </w:r>
      <w:r w:rsidR="00182E81" w:rsidRPr="00B01B41">
        <w:rPr>
          <w:szCs w:val="24"/>
        </w:rPr>
        <w:t xml:space="preserve"> представителя ответчика по существу заявленных </w:t>
      </w:r>
      <w:r w:rsidR="00182E81" w:rsidRPr="00B71223">
        <w:rPr>
          <w:szCs w:val="24"/>
        </w:rPr>
        <w:t>И.Я.</w:t>
      </w:r>
      <w:r w:rsidR="00182E81" w:rsidRPr="00B01B41">
        <w:rPr>
          <w:szCs w:val="24"/>
        </w:rPr>
        <w:t xml:space="preserve"> требований</w:t>
      </w:r>
      <w:r w:rsidR="00182E81">
        <w:rPr>
          <w:szCs w:val="24"/>
        </w:rPr>
        <w:t xml:space="preserve">, что является нарушением </w:t>
      </w:r>
      <w:r w:rsidR="00182E81" w:rsidRPr="00BD6292">
        <w:rPr>
          <w:szCs w:val="24"/>
        </w:rPr>
        <w:t>п. 8 ч. 2 ст. 229 ГПК РФ.</w:t>
      </w:r>
    </w:p>
    <w:p w14:paraId="715AB2B1" w14:textId="77777777" w:rsidR="00182E81" w:rsidRDefault="00D21311" w:rsidP="00182E81">
      <w:pPr>
        <w:pStyle w:val="TimesNewRoman"/>
        <w:ind w:left="-360" w:right="-81"/>
        <w:rPr>
          <w:szCs w:val="24"/>
        </w:rPr>
      </w:pPr>
      <w:r>
        <w:rPr>
          <w:szCs w:val="24"/>
        </w:rPr>
        <w:t xml:space="preserve">       </w:t>
      </w:r>
      <w:r w:rsidR="001E714E">
        <w:rPr>
          <w:szCs w:val="24"/>
        </w:rPr>
        <w:t xml:space="preserve">Более того,  </w:t>
      </w:r>
      <w:r w:rsidR="00182E81">
        <w:rPr>
          <w:szCs w:val="24"/>
        </w:rPr>
        <w:t>как указал</w:t>
      </w:r>
      <w:r w:rsidR="00182E81" w:rsidRPr="00BE62D5">
        <w:rPr>
          <w:szCs w:val="24"/>
        </w:rPr>
        <w:t xml:space="preserve"> И.Я. </w:t>
      </w:r>
      <w:r w:rsidR="00182E81">
        <w:rPr>
          <w:szCs w:val="24"/>
        </w:rPr>
        <w:t xml:space="preserve">в кассационной жалобе, </w:t>
      </w:r>
      <w:r w:rsidR="00182E81" w:rsidRPr="00BE62D5">
        <w:rPr>
          <w:szCs w:val="24"/>
        </w:rPr>
        <w:t xml:space="preserve">судами не учтено то обстоятельство, что 27 мая 2015 года истец обращался в ПАО «Сбербанк России» с вопросом об уничтожении карты № 4279380011618495 и выпуске новой карты, в связи с чем на момент оспариваемых операций – в период с 14 января 2016 года по 28 января 2016 года через систему «Сбербанк </w:t>
      </w:r>
      <w:proofErr w:type="spellStart"/>
      <w:r w:rsidR="00182E81" w:rsidRPr="00BE62D5">
        <w:rPr>
          <w:szCs w:val="24"/>
        </w:rPr>
        <w:t>ОнЛ@йн</w:t>
      </w:r>
      <w:proofErr w:type="spellEnd"/>
      <w:r w:rsidR="00182E81" w:rsidRPr="00BE62D5">
        <w:rPr>
          <w:szCs w:val="24"/>
        </w:rPr>
        <w:t>» никакие операции с указанной картой не могли быть проведены.</w:t>
      </w:r>
    </w:p>
    <w:p w14:paraId="3F8627E3" w14:textId="77777777" w:rsidR="00182E81" w:rsidRDefault="00D21311" w:rsidP="00182E81">
      <w:pPr>
        <w:pStyle w:val="TimesNewRoman"/>
        <w:ind w:left="-360" w:right="-81"/>
        <w:rPr>
          <w:szCs w:val="24"/>
        </w:rPr>
      </w:pPr>
      <w:r>
        <w:rPr>
          <w:szCs w:val="24"/>
        </w:rPr>
        <w:t xml:space="preserve">       </w:t>
      </w:r>
      <w:r w:rsidR="00182E81" w:rsidRPr="002F3A3F">
        <w:rPr>
          <w:szCs w:val="24"/>
        </w:rPr>
        <w:t>Так, согласно</w:t>
      </w:r>
      <w:r w:rsidR="00182E81">
        <w:rPr>
          <w:szCs w:val="24"/>
        </w:rPr>
        <w:t xml:space="preserve"> имеющейся в материалах дела копии списка счетов, услуг, оформленных на </w:t>
      </w:r>
      <w:r w:rsidR="00182E81" w:rsidRPr="00CD43A5">
        <w:rPr>
          <w:szCs w:val="24"/>
        </w:rPr>
        <w:t>И.Я.</w:t>
      </w:r>
      <w:r w:rsidR="00182E81">
        <w:rPr>
          <w:szCs w:val="24"/>
        </w:rPr>
        <w:t xml:space="preserve">, банковская карта </w:t>
      </w:r>
      <w:r w:rsidR="00182E81" w:rsidRPr="00CD43A5">
        <w:rPr>
          <w:szCs w:val="24"/>
        </w:rPr>
        <w:t xml:space="preserve">№ </w:t>
      </w:r>
      <w:r w:rsidR="00182E81">
        <w:rPr>
          <w:szCs w:val="24"/>
        </w:rPr>
        <w:t xml:space="preserve">заблокирована, имеется отметка о ее </w:t>
      </w:r>
      <w:proofErr w:type="spellStart"/>
      <w:r w:rsidR="00182E81">
        <w:rPr>
          <w:szCs w:val="24"/>
        </w:rPr>
        <w:t>перевыпуске</w:t>
      </w:r>
      <w:proofErr w:type="spellEnd"/>
      <w:r w:rsidR="00182E81">
        <w:rPr>
          <w:szCs w:val="24"/>
        </w:rPr>
        <w:t xml:space="preserve"> 27 мая 2015 года </w:t>
      </w:r>
      <w:r w:rsidR="00182E81" w:rsidRPr="00B71223">
        <w:rPr>
          <w:szCs w:val="24"/>
        </w:rPr>
        <w:t xml:space="preserve">(л.д. </w:t>
      </w:r>
      <w:r w:rsidR="00182E81">
        <w:rPr>
          <w:szCs w:val="24"/>
        </w:rPr>
        <w:t>41</w:t>
      </w:r>
      <w:r w:rsidR="00182E81" w:rsidRPr="00B71223">
        <w:rPr>
          <w:szCs w:val="24"/>
        </w:rPr>
        <w:t>)</w:t>
      </w:r>
      <w:r w:rsidR="00182E81">
        <w:rPr>
          <w:szCs w:val="24"/>
        </w:rPr>
        <w:t>.</w:t>
      </w:r>
    </w:p>
    <w:p w14:paraId="18B50569" w14:textId="77777777" w:rsidR="00182E81" w:rsidRPr="00B71223" w:rsidRDefault="00D21311" w:rsidP="00182E81">
      <w:pPr>
        <w:pStyle w:val="TimesNewRoman"/>
        <w:ind w:left="-360" w:right="-81"/>
        <w:rPr>
          <w:szCs w:val="24"/>
        </w:rPr>
      </w:pPr>
      <w:r>
        <w:rPr>
          <w:szCs w:val="24"/>
        </w:rPr>
        <w:t xml:space="preserve">       </w:t>
      </w:r>
      <w:r w:rsidR="00182E81">
        <w:rPr>
          <w:szCs w:val="24"/>
        </w:rPr>
        <w:t xml:space="preserve">Между тем, указанные обстоятельства, имеющие существенное значение для правильного разрешения спора, судом </w:t>
      </w:r>
      <w:r>
        <w:rPr>
          <w:szCs w:val="24"/>
        </w:rPr>
        <w:t xml:space="preserve">1-ой </w:t>
      </w:r>
      <w:r w:rsidR="00182E81">
        <w:rPr>
          <w:szCs w:val="24"/>
        </w:rPr>
        <w:t>инстанции не проверялись и не исследовались,</w:t>
      </w:r>
      <w:r w:rsidR="00182E81" w:rsidRPr="00B71223">
        <w:rPr>
          <w:szCs w:val="24"/>
        </w:rPr>
        <w:t xml:space="preserve"> какой-либо оценки </w:t>
      </w:r>
      <w:r w:rsidR="00182E81">
        <w:rPr>
          <w:szCs w:val="24"/>
        </w:rPr>
        <w:t>данн</w:t>
      </w:r>
      <w:r w:rsidR="001E714E">
        <w:rPr>
          <w:szCs w:val="24"/>
        </w:rPr>
        <w:t xml:space="preserve">ым обстоятельствам и указанной копии списка  </w:t>
      </w:r>
      <w:r w:rsidR="00182E81">
        <w:rPr>
          <w:szCs w:val="24"/>
        </w:rPr>
        <w:t>суд</w:t>
      </w:r>
      <w:r w:rsidR="00182E81" w:rsidRPr="00B71223">
        <w:rPr>
          <w:szCs w:val="24"/>
        </w:rPr>
        <w:t xml:space="preserve"> не дал.</w:t>
      </w:r>
    </w:p>
    <w:p w14:paraId="739D4DBB" w14:textId="77777777" w:rsidR="00900401" w:rsidRPr="007B0060" w:rsidRDefault="00D21311" w:rsidP="00182E81">
      <w:pPr>
        <w:pStyle w:val="TimesNewRoman"/>
        <w:ind w:left="-360" w:right="-81"/>
        <w:rPr>
          <w:szCs w:val="24"/>
        </w:rPr>
      </w:pPr>
      <w:r>
        <w:rPr>
          <w:szCs w:val="24"/>
        </w:rPr>
        <w:t xml:space="preserve">       </w:t>
      </w:r>
      <w:r w:rsidR="00182E81" w:rsidRPr="00B71223">
        <w:rPr>
          <w:szCs w:val="24"/>
        </w:rPr>
        <w:t xml:space="preserve">На данные обстоятельства </w:t>
      </w:r>
      <w:r w:rsidR="00182E81" w:rsidRPr="006B36D0">
        <w:rPr>
          <w:szCs w:val="24"/>
        </w:rPr>
        <w:t xml:space="preserve">И.Я. </w:t>
      </w:r>
      <w:r w:rsidR="00182E81" w:rsidRPr="00B71223">
        <w:rPr>
          <w:szCs w:val="24"/>
        </w:rPr>
        <w:t xml:space="preserve">указывал </w:t>
      </w:r>
      <w:r w:rsidR="001E714E">
        <w:rPr>
          <w:szCs w:val="24"/>
        </w:rPr>
        <w:t xml:space="preserve">и </w:t>
      </w:r>
      <w:r w:rsidR="00182E81" w:rsidRPr="00B71223">
        <w:rPr>
          <w:szCs w:val="24"/>
        </w:rPr>
        <w:t>в апелляционной жалобе, однако судебная коллегия</w:t>
      </w:r>
      <w:r w:rsidR="001E714E">
        <w:rPr>
          <w:szCs w:val="24"/>
        </w:rPr>
        <w:t xml:space="preserve"> также изложенным фактам и документу </w:t>
      </w:r>
      <w:r w:rsidR="00182E81" w:rsidRPr="00B71223">
        <w:rPr>
          <w:szCs w:val="24"/>
        </w:rPr>
        <w:t xml:space="preserve">оценки </w:t>
      </w:r>
      <w:r w:rsidR="001E714E">
        <w:rPr>
          <w:szCs w:val="24"/>
        </w:rPr>
        <w:t xml:space="preserve"> </w:t>
      </w:r>
      <w:r w:rsidR="00182E81" w:rsidRPr="00B71223">
        <w:rPr>
          <w:szCs w:val="24"/>
        </w:rPr>
        <w:t>не дала.</w:t>
      </w:r>
      <w:r w:rsidR="007B0060">
        <w:rPr>
          <w:szCs w:val="24"/>
        </w:rPr>
        <w:t xml:space="preserve"> </w:t>
      </w:r>
    </w:p>
    <w:p w14:paraId="74BBEECC" w14:textId="77777777" w:rsidR="000E598C" w:rsidRPr="007B0060" w:rsidRDefault="00900401" w:rsidP="00182E81">
      <w:pPr>
        <w:pStyle w:val="TimesNewRoman"/>
        <w:ind w:left="-360" w:right="-81"/>
        <w:rPr>
          <w:szCs w:val="24"/>
        </w:rPr>
      </w:pPr>
      <w:r>
        <w:rPr>
          <w:szCs w:val="24"/>
        </w:rPr>
        <w:t xml:space="preserve">       </w:t>
      </w:r>
      <w:r w:rsidR="00D21311">
        <w:rPr>
          <w:szCs w:val="24"/>
        </w:rPr>
        <w:t>П</w:t>
      </w:r>
      <w:r w:rsidR="000E598C" w:rsidRPr="007B0060">
        <w:rPr>
          <w:szCs w:val="24"/>
        </w:rPr>
        <w:t xml:space="preserve">ри таких данных </w:t>
      </w:r>
      <w:r w:rsidR="00493FE5" w:rsidRPr="007B0060">
        <w:rPr>
          <w:szCs w:val="24"/>
        </w:rPr>
        <w:t>р</w:t>
      </w:r>
      <w:r w:rsidR="000E598C" w:rsidRPr="007B0060">
        <w:rPr>
          <w:szCs w:val="24"/>
        </w:rPr>
        <w:t xml:space="preserve">ешение суда от </w:t>
      </w:r>
      <w:r w:rsidR="00182E81">
        <w:rPr>
          <w:szCs w:val="24"/>
        </w:rPr>
        <w:t>30.06.</w:t>
      </w:r>
      <w:r w:rsidR="000E598C" w:rsidRPr="007B0060">
        <w:rPr>
          <w:szCs w:val="24"/>
        </w:rPr>
        <w:t>201</w:t>
      </w:r>
      <w:r w:rsidR="00182E81">
        <w:rPr>
          <w:szCs w:val="24"/>
        </w:rPr>
        <w:t>6</w:t>
      </w:r>
      <w:r w:rsidR="000E598C" w:rsidRPr="007B0060">
        <w:rPr>
          <w:szCs w:val="24"/>
        </w:rPr>
        <w:t xml:space="preserve">г. нельзя признать законным и </w:t>
      </w:r>
      <w:r w:rsidR="00A258B9" w:rsidRPr="007B0060">
        <w:rPr>
          <w:szCs w:val="24"/>
        </w:rPr>
        <w:t>о</w:t>
      </w:r>
      <w:r w:rsidR="000E598C" w:rsidRPr="007B0060">
        <w:rPr>
          <w:szCs w:val="24"/>
        </w:rPr>
        <w:t xml:space="preserve">боснованным, решение суда вынесено с существенными нарушениями норм </w:t>
      </w:r>
      <w:r w:rsidR="002767DA" w:rsidRPr="007B0060">
        <w:rPr>
          <w:szCs w:val="24"/>
        </w:rPr>
        <w:t xml:space="preserve">материального и </w:t>
      </w:r>
      <w:r w:rsidR="009717E0" w:rsidRPr="007B0060">
        <w:rPr>
          <w:szCs w:val="24"/>
        </w:rPr>
        <w:t xml:space="preserve">процессуального </w:t>
      </w:r>
      <w:r w:rsidR="000E598C" w:rsidRPr="007B0060">
        <w:rPr>
          <w:szCs w:val="24"/>
        </w:rPr>
        <w:t xml:space="preserve">права, которые влияют на исход дела, </w:t>
      </w:r>
      <w:r w:rsidR="00182E81">
        <w:rPr>
          <w:szCs w:val="24"/>
        </w:rPr>
        <w:t>наруша</w:t>
      </w:r>
      <w:r w:rsidR="00F172A7">
        <w:rPr>
          <w:szCs w:val="24"/>
        </w:rPr>
        <w:t>ю</w:t>
      </w:r>
      <w:r w:rsidR="00182E81">
        <w:rPr>
          <w:szCs w:val="24"/>
        </w:rPr>
        <w:t xml:space="preserve">т права истца </w:t>
      </w:r>
      <w:proofErr w:type="spellStart"/>
      <w:r w:rsidR="00182E81">
        <w:rPr>
          <w:szCs w:val="24"/>
        </w:rPr>
        <w:t>Попроцкого</w:t>
      </w:r>
      <w:proofErr w:type="spellEnd"/>
      <w:r w:rsidR="00182E81">
        <w:rPr>
          <w:szCs w:val="24"/>
        </w:rPr>
        <w:t xml:space="preserve"> И.Я., </w:t>
      </w:r>
      <w:r w:rsidR="0086146B" w:rsidRPr="007B0060">
        <w:rPr>
          <w:szCs w:val="24"/>
        </w:rPr>
        <w:t xml:space="preserve">в связи с чем  </w:t>
      </w:r>
      <w:r w:rsidR="000E598C" w:rsidRPr="007B0060">
        <w:rPr>
          <w:kern w:val="24"/>
          <w:szCs w:val="24"/>
        </w:rPr>
        <w:t>указанное решение  суда вместе с оставившим  данное решение без изменения апелляционным о</w:t>
      </w:r>
      <w:r w:rsidR="000E598C" w:rsidRPr="007B0060">
        <w:rPr>
          <w:szCs w:val="24"/>
        </w:rPr>
        <w:t xml:space="preserve">пределением  судебной коллегии по гражданским делам Московского городского суда от </w:t>
      </w:r>
      <w:r w:rsidR="00182E81">
        <w:rPr>
          <w:szCs w:val="24"/>
        </w:rPr>
        <w:t>04.10.</w:t>
      </w:r>
      <w:r w:rsidR="00B636D2" w:rsidRPr="007B0060">
        <w:rPr>
          <w:szCs w:val="24"/>
        </w:rPr>
        <w:t>2</w:t>
      </w:r>
      <w:r w:rsidR="000E598C" w:rsidRPr="007B0060">
        <w:rPr>
          <w:szCs w:val="24"/>
        </w:rPr>
        <w:t>01</w:t>
      </w:r>
      <w:r w:rsidR="00B636D2" w:rsidRPr="007B0060">
        <w:rPr>
          <w:szCs w:val="24"/>
        </w:rPr>
        <w:t>6</w:t>
      </w:r>
      <w:r w:rsidR="000E598C" w:rsidRPr="007B0060">
        <w:rPr>
          <w:szCs w:val="24"/>
        </w:rPr>
        <w:t xml:space="preserve"> года – подлежат отмене, а дело - направлению в суд на новое рассмотрение.</w:t>
      </w:r>
    </w:p>
    <w:p w14:paraId="68C50FA7" w14:textId="77777777" w:rsidR="009221B9" w:rsidRPr="007B0060" w:rsidRDefault="000E598C" w:rsidP="00182E81">
      <w:pPr>
        <w:ind w:left="-360" w:right="-81"/>
        <w:jc w:val="both"/>
      </w:pPr>
      <w:r w:rsidRPr="007B0060">
        <w:t xml:space="preserve">       На основании изложенного и р</w:t>
      </w:r>
      <w:r w:rsidR="009221B9" w:rsidRPr="007B0060">
        <w:t>уководствуясь ст.ст. 387, 388, 390 ГПК РФ, Президиум Московского городского суда</w:t>
      </w:r>
    </w:p>
    <w:p w14:paraId="6AF66A22" w14:textId="77777777" w:rsidR="007D17EF" w:rsidRPr="007B0060" w:rsidRDefault="007D17EF" w:rsidP="00182E81">
      <w:pPr>
        <w:pStyle w:val="20"/>
        <w:ind w:left="-360" w:right="-81"/>
        <w:rPr>
          <w:rFonts w:ascii="Times New Roman" w:hAnsi="Times New Roman" w:cs="Times New Roman"/>
        </w:rPr>
      </w:pPr>
    </w:p>
    <w:p w14:paraId="0A528CD8" w14:textId="77777777" w:rsidR="009221B9" w:rsidRPr="007B0060" w:rsidRDefault="00113F23" w:rsidP="0010697E">
      <w:pPr>
        <w:pStyle w:val="21"/>
        <w:ind w:left="-360" w:right="-248"/>
        <w:jc w:val="center"/>
        <w:rPr>
          <w:b/>
        </w:rPr>
      </w:pPr>
      <w:r w:rsidRPr="007B0060">
        <w:rPr>
          <w:b/>
        </w:rPr>
        <w:t xml:space="preserve">       </w:t>
      </w:r>
      <w:r w:rsidR="009221B9" w:rsidRPr="007B0060">
        <w:rPr>
          <w:b/>
        </w:rPr>
        <w:t>ПОСТАНОВИЛ:</w:t>
      </w:r>
    </w:p>
    <w:p w14:paraId="1BF202ED" w14:textId="77777777" w:rsidR="009221B9" w:rsidRPr="007B0060" w:rsidRDefault="009221B9" w:rsidP="0010697E">
      <w:pPr>
        <w:pStyle w:val="21"/>
        <w:ind w:left="-360" w:right="-248"/>
        <w:jc w:val="center"/>
        <w:rPr>
          <w:b/>
        </w:rPr>
      </w:pPr>
    </w:p>
    <w:p w14:paraId="2E670A60" w14:textId="77777777" w:rsidR="00AD5027" w:rsidRPr="007B0060" w:rsidRDefault="00B636D2" w:rsidP="00AD5027">
      <w:pPr>
        <w:ind w:left="-360" w:right="-81"/>
        <w:jc w:val="both"/>
      </w:pPr>
      <w:r w:rsidRPr="007B0060">
        <w:t>Р</w:t>
      </w:r>
      <w:r w:rsidR="0050719B" w:rsidRPr="007B0060">
        <w:t xml:space="preserve">ешение </w:t>
      </w:r>
      <w:r w:rsidR="00073A4E" w:rsidRPr="007B0060">
        <w:t xml:space="preserve">Гагаринского </w:t>
      </w:r>
      <w:r w:rsidR="0050719B" w:rsidRPr="007B0060">
        <w:t xml:space="preserve">районного суда г.Москвы от </w:t>
      </w:r>
      <w:r w:rsidR="00182E81">
        <w:t>30 июня 2</w:t>
      </w:r>
      <w:r w:rsidR="0050719B" w:rsidRPr="007B0060">
        <w:t>01</w:t>
      </w:r>
      <w:r w:rsidR="00182E81">
        <w:t>6</w:t>
      </w:r>
      <w:r w:rsidR="0050719B" w:rsidRPr="007B0060">
        <w:t xml:space="preserve"> года и а</w:t>
      </w:r>
      <w:r w:rsidR="00AD5027" w:rsidRPr="007B0060">
        <w:t xml:space="preserve">пелляционное определение судебной коллегии по </w:t>
      </w:r>
      <w:r w:rsidR="001D6DCD" w:rsidRPr="007B0060">
        <w:t xml:space="preserve">гражданским  </w:t>
      </w:r>
      <w:r w:rsidR="00AD5027" w:rsidRPr="007B0060">
        <w:t xml:space="preserve">делам Московского городского суда от </w:t>
      </w:r>
      <w:r w:rsidR="00182E81">
        <w:t xml:space="preserve">04 октября </w:t>
      </w:r>
      <w:r w:rsidR="00AD5027" w:rsidRPr="007B0060">
        <w:t>201</w:t>
      </w:r>
      <w:r w:rsidRPr="007B0060">
        <w:t>6</w:t>
      </w:r>
      <w:r w:rsidR="00AD5027" w:rsidRPr="007B0060">
        <w:t xml:space="preserve"> года – отменить, </w:t>
      </w:r>
      <w:r w:rsidR="0050719B" w:rsidRPr="007B0060">
        <w:t xml:space="preserve">дело направить на новое рассмотрение в тот же суд в ином составе суда. </w:t>
      </w:r>
      <w:r w:rsidR="00AD5027" w:rsidRPr="007B0060">
        <w:t xml:space="preserve"> </w:t>
      </w:r>
    </w:p>
    <w:p w14:paraId="4205DB44" w14:textId="77777777" w:rsidR="00D11575" w:rsidRDefault="00D11575" w:rsidP="00A05088">
      <w:pPr>
        <w:ind w:left="-360" w:right="-81"/>
        <w:jc w:val="both"/>
      </w:pPr>
    </w:p>
    <w:p w14:paraId="75B9AA19" w14:textId="77777777" w:rsidR="00900401" w:rsidRPr="007B0060" w:rsidRDefault="00900401" w:rsidP="00A05088">
      <w:pPr>
        <w:ind w:left="-360" w:right="-81"/>
        <w:jc w:val="both"/>
      </w:pPr>
    </w:p>
    <w:p w14:paraId="6EBF7E96" w14:textId="77777777" w:rsidR="0086146B" w:rsidRPr="007B0060" w:rsidRDefault="009221B9" w:rsidP="0086146B">
      <w:pPr>
        <w:pStyle w:val="21"/>
        <w:ind w:left="-360" w:right="-81"/>
        <w:rPr>
          <w:b/>
        </w:rPr>
      </w:pPr>
      <w:r w:rsidRPr="007B0060">
        <w:rPr>
          <w:b/>
        </w:rPr>
        <w:t>Председатель Президиума</w:t>
      </w:r>
    </w:p>
    <w:p w14:paraId="436823EC" w14:textId="77777777" w:rsidR="009221B9" w:rsidRPr="007B0060" w:rsidRDefault="009221B9" w:rsidP="0086146B">
      <w:pPr>
        <w:pStyle w:val="21"/>
        <w:ind w:left="-360" w:right="-81"/>
        <w:rPr>
          <w:b/>
        </w:rPr>
      </w:pPr>
      <w:r w:rsidRPr="007B0060">
        <w:rPr>
          <w:b/>
        </w:rPr>
        <w:t xml:space="preserve">Московского городского суда  </w:t>
      </w:r>
      <w:r w:rsidR="000600C4" w:rsidRPr="007B0060">
        <w:rPr>
          <w:b/>
        </w:rPr>
        <w:t xml:space="preserve"> </w:t>
      </w:r>
      <w:r w:rsidR="00900401">
        <w:rPr>
          <w:b/>
        </w:rPr>
        <w:t xml:space="preserve">   </w:t>
      </w:r>
      <w:r w:rsidR="002767DA" w:rsidRPr="007B0060">
        <w:rPr>
          <w:b/>
        </w:rPr>
        <w:t xml:space="preserve">   </w:t>
      </w:r>
      <w:r w:rsidRPr="007B0060">
        <w:rPr>
          <w:b/>
        </w:rPr>
        <w:t xml:space="preserve">                      </w:t>
      </w:r>
      <w:r w:rsidR="007D17EF" w:rsidRPr="007B0060">
        <w:rPr>
          <w:b/>
        </w:rPr>
        <w:t xml:space="preserve">         </w:t>
      </w:r>
      <w:r w:rsidR="004D701F" w:rsidRPr="007B0060">
        <w:rPr>
          <w:b/>
        </w:rPr>
        <w:t xml:space="preserve">        </w:t>
      </w:r>
      <w:r w:rsidR="00444B6B" w:rsidRPr="007B0060">
        <w:rPr>
          <w:b/>
        </w:rPr>
        <w:t xml:space="preserve">              </w:t>
      </w:r>
      <w:r w:rsidR="00F57741" w:rsidRPr="007B0060">
        <w:rPr>
          <w:b/>
        </w:rPr>
        <w:t xml:space="preserve"> </w:t>
      </w:r>
      <w:r w:rsidR="00665568" w:rsidRPr="007B0060">
        <w:rPr>
          <w:b/>
        </w:rPr>
        <w:t xml:space="preserve">     </w:t>
      </w:r>
      <w:r w:rsidR="007042B8" w:rsidRPr="007B0060">
        <w:rPr>
          <w:b/>
        </w:rPr>
        <w:t xml:space="preserve"> </w:t>
      </w:r>
      <w:r w:rsidR="005A07FD" w:rsidRPr="007B0060">
        <w:rPr>
          <w:b/>
        </w:rPr>
        <w:t xml:space="preserve">     </w:t>
      </w:r>
      <w:r w:rsidR="00767159" w:rsidRPr="007B0060">
        <w:rPr>
          <w:b/>
        </w:rPr>
        <w:t xml:space="preserve">  </w:t>
      </w:r>
      <w:r w:rsidR="00073A4E" w:rsidRPr="007B0060">
        <w:rPr>
          <w:b/>
        </w:rPr>
        <w:t xml:space="preserve">    </w:t>
      </w:r>
      <w:r w:rsidR="00B636D2" w:rsidRPr="007B0060">
        <w:rPr>
          <w:b/>
        </w:rPr>
        <w:t xml:space="preserve"> </w:t>
      </w:r>
      <w:r w:rsidR="006D3C8A" w:rsidRPr="007B0060">
        <w:rPr>
          <w:b/>
        </w:rPr>
        <w:t xml:space="preserve"> </w:t>
      </w:r>
      <w:r w:rsidR="00C16860" w:rsidRPr="007B0060">
        <w:rPr>
          <w:b/>
        </w:rPr>
        <w:t xml:space="preserve"> </w:t>
      </w:r>
      <w:r w:rsidR="00182E81">
        <w:rPr>
          <w:b/>
        </w:rPr>
        <w:t xml:space="preserve">     </w:t>
      </w:r>
      <w:r w:rsidR="00C16860" w:rsidRPr="007B0060">
        <w:rPr>
          <w:b/>
        </w:rPr>
        <w:t xml:space="preserve">  </w:t>
      </w:r>
      <w:r w:rsidR="006A5270" w:rsidRPr="007B0060">
        <w:rPr>
          <w:b/>
        </w:rPr>
        <w:t xml:space="preserve"> </w:t>
      </w:r>
      <w:r w:rsidR="00182E81">
        <w:rPr>
          <w:b/>
        </w:rPr>
        <w:t>О.А.Егорова</w:t>
      </w:r>
      <w:r w:rsidR="000600C4" w:rsidRPr="007B0060">
        <w:rPr>
          <w:b/>
        </w:rPr>
        <w:t xml:space="preserve"> </w:t>
      </w:r>
    </w:p>
    <w:p w14:paraId="0D36F013" w14:textId="77777777" w:rsidR="00EA79AF" w:rsidRPr="007B0060" w:rsidRDefault="00EA79AF" w:rsidP="00EA79AF">
      <w:pPr>
        <w:tabs>
          <w:tab w:val="left" w:pos="9355"/>
        </w:tabs>
        <w:autoSpaceDE w:val="0"/>
        <w:autoSpaceDN w:val="0"/>
        <w:adjustRightInd w:val="0"/>
        <w:ind w:left="-540" w:right="-365" w:firstLine="360"/>
        <w:jc w:val="both"/>
      </w:pPr>
      <w:r w:rsidRPr="007B0060">
        <w:t xml:space="preserve">   </w:t>
      </w:r>
    </w:p>
    <w:p w14:paraId="0FA4CC7E" w14:textId="77777777" w:rsidR="00EA79AF" w:rsidRPr="007B0060" w:rsidRDefault="00EA79AF" w:rsidP="00AC2D7B">
      <w:pPr>
        <w:tabs>
          <w:tab w:val="left" w:pos="9355"/>
        </w:tabs>
        <w:autoSpaceDE w:val="0"/>
        <w:autoSpaceDN w:val="0"/>
        <w:adjustRightInd w:val="0"/>
        <w:ind w:left="-540" w:right="-365" w:firstLine="360"/>
        <w:jc w:val="both"/>
      </w:pPr>
    </w:p>
    <w:p w14:paraId="4045AB1B" w14:textId="77777777" w:rsidR="00EA79AF" w:rsidRPr="007B0060" w:rsidRDefault="00EA79AF" w:rsidP="00AC2D7B">
      <w:pPr>
        <w:pStyle w:val="20"/>
        <w:ind w:left="-540" w:right="-365" w:firstLine="360"/>
        <w:rPr>
          <w:rFonts w:ascii="Times New Roman" w:hAnsi="Times New Roman" w:cs="Times New Roman"/>
        </w:rPr>
      </w:pPr>
    </w:p>
    <w:sectPr w:rsidR="00EA79AF" w:rsidRPr="007B0060" w:rsidSect="008917F9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86A61FB4"/>
    <w:lvl w:ilvl="0">
      <w:numFmt w:val="bullet"/>
      <w:lvlText w:val="*"/>
      <w:lvlJc w:val="left"/>
    </w:lvl>
  </w:abstractNum>
  <w:abstractNum w:abstractNumId="1" w15:restartNumberingAfterBreak="0">
    <w:nsid w:val="3539175D"/>
    <w:multiLevelType w:val="hybridMultilevel"/>
    <w:tmpl w:val="37A04C8A"/>
    <w:lvl w:ilvl="0" w:tplc="B3E6FD18">
      <w:start w:val="1"/>
      <w:numFmt w:val="decimal"/>
      <w:lvlText w:val="%1)"/>
      <w:lvlJc w:val="left"/>
      <w:pPr>
        <w:tabs>
          <w:tab w:val="num" w:pos="1355"/>
        </w:tabs>
        <w:ind w:left="1355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80"/>
        </w:tabs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0"/>
        </w:tabs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0"/>
        </w:tabs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0"/>
        </w:tabs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0"/>
        </w:tabs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0"/>
        </w:tabs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0"/>
        </w:tabs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0"/>
        </w:tabs>
        <w:ind w:left="6620" w:hanging="180"/>
      </w:pPr>
    </w:lvl>
  </w:abstractNum>
  <w:abstractNum w:abstractNumId="2" w15:restartNumberingAfterBreak="0">
    <w:nsid w:val="4D3A62F7"/>
    <w:multiLevelType w:val="hybridMultilevel"/>
    <w:tmpl w:val="06A6897A"/>
    <w:lvl w:ilvl="0" w:tplc="E746F60E">
      <w:start w:val="1"/>
      <w:numFmt w:val="decimal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" w15:restartNumberingAfterBreak="0">
    <w:nsid w:val="7FBB0EF1"/>
    <w:multiLevelType w:val="hybridMultilevel"/>
    <w:tmpl w:val="15A0DF6A"/>
    <w:lvl w:ilvl="0" w:tplc="E90286DC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80"/>
        </w:tabs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0"/>
        </w:tabs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0"/>
        </w:tabs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0"/>
        </w:tabs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0"/>
        </w:tabs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0"/>
        </w:tabs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0"/>
        </w:tabs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0"/>
        </w:tabs>
        <w:ind w:left="6620" w:hanging="180"/>
      </w:p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158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235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5851"/>
    <w:rsid w:val="0000624B"/>
    <w:rsid w:val="00016B80"/>
    <w:rsid w:val="0002335D"/>
    <w:rsid w:val="00035C86"/>
    <w:rsid w:val="000416B8"/>
    <w:rsid w:val="0004597E"/>
    <w:rsid w:val="0005440C"/>
    <w:rsid w:val="0005642A"/>
    <w:rsid w:val="000600C4"/>
    <w:rsid w:val="00063452"/>
    <w:rsid w:val="00067A7F"/>
    <w:rsid w:val="00067EFC"/>
    <w:rsid w:val="000707DF"/>
    <w:rsid w:val="00073A4E"/>
    <w:rsid w:val="0007574C"/>
    <w:rsid w:val="00077588"/>
    <w:rsid w:val="00081579"/>
    <w:rsid w:val="000866E8"/>
    <w:rsid w:val="00094BA5"/>
    <w:rsid w:val="00096BE4"/>
    <w:rsid w:val="000A00E5"/>
    <w:rsid w:val="000A5758"/>
    <w:rsid w:val="000A73B4"/>
    <w:rsid w:val="000B2B4B"/>
    <w:rsid w:val="000B7D55"/>
    <w:rsid w:val="000C1751"/>
    <w:rsid w:val="000C239F"/>
    <w:rsid w:val="000C36E4"/>
    <w:rsid w:val="000C47A7"/>
    <w:rsid w:val="000C7D64"/>
    <w:rsid w:val="000D31B9"/>
    <w:rsid w:val="000D4DDD"/>
    <w:rsid w:val="000E598C"/>
    <w:rsid w:val="000F72DF"/>
    <w:rsid w:val="00101FFC"/>
    <w:rsid w:val="00102FFC"/>
    <w:rsid w:val="00103896"/>
    <w:rsid w:val="0010400C"/>
    <w:rsid w:val="0010697E"/>
    <w:rsid w:val="00112D35"/>
    <w:rsid w:val="00113F23"/>
    <w:rsid w:val="00114CB1"/>
    <w:rsid w:val="00117F4C"/>
    <w:rsid w:val="001342F7"/>
    <w:rsid w:val="001461A8"/>
    <w:rsid w:val="00151810"/>
    <w:rsid w:val="00152953"/>
    <w:rsid w:val="001611A6"/>
    <w:rsid w:val="00164D43"/>
    <w:rsid w:val="00171195"/>
    <w:rsid w:val="00175851"/>
    <w:rsid w:val="0017687F"/>
    <w:rsid w:val="00182E81"/>
    <w:rsid w:val="00183527"/>
    <w:rsid w:val="0018393D"/>
    <w:rsid w:val="00187707"/>
    <w:rsid w:val="0018796E"/>
    <w:rsid w:val="00195DAC"/>
    <w:rsid w:val="001B0CFF"/>
    <w:rsid w:val="001B2CD8"/>
    <w:rsid w:val="001B4263"/>
    <w:rsid w:val="001B42FD"/>
    <w:rsid w:val="001B5916"/>
    <w:rsid w:val="001B756E"/>
    <w:rsid w:val="001B7E64"/>
    <w:rsid w:val="001C536A"/>
    <w:rsid w:val="001C6828"/>
    <w:rsid w:val="001D0FF2"/>
    <w:rsid w:val="001D2531"/>
    <w:rsid w:val="001D6DCD"/>
    <w:rsid w:val="001D7BB8"/>
    <w:rsid w:val="001E714E"/>
    <w:rsid w:val="001F3EFC"/>
    <w:rsid w:val="001F55EF"/>
    <w:rsid w:val="001F7C93"/>
    <w:rsid w:val="00207975"/>
    <w:rsid w:val="00211E2D"/>
    <w:rsid w:val="00222E22"/>
    <w:rsid w:val="00242A74"/>
    <w:rsid w:val="002453E8"/>
    <w:rsid w:val="0025042B"/>
    <w:rsid w:val="0026600F"/>
    <w:rsid w:val="00274276"/>
    <w:rsid w:val="002767DA"/>
    <w:rsid w:val="00283E29"/>
    <w:rsid w:val="0028735D"/>
    <w:rsid w:val="00290998"/>
    <w:rsid w:val="00291938"/>
    <w:rsid w:val="00291E01"/>
    <w:rsid w:val="002A1A1E"/>
    <w:rsid w:val="002B06CD"/>
    <w:rsid w:val="002B1D61"/>
    <w:rsid w:val="002B24FC"/>
    <w:rsid w:val="002B25A9"/>
    <w:rsid w:val="002D35A4"/>
    <w:rsid w:val="002D39C3"/>
    <w:rsid w:val="002E203D"/>
    <w:rsid w:val="002E49E2"/>
    <w:rsid w:val="002E4AFC"/>
    <w:rsid w:val="002F29C5"/>
    <w:rsid w:val="00327ED5"/>
    <w:rsid w:val="00341B38"/>
    <w:rsid w:val="00366BE4"/>
    <w:rsid w:val="00376B64"/>
    <w:rsid w:val="003926EE"/>
    <w:rsid w:val="003A0C3C"/>
    <w:rsid w:val="003A1FE1"/>
    <w:rsid w:val="003A5F38"/>
    <w:rsid w:val="003B07AB"/>
    <w:rsid w:val="003C4E37"/>
    <w:rsid w:val="003D2201"/>
    <w:rsid w:val="003D2C5E"/>
    <w:rsid w:val="003D6FF9"/>
    <w:rsid w:val="003E1842"/>
    <w:rsid w:val="003E31EA"/>
    <w:rsid w:val="003F04DB"/>
    <w:rsid w:val="003F4380"/>
    <w:rsid w:val="004076FC"/>
    <w:rsid w:val="00415CFA"/>
    <w:rsid w:val="00425231"/>
    <w:rsid w:val="004361BE"/>
    <w:rsid w:val="00440ADB"/>
    <w:rsid w:val="00440F2A"/>
    <w:rsid w:val="00442CD5"/>
    <w:rsid w:val="00444ADE"/>
    <w:rsid w:val="00444B6B"/>
    <w:rsid w:val="004534E4"/>
    <w:rsid w:val="00464DCC"/>
    <w:rsid w:val="004652E7"/>
    <w:rsid w:val="00467A71"/>
    <w:rsid w:val="00471F42"/>
    <w:rsid w:val="00472367"/>
    <w:rsid w:val="004846AC"/>
    <w:rsid w:val="00486B09"/>
    <w:rsid w:val="00486F26"/>
    <w:rsid w:val="00486FE0"/>
    <w:rsid w:val="00487868"/>
    <w:rsid w:val="00493FE5"/>
    <w:rsid w:val="004A0E03"/>
    <w:rsid w:val="004D4418"/>
    <w:rsid w:val="004D5A55"/>
    <w:rsid w:val="004D701F"/>
    <w:rsid w:val="004E1EEE"/>
    <w:rsid w:val="004E299E"/>
    <w:rsid w:val="004E2BC0"/>
    <w:rsid w:val="004E405C"/>
    <w:rsid w:val="004E4420"/>
    <w:rsid w:val="004E790B"/>
    <w:rsid w:val="00501760"/>
    <w:rsid w:val="005041FC"/>
    <w:rsid w:val="0050719B"/>
    <w:rsid w:val="005101AB"/>
    <w:rsid w:val="00510A74"/>
    <w:rsid w:val="00512014"/>
    <w:rsid w:val="0051573F"/>
    <w:rsid w:val="00525E42"/>
    <w:rsid w:val="00544A2F"/>
    <w:rsid w:val="00553E2C"/>
    <w:rsid w:val="0056405A"/>
    <w:rsid w:val="00565865"/>
    <w:rsid w:val="005667C9"/>
    <w:rsid w:val="0057127C"/>
    <w:rsid w:val="00575A45"/>
    <w:rsid w:val="00595399"/>
    <w:rsid w:val="00597B14"/>
    <w:rsid w:val="005A0691"/>
    <w:rsid w:val="005A07FD"/>
    <w:rsid w:val="005A0B2F"/>
    <w:rsid w:val="005A36A1"/>
    <w:rsid w:val="005A5348"/>
    <w:rsid w:val="005B1D4A"/>
    <w:rsid w:val="005B5360"/>
    <w:rsid w:val="005B7298"/>
    <w:rsid w:val="005B7FE9"/>
    <w:rsid w:val="005C46BE"/>
    <w:rsid w:val="005D6D0D"/>
    <w:rsid w:val="005E724E"/>
    <w:rsid w:val="005F0DDD"/>
    <w:rsid w:val="00602C48"/>
    <w:rsid w:val="0060768D"/>
    <w:rsid w:val="006232D5"/>
    <w:rsid w:val="00633BE2"/>
    <w:rsid w:val="00633F82"/>
    <w:rsid w:val="00634448"/>
    <w:rsid w:val="0064319F"/>
    <w:rsid w:val="006478F1"/>
    <w:rsid w:val="00655BC8"/>
    <w:rsid w:val="00655D45"/>
    <w:rsid w:val="00656A4F"/>
    <w:rsid w:val="00662B24"/>
    <w:rsid w:val="00665568"/>
    <w:rsid w:val="0069055D"/>
    <w:rsid w:val="00691910"/>
    <w:rsid w:val="006928B9"/>
    <w:rsid w:val="00693DF9"/>
    <w:rsid w:val="0069440D"/>
    <w:rsid w:val="006972D2"/>
    <w:rsid w:val="006A11D9"/>
    <w:rsid w:val="006A5270"/>
    <w:rsid w:val="006B0864"/>
    <w:rsid w:val="006B35CB"/>
    <w:rsid w:val="006D3C8A"/>
    <w:rsid w:val="006E02B2"/>
    <w:rsid w:val="006F3BF1"/>
    <w:rsid w:val="006F6BF4"/>
    <w:rsid w:val="00701E40"/>
    <w:rsid w:val="007042B8"/>
    <w:rsid w:val="00704AEF"/>
    <w:rsid w:val="00705EE3"/>
    <w:rsid w:val="00712589"/>
    <w:rsid w:val="00715DC2"/>
    <w:rsid w:val="007254D7"/>
    <w:rsid w:val="0073617B"/>
    <w:rsid w:val="00743E3E"/>
    <w:rsid w:val="00746786"/>
    <w:rsid w:val="00751F6D"/>
    <w:rsid w:val="0075320E"/>
    <w:rsid w:val="00754584"/>
    <w:rsid w:val="0076096E"/>
    <w:rsid w:val="00767159"/>
    <w:rsid w:val="007777A4"/>
    <w:rsid w:val="00780909"/>
    <w:rsid w:val="007A3438"/>
    <w:rsid w:val="007B0060"/>
    <w:rsid w:val="007B4157"/>
    <w:rsid w:val="007B7AD7"/>
    <w:rsid w:val="007C483A"/>
    <w:rsid w:val="007D17EF"/>
    <w:rsid w:val="007E4E6A"/>
    <w:rsid w:val="007E70CB"/>
    <w:rsid w:val="008023AE"/>
    <w:rsid w:val="00813F5F"/>
    <w:rsid w:val="00813FA7"/>
    <w:rsid w:val="00823AD2"/>
    <w:rsid w:val="00824642"/>
    <w:rsid w:val="00827867"/>
    <w:rsid w:val="00827EED"/>
    <w:rsid w:val="00833F97"/>
    <w:rsid w:val="0084051A"/>
    <w:rsid w:val="00842821"/>
    <w:rsid w:val="0084619E"/>
    <w:rsid w:val="0086146B"/>
    <w:rsid w:val="00863B0C"/>
    <w:rsid w:val="008675E4"/>
    <w:rsid w:val="00880BAA"/>
    <w:rsid w:val="008917F9"/>
    <w:rsid w:val="00891F8B"/>
    <w:rsid w:val="008D05C9"/>
    <w:rsid w:val="008D4916"/>
    <w:rsid w:val="008E60ED"/>
    <w:rsid w:val="008F2265"/>
    <w:rsid w:val="008F38D8"/>
    <w:rsid w:val="00900401"/>
    <w:rsid w:val="0092038D"/>
    <w:rsid w:val="009221B9"/>
    <w:rsid w:val="00923050"/>
    <w:rsid w:val="00925BF8"/>
    <w:rsid w:val="00927479"/>
    <w:rsid w:val="00932BBC"/>
    <w:rsid w:val="00934A9F"/>
    <w:rsid w:val="00942F1D"/>
    <w:rsid w:val="009522F3"/>
    <w:rsid w:val="00953845"/>
    <w:rsid w:val="00956123"/>
    <w:rsid w:val="0096420B"/>
    <w:rsid w:val="009717E0"/>
    <w:rsid w:val="009767A1"/>
    <w:rsid w:val="00991E0C"/>
    <w:rsid w:val="009A28DE"/>
    <w:rsid w:val="009A3DF5"/>
    <w:rsid w:val="009A488B"/>
    <w:rsid w:val="009C374B"/>
    <w:rsid w:val="009C7767"/>
    <w:rsid w:val="009D5857"/>
    <w:rsid w:val="009E3AB8"/>
    <w:rsid w:val="009F2137"/>
    <w:rsid w:val="00A0265D"/>
    <w:rsid w:val="00A037BA"/>
    <w:rsid w:val="00A05088"/>
    <w:rsid w:val="00A131A5"/>
    <w:rsid w:val="00A204A1"/>
    <w:rsid w:val="00A24C6F"/>
    <w:rsid w:val="00A258B9"/>
    <w:rsid w:val="00A315D0"/>
    <w:rsid w:val="00A332A9"/>
    <w:rsid w:val="00A378E3"/>
    <w:rsid w:val="00A42D18"/>
    <w:rsid w:val="00A448B1"/>
    <w:rsid w:val="00A474EA"/>
    <w:rsid w:val="00A55345"/>
    <w:rsid w:val="00A55649"/>
    <w:rsid w:val="00A55B97"/>
    <w:rsid w:val="00A57168"/>
    <w:rsid w:val="00A67F72"/>
    <w:rsid w:val="00A84F4A"/>
    <w:rsid w:val="00AA2A98"/>
    <w:rsid w:val="00AB020E"/>
    <w:rsid w:val="00AB1CB2"/>
    <w:rsid w:val="00AB2520"/>
    <w:rsid w:val="00AC2D7B"/>
    <w:rsid w:val="00AC74A5"/>
    <w:rsid w:val="00AD1813"/>
    <w:rsid w:val="00AD1E02"/>
    <w:rsid w:val="00AD5027"/>
    <w:rsid w:val="00B03EA4"/>
    <w:rsid w:val="00B10A75"/>
    <w:rsid w:val="00B11373"/>
    <w:rsid w:val="00B16526"/>
    <w:rsid w:val="00B16BDD"/>
    <w:rsid w:val="00B2156E"/>
    <w:rsid w:val="00B2582E"/>
    <w:rsid w:val="00B27889"/>
    <w:rsid w:val="00B30BD2"/>
    <w:rsid w:val="00B3528C"/>
    <w:rsid w:val="00B37A0A"/>
    <w:rsid w:val="00B37E14"/>
    <w:rsid w:val="00B45E70"/>
    <w:rsid w:val="00B473AE"/>
    <w:rsid w:val="00B47DA7"/>
    <w:rsid w:val="00B50E37"/>
    <w:rsid w:val="00B636D2"/>
    <w:rsid w:val="00B6624A"/>
    <w:rsid w:val="00B73B3D"/>
    <w:rsid w:val="00B7511C"/>
    <w:rsid w:val="00BA5110"/>
    <w:rsid w:val="00BB14D4"/>
    <w:rsid w:val="00BB4DA0"/>
    <w:rsid w:val="00BC7435"/>
    <w:rsid w:val="00BD0C4A"/>
    <w:rsid w:val="00BD0C93"/>
    <w:rsid w:val="00C011E2"/>
    <w:rsid w:val="00C0525C"/>
    <w:rsid w:val="00C069B4"/>
    <w:rsid w:val="00C11069"/>
    <w:rsid w:val="00C12C41"/>
    <w:rsid w:val="00C16860"/>
    <w:rsid w:val="00C2347D"/>
    <w:rsid w:val="00C255D4"/>
    <w:rsid w:val="00C45850"/>
    <w:rsid w:val="00C60F8B"/>
    <w:rsid w:val="00C63C4E"/>
    <w:rsid w:val="00C77583"/>
    <w:rsid w:val="00C90CE4"/>
    <w:rsid w:val="00CA10BF"/>
    <w:rsid w:val="00CB4BE8"/>
    <w:rsid w:val="00CC6810"/>
    <w:rsid w:val="00CE369D"/>
    <w:rsid w:val="00CE45A6"/>
    <w:rsid w:val="00CE5C26"/>
    <w:rsid w:val="00CF4B1E"/>
    <w:rsid w:val="00CF6DE8"/>
    <w:rsid w:val="00D01EA5"/>
    <w:rsid w:val="00D02C44"/>
    <w:rsid w:val="00D05BF4"/>
    <w:rsid w:val="00D11575"/>
    <w:rsid w:val="00D12275"/>
    <w:rsid w:val="00D16CCB"/>
    <w:rsid w:val="00D21311"/>
    <w:rsid w:val="00D25125"/>
    <w:rsid w:val="00D35BA2"/>
    <w:rsid w:val="00D46524"/>
    <w:rsid w:val="00D46CD2"/>
    <w:rsid w:val="00D53020"/>
    <w:rsid w:val="00D634A0"/>
    <w:rsid w:val="00D66B63"/>
    <w:rsid w:val="00D86832"/>
    <w:rsid w:val="00DA0035"/>
    <w:rsid w:val="00DA1160"/>
    <w:rsid w:val="00DA11A1"/>
    <w:rsid w:val="00DB5D53"/>
    <w:rsid w:val="00DC344F"/>
    <w:rsid w:val="00DE64B9"/>
    <w:rsid w:val="00DF3A30"/>
    <w:rsid w:val="00E006C4"/>
    <w:rsid w:val="00E04D3A"/>
    <w:rsid w:val="00E06087"/>
    <w:rsid w:val="00E067F8"/>
    <w:rsid w:val="00E0759F"/>
    <w:rsid w:val="00E142FA"/>
    <w:rsid w:val="00E1771F"/>
    <w:rsid w:val="00E216DA"/>
    <w:rsid w:val="00E23A55"/>
    <w:rsid w:val="00E25E5F"/>
    <w:rsid w:val="00E41647"/>
    <w:rsid w:val="00E4479A"/>
    <w:rsid w:val="00E44C54"/>
    <w:rsid w:val="00E470CE"/>
    <w:rsid w:val="00E528D7"/>
    <w:rsid w:val="00E54B14"/>
    <w:rsid w:val="00E602CF"/>
    <w:rsid w:val="00E64827"/>
    <w:rsid w:val="00E72DBB"/>
    <w:rsid w:val="00E7309F"/>
    <w:rsid w:val="00E73EC5"/>
    <w:rsid w:val="00E762AC"/>
    <w:rsid w:val="00E843D6"/>
    <w:rsid w:val="00E94B6E"/>
    <w:rsid w:val="00E96BF1"/>
    <w:rsid w:val="00EA20A8"/>
    <w:rsid w:val="00EA79AF"/>
    <w:rsid w:val="00EB782B"/>
    <w:rsid w:val="00EC067C"/>
    <w:rsid w:val="00EC19BB"/>
    <w:rsid w:val="00EC68D3"/>
    <w:rsid w:val="00EC7A90"/>
    <w:rsid w:val="00ED177C"/>
    <w:rsid w:val="00ED3F66"/>
    <w:rsid w:val="00ED57D9"/>
    <w:rsid w:val="00ED5F6A"/>
    <w:rsid w:val="00EF0CFA"/>
    <w:rsid w:val="00EF472E"/>
    <w:rsid w:val="00EF597B"/>
    <w:rsid w:val="00F028D0"/>
    <w:rsid w:val="00F124E8"/>
    <w:rsid w:val="00F172A7"/>
    <w:rsid w:val="00F26949"/>
    <w:rsid w:val="00F434B6"/>
    <w:rsid w:val="00F53950"/>
    <w:rsid w:val="00F56AAF"/>
    <w:rsid w:val="00F57741"/>
    <w:rsid w:val="00F5794C"/>
    <w:rsid w:val="00F60747"/>
    <w:rsid w:val="00F63548"/>
    <w:rsid w:val="00F63D8B"/>
    <w:rsid w:val="00F648AE"/>
    <w:rsid w:val="00F66954"/>
    <w:rsid w:val="00F703AF"/>
    <w:rsid w:val="00F70F32"/>
    <w:rsid w:val="00F820CA"/>
    <w:rsid w:val="00F83518"/>
    <w:rsid w:val="00F85098"/>
    <w:rsid w:val="00F8678F"/>
    <w:rsid w:val="00F907C6"/>
    <w:rsid w:val="00F914EB"/>
    <w:rsid w:val="00F92403"/>
    <w:rsid w:val="00FA42F3"/>
    <w:rsid w:val="00FA5822"/>
    <w:rsid w:val="00FB0C92"/>
    <w:rsid w:val="00FB3FFD"/>
    <w:rsid w:val="00FC197C"/>
    <w:rsid w:val="00FD267B"/>
    <w:rsid w:val="00FD3F58"/>
    <w:rsid w:val="00FD4B42"/>
    <w:rsid w:val="00FE1571"/>
    <w:rsid w:val="00FE1F57"/>
    <w:rsid w:val="00FE59FB"/>
    <w:rsid w:val="00FE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6C9B0D16"/>
  <w15:chartTrackingRefBased/>
  <w15:docId w15:val="{9FA48596-6CDF-4D8F-B6E6-3F153B87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75851"/>
    <w:rPr>
      <w:sz w:val="24"/>
      <w:szCs w:val="24"/>
      <w:lang w:val="ru-RU" w:eastAsia="ru-RU"/>
    </w:rPr>
  </w:style>
  <w:style w:type="paragraph" w:styleId="2">
    <w:name w:val="heading 2"/>
    <w:basedOn w:val="a"/>
    <w:next w:val="a"/>
    <w:qFormat/>
    <w:rsid w:val="00175851"/>
    <w:pPr>
      <w:keepNext/>
      <w:autoSpaceDE w:val="0"/>
      <w:autoSpaceDN w:val="0"/>
      <w:adjustRightInd w:val="0"/>
      <w:ind w:firstLine="567"/>
      <w:jc w:val="center"/>
      <w:outlineLvl w:val="1"/>
    </w:pPr>
    <w:rPr>
      <w:rFonts w:ascii="Arial" w:hAnsi="Arial" w:cs="Arial"/>
      <w:spacing w:val="-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aliases w:val="Основной текст Знак"/>
    <w:basedOn w:val="a"/>
    <w:link w:val="1"/>
    <w:rsid w:val="00175851"/>
    <w:pPr>
      <w:widowControl w:val="0"/>
      <w:autoSpaceDE w:val="0"/>
      <w:autoSpaceDN w:val="0"/>
      <w:adjustRightInd w:val="0"/>
    </w:pPr>
    <w:rPr>
      <w:rFonts w:ascii="Courier New" w:hAnsi="Courier New" w:cs="Courier New"/>
      <w:w w:val="90"/>
    </w:rPr>
  </w:style>
  <w:style w:type="paragraph" w:styleId="20">
    <w:name w:val="Body Text 2"/>
    <w:aliases w:val="Основной текст 2 Знак,Основной текст 2 Знак Знак Знак,Основной текст 2 Знак Знак Знак Знак Знак"/>
    <w:basedOn w:val="a"/>
    <w:link w:val="21"/>
    <w:rsid w:val="00175851"/>
    <w:pPr>
      <w:jc w:val="both"/>
    </w:pPr>
    <w:rPr>
      <w:rFonts w:ascii="Courier New" w:hAnsi="Courier New" w:cs="Courier New"/>
    </w:rPr>
  </w:style>
  <w:style w:type="paragraph" w:styleId="3">
    <w:name w:val="Body Text Indent 3"/>
    <w:basedOn w:val="a"/>
    <w:rsid w:val="00175851"/>
    <w:pPr>
      <w:ind w:firstLine="720"/>
      <w:jc w:val="both"/>
    </w:pPr>
    <w:rPr>
      <w:rFonts w:ascii="Courier New" w:hAnsi="Courier New" w:cs="Courier New"/>
      <w:color w:val="000000"/>
    </w:rPr>
  </w:style>
  <w:style w:type="character" w:customStyle="1" w:styleId="21">
    <w:name w:val="Основной текст 2 Знак1"/>
    <w:aliases w:val="Основной текст 2 Знак Знак1,Основной текст 2 Знак Знак Знак Знак,Основной текст 2 Знак Знак Знак Знак Знак Знак"/>
    <w:link w:val="20"/>
    <w:rsid w:val="00094BA5"/>
    <w:rPr>
      <w:rFonts w:ascii="Courier New" w:hAnsi="Courier New" w:cs="Courier New"/>
      <w:sz w:val="24"/>
      <w:szCs w:val="24"/>
      <w:lang w:val="ru-RU" w:eastAsia="ru-RU" w:bidi="ar-SA"/>
    </w:rPr>
  </w:style>
  <w:style w:type="paragraph" w:styleId="a4">
    <w:name w:val="Body Text Indent"/>
    <w:basedOn w:val="a"/>
    <w:rsid w:val="00F85098"/>
    <w:pPr>
      <w:spacing w:after="120"/>
      <w:ind w:left="283"/>
    </w:pPr>
  </w:style>
  <w:style w:type="character" w:customStyle="1" w:styleId="22">
    <w:name w:val="Основной текст 2 Знак Знак"/>
    <w:rsid w:val="0084619E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1">
    <w:name w:val="Основной текст Знак1"/>
    <w:aliases w:val="Основной текст Знак Знак"/>
    <w:link w:val="a3"/>
    <w:rsid w:val="0084619E"/>
    <w:rPr>
      <w:rFonts w:ascii="Courier New" w:hAnsi="Courier New" w:cs="Courier New"/>
      <w:w w:val="90"/>
      <w:sz w:val="24"/>
      <w:szCs w:val="24"/>
      <w:lang w:val="ru-RU" w:eastAsia="ru-RU" w:bidi="ar-SA"/>
    </w:rPr>
  </w:style>
  <w:style w:type="paragraph" w:styleId="a5">
    <w:name w:val="Balloon Text"/>
    <w:basedOn w:val="a"/>
    <w:semiHidden/>
    <w:rsid w:val="00101FFC"/>
    <w:rPr>
      <w:rFonts w:ascii="Tahoma" w:hAnsi="Tahoma" w:cs="Tahoma"/>
      <w:sz w:val="16"/>
      <w:szCs w:val="16"/>
    </w:rPr>
  </w:style>
  <w:style w:type="character" w:customStyle="1" w:styleId="FontStyle11">
    <w:name w:val="Font Style11"/>
    <w:rsid w:val="00A332A9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rsid w:val="00E94B6E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300" w:lineRule="auto"/>
      <w:ind w:left="560" w:firstLine="680"/>
      <w:jc w:val="both"/>
    </w:pPr>
  </w:style>
  <w:style w:type="paragraph" w:customStyle="1" w:styleId="TimesNewRoman">
    <w:name w:val="Times New Roman"/>
    <w:link w:val="TimesNewRoman0"/>
    <w:qFormat/>
    <w:rsid w:val="00A24C6F"/>
    <w:pPr>
      <w:jc w:val="both"/>
    </w:pPr>
    <w:rPr>
      <w:rFonts w:eastAsia="Calibri"/>
      <w:sz w:val="24"/>
      <w:szCs w:val="22"/>
      <w:lang w:val="ru-RU" w:eastAsia="en-US"/>
    </w:rPr>
  </w:style>
  <w:style w:type="character" w:customStyle="1" w:styleId="FontStyle14">
    <w:name w:val="Font Style14"/>
    <w:rsid w:val="00CE369D"/>
    <w:rPr>
      <w:rFonts w:ascii="Times New Roman" w:hAnsi="Times New Roman" w:cs="Times New Roman"/>
      <w:sz w:val="22"/>
      <w:szCs w:val="22"/>
    </w:rPr>
  </w:style>
  <w:style w:type="character" w:customStyle="1" w:styleId="TimesNewRoman0">
    <w:name w:val="Times New Roman Знак"/>
    <w:link w:val="TimesNewRoman"/>
    <w:locked/>
    <w:rsid w:val="00553E2C"/>
    <w:rPr>
      <w:rFonts w:eastAsia="Calibri"/>
      <w:sz w:val="24"/>
      <w:szCs w:val="22"/>
      <w:lang w:val="ru-RU" w:eastAsia="en-US" w:bidi="ar-SA"/>
    </w:rPr>
  </w:style>
  <w:style w:type="character" w:styleId="a7">
    <w:name w:val="Hyperlink"/>
    <w:unhideWhenUsed/>
    <w:rsid w:val="00665568"/>
    <w:rPr>
      <w:color w:val="0000FF"/>
      <w:u w:val="single"/>
    </w:rPr>
  </w:style>
  <w:style w:type="paragraph" w:styleId="a8">
    <w:name w:val="No Spacing"/>
    <w:qFormat/>
    <w:rsid w:val="0086146B"/>
    <w:rPr>
      <w:rFonts w:ascii="Calibri" w:eastAsia="Calibri" w:hAnsi="Calibri"/>
      <w:sz w:val="22"/>
      <w:szCs w:val="22"/>
      <w:lang w:val="ru-RU" w:eastAsia="en-US"/>
    </w:rPr>
  </w:style>
  <w:style w:type="paragraph" w:customStyle="1" w:styleId="ConsPlusNormal">
    <w:name w:val="ConsPlusNormal"/>
    <w:rsid w:val="0086146B"/>
    <w:pPr>
      <w:autoSpaceDE w:val="0"/>
      <w:autoSpaceDN w:val="0"/>
      <w:adjustRightInd w:val="0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8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2366</Words>
  <Characters>13492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№ 4</vt:lpstr>
    </vt:vector>
  </TitlesOfParts>
  <Company/>
  <LinksUpToDate>false</LinksUpToDate>
  <CharactersWithSpaces>15827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№ 4</dc:title>
  <dc:subject/>
  <dc:creator>225-06</dc:creator>
  <cp:keywords/>
  <dc:description/>
  <cp:lastModifiedBy>Борис Разумовский</cp:lastModifiedBy>
  <cp:revision>2</cp:revision>
  <cp:lastPrinted>2017-04-05T06:39:00Z</cp:lastPrinted>
  <dcterms:created xsi:type="dcterms:W3CDTF">2024-04-10T21:33:00Z</dcterms:created>
  <dcterms:modified xsi:type="dcterms:W3CDTF">2024-04-10T21:33:00Z</dcterms:modified>
</cp:coreProperties>
</file>