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1040F3" w:rsidRPr="00523F59" w:rsidP="00523F59">
      <w:pPr>
        <w:widowControl w:val="0"/>
        <w:tabs>
          <w:tab w:val="left" w:pos="1440"/>
          <w:tab w:val="left" w:pos="1800"/>
          <w:tab w:val="left" w:pos="5385"/>
        </w:tabs>
        <w:autoSpaceDE w:val="0"/>
        <w:autoSpaceDN w:val="0"/>
        <w:adjustRightInd w:val="0"/>
        <w:spacing w:after="0" w:line="240" w:lineRule="auto"/>
        <w:rPr>
          <w:rFonts w:ascii="Times New Roman" w:hAnsi="Times New Roman"/>
          <w:sz w:val="26"/>
          <w:szCs w:val="26"/>
        </w:rPr>
      </w:pPr>
      <w:r w:rsidRPr="00523F59">
        <w:rPr>
          <w:rFonts w:ascii="Times New Roman" w:hAnsi="Times New Roman"/>
          <w:sz w:val="26"/>
          <w:szCs w:val="26"/>
          <w:highlight w:val="none"/>
        </w:rPr>
        <w:t xml:space="preserve">Судья 1 </w:t>
      </w:r>
      <w:r w:rsidRPr="00523F59">
        <w:rPr>
          <w:rFonts w:ascii="Times New Roman" w:hAnsi="Times New Roman"/>
          <w:sz w:val="26"/>
          <w:szCs w:val="26"/>
          <w:highlight w:val="none"/>
        </w:rPr>
        <w:t>инст</w:t>
      </w:r>
      <w:r w:rsidRPr="00523F59">
        <w:rPr>
          <w:rFonts w:ascii="Times New Roman" w:hAnsi="Times New Roman"/>
          <w:sz w:val="26"/>
          <w:szCs w:val="26"/>
          <w:highlight w:val="none"/>
        </w:rPr>
        <w:t xml:space="preserve">.:  Козина Т.Ю.                           </w:t>
      </w:r>
    </w:p>
    <w:p w:rsidR="001040F3" w:rsidRPr="00523F59" w:rsidP="00523F59">
      <w:pPr>
        <w:widowControl w:val="0"/>
        <w:tabs>
          <w:tab w:val="left" w:pos="1701"/>
        </w:tabs>
        <w:autoSpaceDE w:val="0"/>
        <w:autoSpaceDN w:val="0"/>
        <w:adjustRightInd w:val="0"/>
        <w:spacing w:after="0" w:line="240" w:lineRule="auto"/>
        <w:rPr>
          <w:rFonts w:ascii="Times New Roman" w:hAnsi="Times New Roman"/>
          <w:sz w:val="26"/>
          <w:szCs w:val="26"/>
        </w:rPr>
      </w:pPr>
      <w:r w:rsidRPr="00523F59">
        <w:rPr>
          <w:rFonts w:ascii="Times New Roman" w:hAnsi="Times New Roman"/>
          <w:sz w:val="26"/>
          <w:szCs w:val="26"/>
          <w:highlight w:val="none"/>
        </w:rPr>
        <w:t xml:space="preserve">                           </w:t>
      </w:r>
      <w:r w:rsidRPr="00523F59">
        <w:rPr>
          <w:rFonts w:ascii="Times New Roman" w:hAnsi="Times New Roman"/>
          <w:sz w:val="26"/>
          <w:szCs w:val="26"/>
          <w:highlight w:val="none"/>
        </w:rPr>
        <w:tab/>
      </w:r>
    </w:p>
    <w:p w:rsidR="001040F3" w:rsidRPr="00523F59" w:rsidP="00523F59">
      <w:pPr>
        <w:widowControl w:val="0"/>
        <w:tabs>
          <w:tab w:val="left" w:pos="1620"/>
        </w:tabs>
        <w:autoSpaceDE w:val="0"/>
        <w:autoSpaceDN w:val="0"/>
        <w:adjustRightInd w:val="0"/>
        <w:spacing w:after="0" w:line="240" w:lineRule="auto"/>
        <w:rPr>
          <w:rFonts w:ascii="Times New Roman" w:hAnsi="Times New Roman"/>
          <w:b/>
          <w:sz w:val="26"/>
          <w:szCs w:val="26"/>
        </w:rPr>
      </w:pPr>
      <w:r w:rsidRPr="00523F59">
        <w:rPr>
          <w:rFonts w:ascii="Times New Roman" w:hAnsi="Times New Roman"/>
          <w:sz w:val="26"/>
          <w:szCs w:val="26"/>
          <w:highlight w:val="none"/>
        </w:rPr>
        <w:t xml:space="preserve">                         </w:t>
      </w:r>
      <w:r w:rsidRPr="00523F59">
        <w:rPr>
          <w:rFonts w:ascii="Times New Roman" w:hAnsi="Times New Roman"/>
          <w:sz w:val="26"/>
          <w:szCs w:val="26"/>
          <w:highlight w:val="none"/>
        </w:rPr>
        <w:tab/>
        <w:t xml:space="preserve">                                                  </w:t>
      </w:r>
      <w:r w:rsidRPr="00523F59">
        <w:rPr>
          <w:rFonts w:ascii="Times New Roman" w:hAnsi="Times New Roman"/>
          <w:sz w:val="26"/>
          <w:szCs w:val="26"/>
          <w:highlight w:val="none"/>
        </w:rPr>
        <w:tab/>
      </w:r>
    </w:p>
    <w:p w:rsidR="001040F3" w:rsidRPr="00523F59" w:rsidP="00523F59">
      <w:pPr>
        <w:widowControl w:val="0"/>
        <w:autoSpaceDE w:val="0"/>
        <w:autoSpaceDN w:val="0"/>
        <w:adjustRightInd w:val="0"/>
        <w:spacing w:after="0" w:line="240" w:lineRule="auto"/>
        <w:jc w:val="center"/>
        <w:rPr>
          <w:rFonts w:ascii="Times New Roman" w:hAnsi="Times New Roman"/>
          <w:b/>
          <w:sz w:val="26"/>
          <w:szCs w:val="26"/>
        </w:rPr>
      </w:pPr>
      <w:r w:rsidRPr="00523F59">
        <w:rPr>
          <w:rFonts w:ascii="Times New Roman" w:hAnsi="Times New Roman"/>
          <w:b/>
          <w:sz w:val="26"/>
          <w:szCs w:val="26"/>
          <w:highlight w:val="none"/>
        </w:rPr>
        <w:t>ПОСТАНОВЛЕНИЕ</w:t>
      </w:r>
    </w:p>
    <w:p w:rsidR="001040F3" w:rsidRPr="00523F59" w:rsidP="00523F59">
      <w:pPr>
        <w:widowControl w:val="0"/>
        <w:autoSpaceDE w:val="0"/>
        <w:autoSpaceDN w:val="0"/>
        <w:adjustRightInd w:val="0"/>
        <w:spacing w:after="0" w:line="240" w:lineRule="auto"/>
        <w:jc w:val="center"/>
        <w:rPr>
          <w:rFonts w:ascii="Times New Roman" w:hAnsi="Times New Roman"/>
          <w:b/>
          <w:sz w:val="26"/>
          <w:szCs w:val="26"/>
        </w:rPr>
      </w:pPr>
      <w:r w:rsidRPr="00523F59">
        <w:rPr>
          <w:rFonts w:ascii="Times New Roman" w:hAnsi="Times New Roman"/>
          <w:b/>
          <w:sz w:val="26"/>
          <w:szCs w:val="26"/>
          <w:highlight w:val="none"/>
        </w:rPr>
        <w:t>Президиума Московского городского суда</w:t>
      </w:r>
    </w:p>
    <w:p w:rsidR="001040F3" w:rsidRPr="00523F59" w:rsidP="00523F59">
      <w:pPr>
        <w:widowControl w:val="0"/>
        <w:autoSpaceDE w:val="0"/>
        <w:autoSpaceDN w:val="0"/>
        <w:adjustRightInd w:val="0"/>
        <w:spacing w:after="0" w:line="240" w:lineRule="auto"/>
        <w:jc w:val="center"/>
        <w:rPr>
          <w:rFonts w:ascii="Times New Roman" w:hAnsi="Times New Roman"/>
          <w:b/>
          <w:sz w:val="26"/>
          <w:szCs w:val="26"/>
        </w:rPr>
      </w:pPr>
      <w:r w:rsidRPr="00523F59">
        <w:rPr>
          <w:rFonts w:ascii="Times New Roman" w:hAnsi="Times New Roman"/>
          <w:b/>
          <w:sz w:val="26"/>
          <w:szCs w:val="26"/>
          <w:highlight w:val="none"/>
        </w:rPr>
        <w:t>по делу № 44г-</w:t>
      </w:r>
      <w:r w:rsidRPr="00523F59" w:rsidR="00DF24E4">
        <w:rPr>
          <w:rFonts w:ascii="Times New Roman" w:hAnsi="Times New Roman"/>
          <w:b/>
          <w:sz w:val="26"/>
          <w:szCs w:val="26"/>
          <w:highlight w:val="none"/>
        </w:rPr>
        <w:t>287/18</w:t>
      </w:r>
    </w:p>
    <w:p w:rsidR="001040F3" w:rsidRPr="00523F59" w:rsidP="00523F59">
      <w:pPr>
        <w:widowControl w:val="0"/>
        <w:autoSpaceDE w:val="0"/>
        <w:autoSpaceDN w:val="0"/>
        <w:adjustRightInd w:val="0"/>
        <w:spacing w:after="0" w:line="240" w:lineRule="auto"/>
        <w:jc w:val="center"/>
        <w:rPr>
          <w:rFonts w:ascii="Times New Roman" w:hAnsi="Times New Roman"/>
          <w:sz w:val="26"/>
          <w:szCs w:val="26"/>
        </w:rPr>
      </w:pPr>
    </w:p>
    <w:p w:rsidR="001040F3" w:rsidRPr="00523F59" w:rsidP="00523F59">
      <w:pPr>
        <w:widowControl w:val="0"/>
        <w:autoSpaceDE w:val="0"/>
        <w:autoSpaceDN w:val="0"/>
        <w:adjustRightInd w:val="0"/>
        <w:spacing w:after="0" w:line="240" w:lineRule="auto"/>
        <w:jc w:val="both"/>
        <w:rPr>
          <w:rFonts w:ascii="Times New Roman" w:hAnsi="Times New Roman"/>
          <w:b/>
          <w:sz w:val="26"/>
          <w:szCs w:val="26"/>
        </w:rPr>
      </w:pPr>
      <w:r w:rsidRPr="00523F59">
        <w:rPr>
          <w:rFonts w:ascii="Times New Roman" w:hAnsi="Times New Roman"/>
          <w:b/>
          <w:sz w:val="26"/>
          <w:szCs w:val="26"/>
          <w:highlight w:val="none"/>
        </w:rPr>
        <w:t>«11» сентября 2018 года</w:t>
      </w:r>
      <w:r w:rsidRPr="00523F59">
        <w:rPr>
          <w:rFonts w:ascii="Times New Roman" w:hAnsi="Times New Roman"/>
          <w:b/>
          <w:sz w:val="26"/>
          <w:szCs w:val="26"/>
          <w:highlight w:val="none"/>
        </w:rPr>
        <w:tab/>
        <w:t xml:space="preserve">   </w:t>
      </w:r>
      <w:r w:rsidRPr="00523F59">
        <w:rPr>
          <w:rFonts w:ascii="Times New Roman" w:hAnsi="Times New Roman"/>
          <w:b/>
          <w:sz w:val="26"/>
          <w:szCs w:val="26"/>
          <w:highlight w:val="none"/>
        </w:rPr>
        <w:tab/>
        <w:t xml:space="preserve">   </w:t>
      </w:r>
      <w:r w:rsidRPr="00523F59">
        <w:rPr>
          <w:rFonts w:ascii="Times New Roman" w:hAnsi="Times New Roman"/>
          <w:b/>
          <w:sz w:val="26"/>
          <w:szCs w:val="26"/>
          <w:highlight w:val="none"/>
        </w:rPr>
        <w:tab/>
      </w:r>
      <w:r w:rsidRPr="00523F59">
        <w:rPr>
          <w:rFonts w:ascii="Times New Roman" w:hAnsi="Times New Roman"/>
          <w:b/>
          <w:sz w:val="26"/>
          <w:szCs w:val="26"/>
          <w:highlight w:val="none"/>
        </w:rPr>
        <w:tab/>
      </w:r>
      <w:r w:rsidRPr="00523F59">
        <w:rPr>
          <w:rFonts w:ascii="Times New Roman" w:hAnsi="Times New Roman"/>
          <w:b/>
          <w:sz w:val="26"/>
          <w:szCs w:val="26"/>
          <w:highlight w:val="none"/>
        </w:rPr>
        <w:tab/>
        <w:t xml:space="preserve">                                      г. Москва</w:t>
      </w:r>
    </w:p>
    <w:p w:rsidR="001040F3" w:rsidRPr="00523F59" w:rsidP="00523F59">
      <w:pPr>
        <w:widowControl w:val="0"/>
        <w:autoSpaceDE w:val="0"/>
        <w:autoSpaceDN w:val="0"/>
        <w:adjustRightInd w:val="0"/>
        <w:spacing w:after="0" w:line="240" w:lineRule="auto"/>
        <w:jc w:val="both"/>
        <w:rPr>
          <w:rFonts w:ascii="Times New Roman" w:hAnsi="Times New Roman"/>
          <w:b/>
          <w:sz w:val="26"/>
          <w:szCs w:val="26"/>
        </w:rPr>
      </w:pPr>
    </w:p>
    <w:p w:rsidR="0004000B" w:rsidRPr="00523F59" w:rsidP="00523F59">
      <w:pPr>
        <w:widowControl w:val="0"/>
        <w:autoSpaceDE w:val="0"/>
        <w:autoSpaceDN w:val="0"/>
        <w:adjustRightInd w:val="0"/>
        <w:spacing w:after="0" w:line="240" w:lineRule="auto"/>
        <w:rPr>
          <w:rFonts w:ascii="Times New Roman" w:hAnsi="Times New Roman"/>
          <w:sz w:val="26"/>
          <w:szCs w:val="26"/>
        </w:rPr>
      </w:pPr>
      <w:r w:rsidRPr="00523F59">
        <w:rPr>
          <w:rFonts w:ascii="Times New Roman" w:hAnsi="Times New Roman"/>
          <w:sz w:val="26"/>
          <w:szCs w:val="26"/>
          <w:highlight w:val="none"/>
        </w:rPr>
        <w:t xml:space="preserve">Президиум Московского городского суда в составе: </w:t>
      </w:r>
    </w:p>
    <w:p w:rsidR="0004000B" w:rsidRPr="00523F59" w:rsidP="00523F59">
      <w:pPr>
        <w:widowControl w:val="0"/>
        <w:autoSpaceDE w:val="0"/>
        <w:autoSpaceDN w:val="0"/>
        <w:adjustRightInd w:val="0"/>
        <w:spacing w:after="0" w:line="240" w:lineRule="auto"/>
        <w:rPr>
          <w:rFonts w:ascii="Times New Roman" w:hAnsi="Times New Roman"/>
          <w:sz w:val="26"/>
          <w:szCs w:val="26"/>
        </w:rPr>
      </w:pPr>
      <w:r w:rsidRPr="00523F59">
        <w:rPr>
          <w:rFonts w:ascii="Times New Roman" w:hAnsi="Times New Roman"/>
          <w:sz w:val="26"/>
          <w:szCs w:val="26"/>
          <w:highlight w:val="none"/>
        </w:rPr>
        <w:t>Председателя Президиума Егоровой О.А.</w:t>
      </w:r>
    </w:p>
    <w:p w:rsidR="0004000B" w:rsidRPr="00523F59" w:rsidP="00523F59">
      <w:pPr>
        <w:widowControl w:val="0"/>
        <w:autoSpaceDE w:val="0"/>
        <w:autoSpaceDN w:val="0"/>
        <w:adjustRightInd w:val="0"/>
        <w:spacing w:after="0" w:line="240" w:lineRule="auto"/>
        <w:jc w:val="both"/>
        <w:rPr>
          <w:rFonts w:ascii="Times New Roman" w:hAnsi="Times New Roman"/>
          <w:sz w:val="26"/>
          <w:szCs w:val="26"/>
        </w:rPr>
      </w:pPr>
      <w:r w:rsidRPr="00523F59">
        <w:rPr>
          <w:rFonts w:ascii="Times New Roman" w:hAnsi="Times New Roman"/>
          <w:sz w:val="26"/>
          <w:szCs w:val="26"/>
          <w:highlight w:val="none"/>
        </w:rPr>
        <w:t>и членов Президиума: Фомина Д.А., Базьковой Е.М., Афанасьевой Н.П.,    Курциньш С.Э., Пильгуна А.С.,</w:t>
      </w:r>
    </w:p>
    <w:p w:rsidR="0004000B" w:rsidRPr="00523F59" w:rsidP="00523F59">
      <w:pPr>
        <w:pStyle w:val="BodyTextIndent2"/>
        <w:spacing w:after="0" w:line="240" w:lineRule="auto"/>
        <w:ind w:left="0"/>
        <w:jc w:val="both"/>
        <w:rPr>
          <w:rFonts w:ascii="Times New Roman" w:hAnsi="Times New Roman" w:cs="Times New Roman"/>
          <w:sz w:val="26"/>
          <w:szCs w:val="26"/>
        </w:rPr>
      </w:pPr>
      <w:r w:rsidRPr="00523F59">
        <w:rPr>
          <w:rFonts w:ascii="Times New Roman" w:hAnsi="Times New Roman" w:cs="Times New Roman"/>
          <w:sz w:val="26"/>
          <w:szCs w:val="26"/>
          <w:highlight w:val="none"/>
        </w:rPr>
        <w:t>при секретаре Федотовой Ю.Д.,</w:t>
      </w:r>
    </w:p>
    <w:p w:rsidR="00356D5D" w:rsidP="00523F59">
      <w:pPr>
        <w:tabs>
          <w:tab w:val="left" w:pos="567"/>
        </w:tabs>
        <w:spacing w:after="0" w:line="240" w:lineRule="auto"/>
        <w:ind w:firstLine="567"/>
        <w:jc w:val="both"/>
        <w:rPr>
          <w:rFonts w:ascii="Times New Roman" w:hAnsi="Times New Roman"/>
          <w:sz w:val="26"/>
          <w:szCs w:val="26"/>
        </w:rPr>
      </w:pPr>
      <w:r w:rsidRPr="00523F59">
        <w:rPr>
          <w:rFonts w:ascii="Times New Roman" w:hAnsi="Times New Roman"/>
          <w:sz w:val="26"/>
          <w:szCs w:val="26"/>
          <w:highlight w:val="none"/>
        </w:rPr>
        <w:t>рассмотрев в заседании по докладу судьи Кучерявенко А.А. истребованное       по кассационной жалобе</w:t>
      </w:r>
      <w:r w:rsidRPr="00523F59">
        <w:rPr>
          <w:rFonts w:ascii="Times New Roman" w:hAnsi="Times New Roman"/>
          <w:sz w:val="26"/>
          <w:szCs w:val="26"/>
          <w:highlight w:val="none"/>
        </w:rPr>
        <w:t xml:space="preserve"> Тесленко И.С., действующего в интересах </w:t>
      </w:r>
      <w:r w:rsidR="00523F59">
        <w:rPr>
          <w:rFonts w:ascii="Times New Roman" w:hAnsi="Times New Roman"/>
          <w:sz w:val="26"/>
          <w:szCs w:val="26"/>
          <w:highlight w:val="none"/>
        </w:rPr>
        <w:br/>
      </w:r>
      <w:r w:rsidRPr="00523F59">
        <w:rPr>
          <w:rFonts w:ascii="Times New Roman" w:hAnsi="Times New Roman"/>
          <w:sz w:val="26"/>
          <w:szCs w:val="26"/>
          <w:highlight w:val="none"/>
        </w:rPr>
        <w:t>ПАО «Сбербанк России», дело по заявлению ПАО «Сбербанк России» о выдаче исполнительного листа на принудительное исполнение решения третейского суда,</w:t>
      </w:r>
    </w:p>
    <w:p w:rsidR="00523F59" w:rsidRPr="00523F59" w:rsidP="00523F59">
      <w:pPr>
        <w:tabs>
          <w:tab w:val="left" w:pos="567"/>
        </w:tabs>
        <w:spacing w:after="0" w:line="240" w:lineRule="auto"/>
        <w:ind w:firstLine="567"/>
        <w:jc w:val="both"/>
        <w:rPr>
          <w:rFonts w:ascii="Times New Roman" w:hAnsi="Times New Roman"/>
          <w:sz w:val="26"/>
          <w:szCs w:val="26"/>
        </w:rPr>
      </w:pPr>
    </w:p>
    <w:p w:rsidR="001040F3" w:rsidRPr="00523F59" w:rsidP="00523F59">
      <w:pPr>
        <w:tabs>
          <w:tab w:val="left" w:pos="4035"/>
        </w:tabs>
        <w:spacing w:after="0" w:line="240" w:lineRule="auto"/>
        <w:jc w:val="center"/>
        <w:rPr>
          <w:rFonts w:ascii="Times New Roman" w:hAnsi="Times New Roman"/>
          <w:sz w:val="26"/>
          <w:szCs w:val="26"/>
        </w:rPr>
      </w:pPr>
      <w:r w:rsidRPr="00523F59">
        <w:rPr>
          <w:rFonts w:ascii="Times New Roman" w:hAnsi="Times New Roman"/>
          <w:b/>
          <w:sz w:val="26"/>
          <w:szCs w:val="26"/>
          <w:highlight w:val="none"/>
        </w:rPr>
        <w:t xml:space="preserve">  у с т а н о в и </w:t>
      </w:r>
      <w:r w:rsidRPr="00523F59">
        <w:rPr>
          <w:rFonts w:ascii="Times New Roman" w:hAnsi="Times New Roman"/>
          <w:b/>
          <w:sz w:val="26"/>
          <w:szCs w:val="26"/>
          <w:highlight w:val="none"/>
        </w:rPr>
        <w:t>л</w:t>
      </w:r>
      <w:r w:rsidRPr="00523F59">
        <w:rPr>
          <w:rFonts w:ascii="Times New Roman" w:hAnsi="Times New Roman"/>
          <w:b/>
          <w:sz w:val="26"/>
          <w:szCs w:val="26"/>
          <w:highlight w:val="none"/>
        </w:rPr>
        <w:t>:</w:t>
      </w:r>
    </w:p>
    <w:p w:rsidR="001040F3" w:rsidRPr="00523F59" w:rsidP="00523F59">
      <w:pPr>
        <w:spacing w:after="0" w:line="240" w:lineRule="auto"/>
        <w:ind w:firstLine="540"/>
        <w:rPr>
          <w:rFonts w:ascii="Times New Roman" w:eastAsia="SimSun" w:hAnsi="Times New Roman"/>
          <w:b/>
          <w:sz w:val="26"/>
          <w:szCs w:val="26"/>
        </w:rPr>
      </w:pPr>
      <w:r w:rsidRPr="00523F59">
        <w:rPr>
          <w:rStyle w:val="FontStyle13"/>
          <w:sz w:val="26"/>
          <w:szCs w:val="26"/>
          <w:highlight w:val="none"/>
        </w:rPr>
        <w:tab/>
      </w:r>
    </w:p>
    <w:p w:rsidR="00356D5D" w:rsidRPr="00523F59" w:rsidP="00523F59">
      <w:pPr>
        <w:spacing w:after="0" w:line="240" w:lineRule="auto"/>
        <w:ind w:firstLine="708"/>
        <w:jc w:val="both"/>
        <w:rPr>
          <w:rFonts w:ascii="Times New Roman" w:hAnsi="Times New Roman"/>
          <w:sz w:val="26"/>
          <w:szCs w:val="26"/>
        </w:rPr>
      </w:pPr>
      <w:r w:rsidRPr="00523F59">
        <w:rPr>
          <w:rFonts w:ascii="Times New Roman" w:hAnsi="Times New Roman"/>
          <w:sz w:val="26"/>
          <w:szCs w:val="26"/>
          <w:highlight w:val="none"/>
        </w:rPr>
        <w:t xml:space="preserve">ПАО «Сбербанк России» обратилось в суд с заявлением о выдаче исполнительного листа на принудительное исполнение решения третейского суда. </w:t>
      </w:r>
      <w:r w:rsidRPr="00523F59">
        <w:rPr>
          <w:rFonts w:ascii="Times New Roman" w:hAnsi="Times New Roman"/>
          <w:sz w:val="26"/>
          <w:szCs w:val="26"/>
          <w:highlight w:val="none"/>
        </w:rPr>
        <w:t>В обоснование заявления банк ссылался на то, что решением Третейского суда при Автономной некоммерческой организации «Нез</w:t>
      </w:r>
      <w:r w:rsidR="00523F59">
        <w:rPr>
          <w:rFonts w:ascii="Times New Roman" w:hAnsi="Times New Roman"/>
          <w:sz w:val="26"/>
          <w:szCs w:val="26"/>
          <w:highlight w:val="none"/>
        </w:rPr>
        <w:t>ависимая Арбитражная Палата» от </w:t>
      </w:r>
      <w:r w:rsidRPr="00523F59">
        <w:rPr>
          <w:rFonts w:ascii="Times New Roman" w:hAnsi="Times New Roman"/>
          <w:sz w:val="26"/>
          <w:szCs w:val="26"/>
          <w:highlight w:val="none"/>
        </w:rPr>
        <w:t>30.11.2016 г. по делу № </w:t>
      </w:r>
      <w:r w:rsidR="00726572">
        <w:rPr>
          <w:rFonts w:ascii="Times New Roman" w:hAnsi="Times New Roman"/>
          <w:sz w:val="26"/>
          <w:szCs w:val="26"/>
          <w:highlight w:val="none"/>
        </w:rPr>
        <w:t>***</w:t>
      </w:r>
      <w:r w:rsidRPr="00523F59">
        <w:rPr>
          <w:rFonts w:ascii="Times New Roman" w:hAnsi="Times New Roman"/>
          <w:sz w:val="26"/>
          <w:szCs w:val="26"/>
          <w:highlight w:val="none"/>
        </w:rPr>
        <w:t xml:space="preserve"> с ИП Александровой Ж.А., Александровой В.И. солидарно в пользу ПАО «Сбербанк России» в лице филиала Московского банка ПАО «Сбербанк России» взыскана сумма задолженности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по кредитному договору от 10.06.2014 г. в размере </w:t>
      </w:r>
      <w:r w:rsidR="00726572">
        <w:rPr>
          <w:rFonts w:ascii="Times New Roman" w:hAnsi="Times New Roman"/>
          <w:sz w:val="26"/>
          <w:szCs w:val="26"/>
          <w:highlight w:val="none"/>
        </w:rPr>
        <w:t>***</w:t>
      </w:r>
      <w:r w:rsidRPr="00523F59">
        <w:rPr>
          <w:rFonts w:ascii="Times New Roman" w:hAnsi="Times New Roman"/>
          <w:sz w:val="26"/>
          <w:szCs w:val="26"/>
          <w:highlight w:val="none"/>
        </w:rPr>
        <w:t xml:space="preserve">. </w:t>
      </w:r>
    </w:p>
    <w:p w:rsidR="00356D5D" w:rsidRPr="00523F59" w:rsidP="00523F59">
      <w:pPr>
        <w:pStyle w:val="BodyText"/>
        <w:spacing w:after="0"/>
        <w:ind w:firstLine="720"/>
        <w:jc w:val="both"/>
        <w:rPr>
          <w:rFonts w:eastAsia="Calibri"/>
          <w:sz w:val="26"/>
          <w:szCs w:val="26"/>
          <w:lang w:eastAsia="en-US"/>
        </w:rPr>
      </w:pPr>
      <w:r w:rsidRPr="00523F59">
        <w:rPr>
          <w:rFonts w:eastAsia="Calibri"/>
          <w:sz w:val="26"/>
          <w:szCs w:val="26"/>
          <w:highlight w:val="none"/>
          <w:lang w:eastAsia="en-US"/>
        </w:rPr>
        <w:t>Определением Черемушкинского районного суда г. Москвы от 22.12.2017 г. в удовлетворении заявления ПАО «Сбербанк России» отказано.</w:t>
      </w:r>
    </w:p>
    <w:p w:rsidR="00356D5D" w:rsidRPr="00523F59" w:rsidP="00523F59">
      <w:pPr>
        <w:pStyle w:val="BodyText2"/>
        <w:tabs>
          <w:tab w:val="left" w:pos="540"/>
        </w:tabs>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В кассационной жалобе Тесленко И.С., действующего в интересах </w:t>
      </w:r>
      <w:r w:rsidR="00523F59">
        <w:rPr>
          <w:rFonts w:ascii="Times New Roman" w:hAnsi="Times New Roman"/>
          <w:sz w:val="26"/>
          <w:szCs w:val="26"/>
          <w:highlight w:val="none"/>
        </w:rPr>
        <w:br/>
      </w:r>
      <w:r w:rsidRPr="00523F59">
        <w:rPr>
          <w:rFonts w:ascii="Times New Roman" w:hAnsi="Times New Roman"/>
          <w:sz w:val="26"/>
          <w:szCs w:val="26"/>
          <w:highlight w:val="none"/>
        </w:rPr>
        <w:t xml:space="preserve">ПАО «Сбербанк России», ставится вопрос об отмене определения Черемушкинского районного суда г. Москвы от 22.12.2017 г. и вынесении судебного акта об удовлетворении заявления о выдаче исполнительного листа </w:t>
      </w:r>
      <w:r w:rsidR="00ED5175">
        <w:rPr>
          <w:rFonts w:ascii="Times New Roman" w:hAnsi="Times New Roman"/>
          <w:sz w:val="26"/>
          <w:szCs w:val="26"/>
          <w:highlight w:val="none"/>
        </w:rPr>
        <w:br/>
      </w:r>
      <w:r w:rsidRPr="00523F59">
        <w:rPr>
          <w:rFonts w:ascii="Times New Roman" w:hAnsi="Times New Roman"/>
          <w:sz w:val="26"/>
          <w:szCs w:val="26"/>
          <w:highlight w:val="none"/>
        </w:rPr>
        <w:t>на принудительное исполнение решения третейского суда.</w:t>
      </w:r>
    </w:p>
    <w:p w:rsidR="00356D5D" w:rsidRPr="00523F59" w:rsidP="00523F59">
      <w:pPr>
        <w:pStyle w:val="BodyText2"/>
        <w:tabs>
          <w:tab w:val="left" w:pos="540"/>
        </w:tabs>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По запросу от 06.07.2017 г. дело по заявлению ПАО «Сбербанк России»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о выдаче исполнительного листа на принудительное исполнение решения третейского суда истребовано из Черемушкинского районного суда г. Москвы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для проверки в кассационном порядке. 24.07.2017 г. дело поступило в Московский городской суд. </w:t>
      </w:r>
    </w:p>
    <w:p w:rsidR="001040F3" w:rsidRPr="00523F59" w:rsidP="00523F59">
      <w:pPr>
        <w:tabs>
          <w:tab w:val="left" w:pos="709"/>
        </w:tabs>
        <w:spacing w:after="0" w:line="240" w:lineRule="auto"/>
        <w:jc w:val="both"/>
        <w:rPr>
          <w:rFonts w:ascii="Times New Roman" w:hAnsi="Times New Roman"/>
          <w:sz w:val="26"/>
          <w:szCs w:val="26"/>
        </w:rPr>
      </w:pPr>
      <w:r w:rsidRPr="00523F59">
        <w:rPr>
          <w:rFonts w:ascii="Times New Roman" w:hAnsi="Times New Roman"/>
          <w:sz w:val="26"/>
          <w:szCs w:val="26"/>
          <w:highlight w:val="none"/>
        </w:rPr>
        <w:t xml:space="preserve"> </w:t>
      </w:r>
      <w:r w:rsidRPr="00523F59" w:rsidR="00356D5D">
        <w:rPr>
          <w:rFonts w:ascii="Times New Roman" w:hAnsi="Times New Roman"/>
          <w:sz w:val="26"/>
          <w:szCs w:val="26"/>
          <w:highlight w:val="none"/>
        </w:rPr>
        <w:tab/>
      </w:r>
      <w:r w:rsidRPr="00523F59">
        <w:rPr>
          <w:rFonts w:ascii="Times New Roman" w:hAnsi="Times New Roman"/>
          <w:sz w:val="26"/>
          <w:szCs w:val="26"/>
          <w:highlight w:val="none"/>
        </w:rPr>
        <w:t>Определением судьи Московско</w:t>
      </w:r>
      <w:r w:rsidRPr="00523F59" w:rsidR="00356D5D">
        <w:rPr>
          <w:rFonts w:ascii="Times New Roman" w:hAnsi="Times New Roman"/>
          <w:sz w:val="26"/>
          <w:szCs w:val="26"/>
          <w:highlight w:val="none"/>
        </w:rPr>
        <w:t>го городского суда от 27.08.2018 г.</w:t>
      </w:r>
      <w:r w:rsidRPr="00523F59">
        <w:rPr>
          <w:rFonts w:ascii="Times New Roman" w:hAnsi="Times New Roman"/>
          <w:sz w:val="26"/>
          <w:szCs w:val="26"/>
          <w:highlight w:val="none"/>
        </w:rPr>
        <w:t xml:space="preserve"> кассационная жалоба</w:t>
      </w:r>
      <w:r w:rsidRPr="00523F59" w:rsidR="00356D5D">
        <w:rPr>
          <w:rFonts w:ascii="Times New Roman" w:hAnsi="Times New Roman"/>
          <w:sz w:val="26"/>
          <w:szCs w:val="26"/>
          <w:highlight w:val="none"/>
        </w:rPr>
        <w:t xml:space="preserve"> Тесленко И.С., действующего в интересах </w:t>
      </w:r>
      <w:r w:rsidR="00ED5175">
        <w:rPr>
          <w:rFonts w:ascii="Times New Roman" w:hAnsi="Times New Roman"/>
          <w:sz w:val="26"/>
          <w:szCs w:val="26"/>
          <w:highlight w:val="none"/>
        </w:rPr>
        <w:br/>
      </w:r>
      <w:r w:rsidRPr="00523F59" w:rsidR="00356D5D">
        <w:rPr>
          <w:rFonts w:ascii="Times New Roman" w:hAnsi="Times New Roman"/>
          <w:sz w:val="26"/>
          <w:szCs w:val="26"/>
          <w:highlight w:val="none"/>
        </w:rPr>
        <w:t xml:space="preserve">ПАО «Сбербанк России», на определение Черемушкинского районного суда г. Москвы от 22.12.2017 г. с делом по заявлению ПАО «Сбербанк России» о выдаче исполнительного листа на принудительное исполнение решения третейского суда, </w:t>
      </w:r>
      <w:r w:rsidRPr="00523F59">
        <w:rPr>
          <w:rFonts w:ascii="Times New Roman" w:hAnsi="Times New Roman"/>
          <w:sz w:val="26"/>
          <w:szCs w:val="26"/>
          <w:highlight w:val="none"/>
        </w:rPr>
        <w:t>передана для рассмотрения в судебном заседании Президиума Московского городского суда.</w:t>
      </w:r>
    </w:p>
    <w:p w:rsidR="001040F3" w:rsidRPr="00523F59" w:rsidP="00523F59">
      <w:pPr>
        <w:pStyle w:val="BodyTextIndent2"/>
        <w:spacing w:after="0" w:line="240" w:lineRule="auto"/>
        <w:ind w:left="0" w:firstLine="567"/>
        <w:jc w:val="both"/>
        <w:rPr>
          <w:rFonts w:ascii="Times New Roman" w:hAnsi="Times New Roman" w:cs="Times New Roman"/>
          <w:sz w:val="26"/>
          <w:szCs w:val="26"/>
        </w:rPr>
      </w:pPr>
      <w:r w:rsidRPr="00523F59">
        <w:rPr>
          <w:rFonts w:ascii="Times New Roman" w:hAnsi="Times New Roman" w:cs="Times New Roman"/>
          <w:sz w:val="26"/>
          <w:szCs w:val="26"/>
          <w:highlight w:val="none"/>
        </w:rPr>
        <w:t>Проверив</w:t>
      </w:r>
      <w:r w:rsidRPr="00523F59">
        <w:rPr>
          <w:rFonts w:ascii="Times New Roman" w:hAnsi="Times New Roman" w:cs="Times New Roman"/>
          <w:sz w:val="26"/>
          <w:szCs w:val="26"/>
          <w:highlight w:val="none"/>
        </w:rPr>
        <w:t xml:space="preserve"> материал</w:t>
      </w:r>
      <w:r w:rsidRPr="00523F59">
        <w:rPr>
          <w:rFonts w:ascii="Times New Roman" w:hAnsi="Times New Roman" w:cs="Times New Roman"/>
          <w:sz w:val="26"/>
          <w:szCs w:val="26"/>
          <w:highlight w:val="none"/>
        </w:rPr>
        <w:t>ы дела</w:t>
      </w:r>
      <w:r w:rsidRPr="00523F59">
        <w:rPr>
          <w:rFonts w:ascii="Times New Roman" w:hAnsi="Times New Roman" w:cs="Times New Roman"/>
          <w:sz w:val="26"/>
          <w:szCs w:val="26"/>
          <w:highlight w:val="none"/>
        </w:rPr>
        <w:t>, обсудив доводы кассационной жалобы</w:t>
      </w:r>
      <w:r w:rsidR="00523F59">
        <w:rPr>
          <w:rFonts w:ascii="Times New Roman" w:hAnsi="Times New Roman" w:cs="Times New Roman"/>
          <w:sz w:val="26"/>
          <w:szCs w:val="26"/>
          <w:highlight w:val="none"/>
        </w:rPr>
        <w:br/>
      </w:r>
      <w:r w:rsidRPr="00523F59">
        <w:rPr>
          <w:rFonts w:ascii="Times New Roman" w:hAnsi="Times New Roman" w:cs="Times New Roman"/>
          <w:sz w:val="26"/>
          <w:szCs w:val="26"/>
          <w:highlight w:val="none"/>
        </w:rPr>
        <w:t>Тесленко И.С., действующего в интересах ПАО «Сбербанк России»,</w:t>
      </w:r>
      <w:r w:rsidRPr="00523F59">
        <w:rPr>
          <w:rFonts w:ascii="Times New Roman" w:hAnsi="Times New Roman" w:cs="Times New Roman"/>
          <w:sz w:val="26"/>
          <w:szCs w:val="26"/>
          <w:highlight w:val="none"/>
        </w:rPr>
        <w:t xml:space="preserve"> определение </w:t>
      </w:r>
      <w:r w:rsidR="00ED5175">
        <w:rPr>
          <w:rFonts w:ascii="Times New Roman" w:hAnsi="Times New Roman" w:cs="Times New Roman"/>
          <w:sz w:val="26"/>
          <w:szCs w:val="26"/>
          <w:highlight w:val="none"/>
        </w:rPr>
        <w:br/>
      </w:r>
      <w:r w:rsidRPr="00523F59">
        <w:rPr>
          <w:rFonts w:ascii="Times New Roman" w:hAnsi="Times New Roman" w:cs="Times New Roman"/>
          <w:sz w:val="26"/>
          <w:szCs w:val="26"/>
          <w:highlight w:val="none"/>
        </w:rPr>
        <w:t>о передаче жалобы для рассмотрения в судебном заседании суда кассационной инстанции, выслушав объяснения</w:t>
      </w:r>
      <w:r w:rsidRPr="00523F59" w:rsidR="00743089">
        <w:rPr>
          <w:rFonts w:ascii="Times New Roman" w:hAnsi="Times New Roman" w:cs="Times New Roman"/>
          <w:sz w:val="26"/>
          <w:szCs w:val="26"/>
          <w:highlight w:val="none"/>
        </w:rPr>
        <w:t xml:space="preserve"> представителя </w:t>
      </w:r>
      <w:r w:rsidRPr="00523F59" w:rsidR="00743089">
        <w:rPr>
          <w:rFonts w:ascii="Times New Roman" w:hAnsi="Times New Roman"/>
          <w:sz w:val="26"/>
          <w:szCs w:val="26"/>
          <w:highlight w:val="none"/>
        </w:rPr>
        <w:t>ПАО «Сбербанк России» Горбунова А.В.</w:t>
      </w:r>
      <w:r w:rsidRPr="00523F59">
        <w:rPr>
          <w:rFonts w:ascii="Times New Roman" w:hAnsi="Times New Roman" w:cs="Times New Roman"/>
          <w:sz w:val="26"/>
          <w:szCs w:val="26"/>
          <w:highlight w:val="none"/>
        </w:rPr>
        <w:t xml:space="preserve">, Президиум Московского городского суда находит оспариваемое определение подлежащим отмене.  </w:t>
      </w:r>
    </w:p>
    <w:p w:rsidR="001040F3" w:rsidRPr="00523F59" w:rsidP="00523F59">
      <w:pPr>
        <w:spacing w:after="0" w:line="240" w:lineRule="auto"/>
        <w:ind w:firstLine="567"/>
        <w:jc w:val="both"/>
        <w:rPr>
          <w:rFonts w:ascii="Times New Roman" w:hAnsi="Times New Roman"/>
          <w:sz w:val="26"/>
          <w:szCs w:val="26"/>
        </w:rPr>
      </w:pPr>
      <w:r w:rsidRPr="00523F59">
        <w:rPr>
          <w:rFonts w:ascii="Times New Roman" w:hAnsi="Times New Roman"/>
          <w:sz w:val="26"/>
          <w:szCs w:val="26"/>
          <w:highlight w:val="none"/>
        </w:rPr>
        <w:t xml:space="preserve">Основаниями для отмены или изменения судебных постановлений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в кассационном порядке являются существенные нарушения норм материального или процессуального права, повлиявшие на исход дела,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                           (ст. 387 ГПК РФ). </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Такие нарушения были допущены Черемушкинским районным судом г. Москвы при рассмотрении заявления ПАО «Сбербанк России» о выдаче исполнительного листа на принудительное исполнение решения третейского суда.</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Судом установлено и материалами дела подтверждается, что решением Третейского суда при автономной некоммерческой организации «Независимая Арбитражная Палата» от 30.11.2016 г. удовлетворены исковые требования </w:t>
      </w:r>
      <w:r w:rsidR="00A77132">
        <w:rPr>
          <w:rFonts w:ascii="Times New Roman" w:hAnsi="Times New Roman"/>
          <w:sz w:val="26"/>
          <w:szCs w:val="26"/>
          <w:highlight w:val="none"/>
        </w:rPr>
        <w:br/>
      </w:r>
      <w:r w:rsidRPr="00523F59">
        <w:rPr>
          <w:rFonts w:ascii="Times New Roman" w:hAnsi="Times New Roman"/>
          <w:sz w:val="26"/>
          <w:szCs w:val="26"/>
          <w:highlight w:val="none"/>
        </w:rPr>
        <w:t xml:space="preserve">ОАО «Сбербанк России» к ИП Александровой Ж.А., Александровой В.И. </w:t>
      </w:r>
      <w:r w:rsidR="00A77132">
        <w:rPr>
          <w:rFonts w:ascii="Times New Roman" w:hAnsi="Times New Roman"/>
          <w:sz w:val="26"/>
          <w:szCs w:val="26"/>
          <w:highlight w:val="none"/>
        </w:rPr>
        <w:br/>
      </w:r>
      <w:r w:rsidRPr="00523F59">
        <w:rPr>
          <w:rFonts w:ascii="Times New Roman" w:hAnsi="Times New Roman"/>
          <w:sz w:val="26"/>
          <w:szCs w:val="26"/>
          <w:highlight w:val="none"/>
        </w:rPr>
        <w:t xml:space="preserve">о солидарном взыскании задолженности по кредитному договору от 10.06.2014 г. </w:t>
      </w:r>
      <w:r w:rsidR="00523F59">
        <w:rPr>
          <w:rFonts w:ascii="Times New Roman" w:hAnsi="Times New Roman"/>
          <w:sz w:val="26"/>
          <w:szCs w:val="26"/>
          <w:highlight w:val="none"/>
        </w:rPr>
        <w:br/>
      </w:r>
      <w:r w:rsidRPr="00523F59">
        <w:rPr>
          <w:rFonts w:ascii="Times New Roman" w:hAnsi="Times New Roman"/>
          <w:sz w:val="26"/>
          <w:szCs w:val="26"/>
          <w:highlight w:val="none"/>
        </w:rPr>
        <w:t xml:space="preserve">№ </w:t>
      </w:r>
      <w:r w:rsidR="00726572">
        <w:rPr>
          <w:rFonts w:ascii="Times New Roman" w:hAnsi="Times New Roman"/>
          <w:sz w:val="26"/>
          <w:szCs w:val="26"/>
          <w:highlight w:val="none"/>
        </w:rPr>
        <w:t>***</w:t>
      </w:r>
      <w:r w:rsidRPr="00523F59">
        <w:rPr>
          <w:rFonts w:ascii="Times New Roman" w:hAnsi="Times New Roman"/>
          <w:sz w:val="26"/>
          <w:szCs w:val="26"/>
          <w:highlight w:val="none"/>
        </w:rPr>
        <w:t xml:space="preserve"> в размере </w:t>
      </w:r>
      <w:r w:rsidR="00726572">
        <w:rPr>
          <w:rFonts w:ascii="Times New Roman" w:hAnsi="Times New Roman"/>
          <w:sz w:val="26"/>
          <w:szCs w:val="26"/>
          <w:highlight w:val="none"/>
        </w:rPr>
        <w:t>***</w:t>
      </w:r>
      <w:r w:rsidRPr="00523F59">
        <w:rPr>
          <w:rFonts w:ascii="Times New Roman" w:hAnsi="Times New Roman"/>
          <w:sz w:val="26"/>
          <w:szCs w:val="26"/>
          <w:highlight w:val="none"/>
        </w:rPr>
        <w:t>.</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Решением Арбитражного суда г. Москвы от 29.09.2017 г.                                    ИП Александрова Ж.А. признана несостоятельным (банкротом), в отношении нее введена процедура реализации имущества гражданина сроком на шесть месяцев.</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Указанным выше решением арбитражного суда требования ПАО «Сбербанк России» в размере </w:t>
      </w:r>
      <w:r w:rsidR="00726572">
        <w:rPr>
          <w:rFonts w:ascii="Times New Roman" w:hAnsi="Times New Roman"/>
          <w:sz w:val="26"/>
          <w:szCs w:val="26"/>
          <w:highlight w:val="none"/>
        </w:rPr>
        <w:t>***</w:t>
      </w:r>
      <w:r w:rsidRPr="00523F59">
        <w:rPr>
          <w:rFonts w:ascii="Times New Roman" w:hAnsi="Times New Roman"/>
          <w:sz w:val="26"/>
          <w:szCs w:val="26"/>
          <w:highlight w:val="none"/>
        </w:rPr>
        <w:t>. включены в третью очередь реестра требований кредиторов.</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Отказывая ПАО «Сбербанк России» в выдаче исполнительного листа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на принудительное исполнение решения третейского суда, Черемушкинский районный суд г. Москвы исходил из того, что при разрешении спора и определении размера задолженности третейский суд не учитывал решение Арбитражного суда </w:t>
      </w:r>
      <w:r w:rsidR="00523F59">
        <w:rPr>
          <w:rFonts w:ascii="Times New Roman" w:hAnsi="Times New Roman"/>
          <w:sz w:val="26"/>
          <w:szCs w:val="26"/>
          <w:highlight w:val="none"/>
        </w:rPr>
        <w:br/>
      </w:r>
      <w:r w:rsidRPr="00523F59">
        <w:rPr>
          <w:rFonts w:ascii="Times New Roman" w:hAnsi="Times New Roman"/>
          <w:sz w:val="26"/>
          <w:szCs w:val="26"/>
          <w:highlight w:val="none"/>
        </w:rPr>
        <w:t>г. Москвы от 29.09.2017 г., которым требования ПАО «Сбербанк России» включены в третью очередь реестра требований кредиторов, а также установлен иной размер требований</w:t>
      </w:r>
      <w:r w:rsidRPr="00523F59">
        <w:rPr>
          <w:rFonts w:ascii="Times New Roman" w:hAnsi="Times New Roman"/>
          <w:sz w:val="26"/>
          <w:szCs w:val="26"/>
          <w:highlight w:val="none"/>
        </w:rPr>
        <w:t xml:space="preserve"> Банка к ИП Александровой Ж.А.  </w:t>
      </w:r>
    </w:p>
    <w:p w:rsidR="00B646E3" w:rsidRPr="00523F59" w:rsidP="00523F59">
      <w:pPr>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Исполнение решения третейского суда, по мнению </w:t>
      </w:r>
      <w:r w:rsidRPr="00523F59">
        <w:rPr>
          <w:rFonts w:ascii="Times New Roman" w:hAnsi="Times New Roman"/>
          <w:sz w:val="26"/>
          <w:szCs w:val="26"/>
          <w:highlight w:val="none"/>
        </w:rPr>
        <w:t>районного</w:t>
      </w:r>
      <w:r w:rsidRPr="00523F59">
        <w:rPr>
          <w:rFonts w:ascii="Times New Roman" w:hAnsi="Times New Roman"/>
          <w:sz w:val="26"/>
          <w:szCs w:val="26"/>
          <w:highlight w:val="none"/>
        </w:rPr>
        <w:t xml:space="preserve"> суда, противоречит публичному порядку Российской Федерации, нарушает основополагающие принципы российского права.</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С выводами районного суда, согласиться не представляется возможным ввиду следующего.</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С 01.09.2016 г. глава 47 ГПК РФ «Производство по делам о выдаче исполнительных листов на принудительное исполнение решений третейских судов» действует в новой редакции.</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В соответствии со ст. 13 Федерального закона от 29.12.2015 г. № 409-ФЗ </w:t>
      </w:r>
      <w:r w:rsidR="00523F59">
        <w:rPr>
          <w:rFonts w:ascii="Times New Roman" w:hAnsi="Times New Roman"/>
          <w:sz w:val="26"/>
          <w:szCs w:val="26"/>
          <w:highlight w:val="none"/>
        </w:rPr>
        <w:br/>
      </w:r>
      <w:r w:rsidRPr="00523F59">
        <w:rPr>
          <w:rFonts w:ascii="Times New Roman" w:hAnsi="Times New Roman"/>
          <w:sz w:val="26"/>
          <w:szCs w:val="26"/>
          <w:highlight w:val="none"/>
        </w:rPr>
        <w:t xml:space="preserve">«О внесении изменений в отдельные законодательные акты Российской Федерации и признании утратившим силу п. 3 ч. 1 ст. 6 Федерального закона </w:t>
      </w:r>
      <w:r w:rsidR="00523F59">
        <w:rPr>
          <w:rFonts w:ascii="Times New Roman" w:hAnsi="Times New Roman"/>
          <w:sz w:val="26"/>
          <w:szCs w:val="26"/>
          <w:highlight w:val="none"/>
        </w:rPr>
        <w:br/>
      </w:r>
      <w:r w:rsidRPr="00523F59">
        <w:rPr>
          <w:rFonts w:ascii="Times New Roman" w:hAnsi="Times New Roman"/>
          <w:sz w:val="26"/>
          <w:szCs w:val="26"/>
          <w:highlight w:val="none"/>
        </w:rPr>
        <w:t xml:space="preserve">«О саморегулируемых организациях» в связи с принятием Федерального закона «Об арбитраже (третейском разбирательстве) в Российской Федерации» положения Гражданского процессуального кодекса РФ (в редакции данного федерального </w:t>
      </w:r>
      <w:r w:rsidRPr="00523F59">
        <w:rPr>
          <w:rFonts w:ascii="Times New Roman" w:hAnsi="Times New Roman"/>
          <w:sz w:val="26"/>
          <w:szCs w:val="26"/>
          <w:highlight w:val="none"/>
        </w:rPr>
        <w:t>закона) применяются судами</w:t>
      </w:r>
      <w:r w:rsidRPr="00523F59">
        <w:rPr>
          <w:rFonts w:ascii="Times New Roman" w:hAnsi="Times New Roman"/>
          <w:sz w:val="26"/>
          <w:szCs w:val="26"/>
          <w:highlight w:val="none"/>
        </w:rPr>
        <w:t xml:space="preserve"> общей юрисдикции при рассмотрении тех дел, производство по которым возбуждено после дня вступления этого закона в силу.</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Производство по настоящему делу возбуждено судом 09.01.2017 г., соответственно, суду следовало руководствоваться положениями главы 47 Гражданского процессуального кодекса РФ в новой редакции.</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В силу ч. 4 ст. 425 данного кодекса при рассмотрении дела в судебном заседании суд устанавливает наличие или отсутствие предусмотренных ст. 426 указанного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w:t>
      </w:r>
      <w:r w:rsidRPr="00523F59">
        <w:rPr>
          <w:rFonts w:ascii="Times New Roman" w:hAnsi="Times New Roman"/>
          <w:sz w:val="26"/>
          <w:szCs w:val="26"/>
          <w:highlight w:val="none"/>
        </w:rPr>
        <w:t xml:space="preserve"> третейского суда по существу.</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В нарушение приведенных требований закона районный суд исследовал </w:t>
      </w:r>
      <w:r w:rsidR="00ED5175">
        <w:rPr>
          <w:rFonts w:ascii="Times New Roman" w:hAnsi="Times New Roman"/>
          <w:sz w:val="26"/>
          <w:szCs w:val="26"/>
          <w:highlight w:val="none"/>
        </w:rPr>
        <w:br/>
      </w:r>
      <w:r w:rsidRPr="00523F59">
        <w:rPr>
          <w:rFonts w:ascii="Times New Roman" w:hAnsi="Times New Roman"/>
          <w:sz w:val="26"/>
          <w:szCs w:val="26"/>
          <w:highlight w:val="none"/>
        </w:rPr>
        <w:t>по существу и оценивал обстоятельства, касающиеся определения размера задолженности, что являлось предметом третейского разбирательства.</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Согласно ст. 426 ГПК РФ суд может отказать в выдаче исполнительного листа на принудительное исполнение решения третейского суда только в случаях, предусмотренных данной статьей.</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Суд может отказать в выдаче исполнительного листа на принудительное исполнение решения третейского суда в случаях, если сторона третейского разбирательства, против которой вынесено решение третейского суда, представит доказательства того, что:</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1) одна из сторон третейского соглашения, на основании которого спор </w:t>
      </w:r>
      <w:r w:rsidR="00ED5175">
        <w:rPr>
          <w:rFonts w:ascii="Times New Roman" w:hAnsi="Times New Roman"/>
          <w:sz w:val="26"/>
          <w:szCs w:val="26"/>
          <w:highlight w:val="none"/>
        </w:rPr>
        <w:br/>
      </w:r>
      <w:r w:rsidRPr="00523F59">
        <w:rPr>
          <w:rFonts w:ascii="Times New Roman" w:hAnsi="Times New Roman"/>
          <w:sz w:val="26"/>
          <w:szCs w:val="26"/>
          <w:highlight w:val="none"/>
        </w:rPr>
        <w:t>был разрешен третейским судом, не обладала полной дееспособностью;</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2) третейское соглашение, на основании которого спор был разрешен третейским судом, недействительно по праву, которому стороны его подчинили, </w:t>
      </w:r>
      <w:r w:rsidR="00ED5175">
        <w:rPr>
          <w:rFonts w:ascii="Times New Roman" w:hAnsi="Times New Roman"/>
          <w:sz w:val="26"/>
          <w:szCs w:val="26"/>
          <w:highlight w:val="none"/>
        </w:rPr>
        <w:br/>
      </w:r>
      <w:r w:rsidRPr="00523F59">
        <w:rPr>
          <w:rFonts w:ascii="Times New Roman" w:hAnsi="Times New Roman"/>
          <w:sz w:val="26"/>
          <w:szCs w:val="26"/>
          <w:highlight w:val="none"/>
        </w:rPr>
        <w:t>а при отсутствии такого указания - по праву Российской Федерации;</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3) сторона, против которой вынесено решение, не была должным образом уведомлена о назначении арбитра или о третейском разбирательстве, в том числе </w:t>
      </w:r>
      <w:r w:rsidR="00ED5175">
        <w:rPr>
          <w:rFonts w:ascii="Times New Roman" w:hAnsi="Times New Roman"/>
          <w:sz w:val="26"/>
          <w:szCs w:val="26"/>
          <w:highlight w:val="none"/>
        </w:rPr>
        <w:br/>
      </w:r>
      <w:r w:rsidRPr="00523F59">
        <w:rPr>
          <w:rFonts w:ascii="Times New Roman" w:hAnsi="Times New Roman"/>
          <w:sz w:val="26"/>
          <w:szCs w:val="26"/>
          <w:highlight w:val="none"/>
        </w:rPr>
        <w:t>о времени и месте заседания третейского суда, или по другим уважительным причинам не могла представить свои объяснения;</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4) решение третейского суда вынесено по спору, не предусмотренному третейским соглашением либо не подпадающему под его условия, или содержит постановления по вопросам, выходящим за пределы третейского соглашения, однако если постановления по вопросам, охватываемым третейским соглашением, могут быть отделены от тех, которые не охватываются таким соглашением,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та часть решения третейского суда, в которой содержатся постановления </w:t>
      </w:r>
      <w:r w:rsidR="00ED5175">
        <w:rPr>
          <w:rFonts w:ascii="Times New Roman" w:hAnsi="Times New Roman"/>
          <w:sz w:val="26"/>
          <w:szCs w:val="26"/>
          <w:highlight w:val="none"/>
        </w:rPr>
        <w:br/>
      </w:r>
      <w:r w:rsidRPr="00523F59">
        <w:rPr>
          <w:rFonts w:ascii="Times New Roman" w:hAnsi="Times New Roman"/>
          <w:sz w:val="26"/>
          <w:szCs w:val="26"/>
          <w:highlight w:val="none"/>
        </w:rPr>
        <w:t>по вопросам, охватываемым третейским соглашением, может</w:t>
      </w:r>
      <w:r w:rsidRPr="00523F59">
        <w:rPr>
          <w:rFonts w:ascii="Times New Roman" w:hAnsi="Times New Roman"/>
          <w:sz w:val="26"/>
          <w:szCs w:val="26"/>
          <w:highlight w:val="none"/>
        </w:rPr>
        <w:t xml:space="preserve"> быть </w:t>
      </w:r>
      <w:r w:rsidRPr="00523F59">
        <w:rPr>
          <w:rFonts w:ascii="Times New Roman" w:hAnsi="Times New Roman"/>
          <w:sz w:val="26"/>
          <w:szCs w:val="26"/>
          <w:highlight w:val="none"/>
        </w:rPr>
        <w:t>признана</w:t>
      </w:r>
      <w:r w:rsidRPr="00523F59">
        <w:rPr>
          <w:rFonts w:ascii="Times New Roman" w:hAnsi="Times New Roman"/>
          <w:sz w:val="26"/>
          <w:szCs w:val="26"/>
          <w:highlight w:val="none"/>
        </w:rPr>
        <w:t xml:space="preserve"> </w:t>
      </w:r>
      <w:r w:rsidR="00ED5175">
        <w:rPr>
          <w:rFonts w:ascii="Times New Roman" w:hAnsi="Times New Roman"/>
          <w:sz w:val="26"/>
          <w:szCs w:val="26"/>
          <w:highlight w:val="none"/>
        </w:rPr>
        <w:br/>
      </w:r>
      <w:r w:rsidRPr="00523F59">
        <w:rPr>
          <w:rFonts w:ascii="Times New Roman" w:hAnsi="Times New Roman"/>
          <w:sz w:val="26"/>
          <w:szCs w:val="26"/>
          <w:highlight w:val="none"/>
        </w:rPr>
        <w:t>и приведена в исполнение;</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5) состав третейского суда или процедура арбитража не соответствовали соглашению сторон или федеральному закону (часть 3).</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Суд отказывает в выдаче исполнительного листа на принудительное исполнение решения третейского суда, если установит, что:</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1) спор, рассмотренный третейским судом, в соответствии с федеральным законом не может быть предметом третейского разбирательства;</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2) приведение в исполнение решения третейского суда противоречит публичному порядку Российской Федерации. </w:t>
      </w:r>
      <w:r w:rsidRPr="00523F59">
        <w:rPr>
          <w:rFonts w:ascii="Times New Roman" w:hAnsi="Times New Roman"/>
          <w:sz w:val="26"/>
          <w:szCs w:val="26"/>
          <w:highlight w:val="none"/>
        </w:rPr>
        <w:t xml:space="preserve">Если часть решения третейского суда, которая противоречит публичному порядку Российской Федерации, может </w:t>
      </w:r>
      <w:r w:rsidRPr="00523F59">
        <w:rPr>
          <w:rFonts w:ascii="Times New Roman" w:hAnsi="Times New Roman"/>
          <w:sz w:val="26"/>
          <w:szCs w:val="26"/>
          <w:highlight w:val="none"/>
        </w:rPr>
        <w:t>быть отделена от той части, которая ему не противоречит, та часть решения, которая не противоречит публичному порядку Российской Федерации, может быть признана или приведена в исполнение (часть 4).</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Приведенными выше нормами процессуального закона нарушение основополагающих принципов российского права не предусмотрено в качестве основания для отказа в выдаче исполнительного листа на принудительное исполнение решения третейского суда, а предусмотренное в качестве такого основания противоречие решения третейского суда публичному порядку Российской Федерации по настоящему делу судом не установлено.</w:t>
      </w:r>
    </w:p>
    <w:p w:rsidR="00B646E3" w:rsidRPr="00523F59" w:rsidP="00523F59">
      <w:pPr>
        <w:autoSpaceDE w:val="0"/>
        <w:autoSpaceDN w:val="0"/>
        <w:adjustRightInd w:val="0"/>
        <w:spacing w:after="0" w:line="240" w:lineRule="auto"/>
        <w:ind w:firstLine="720"/>
        <w:jc w:val="both"/>
        <w:rPr>
          <w:rFonts w:ascii="Times New Roman" w:hAnsi="Times New Roman"/>
          <w:sz w:val="26"/>
          <w:szCs w:val="26"/>
        </w:rPr>
      </w:pPr>
      <w:r w:rsidRPr="00523F59">
        <w:rPr>
          <w:rFonts w:ascii="Times New Roman" w:hAnsi="Times New Roman"/>
          <w:sz w:val="26"/>
          <w:szCs w:val="26"/>
          <w:highlight w:val="none"/>
        </w:rPr>
        <w:t xml:space="preserve">Кроме того, следует отметить, что районный суд, ссылаясь на то, </w:t>
      </w:r>
      <w:r w:rsidR="00ED5175">
        <w:rPr>
          <w:rFonts w:ascii="Times New Roman" w:hAnsi="Times New Roman"/>
          <w:sz w:val="26"/>
          <w:szCs w:val="26"/>
          <w:highlight w:val="none"/>
        </w:rPr>
        <w:br/>
      </w:r>
      <w:r w:rsidRPr="00523F59">
        <w:rPr>
          <w:rFonts w:ascii="Times New Roman" w:hAnsi="Times New Roman"/>
          <w:sz w:val="26"/>
          <w:szCs w:val="26"/>
          <w:highlight w:val="none"/>
        </w:rPr>
        <w:t>что третейским судом не учтен размер требований ПАО «Сбербанк России», установленный Арбитражным судом г. Москвы, не принял во внимание тот факт, что решение третейского суда было вынесено 30.11.2016 г., а решение Арбитражного суда г. Москвы - 29.09.2017 г., то есть, спустя почти 10 месяцев.</w:t>
      </w:r>
    </w:p>
    <w:p w:rsidR="001040F3" w:rsidRPr="00523F59" w:rsidP="00523F59">
      <w:pPr>
        <w:autoSpaceDE w:val="0"/>
        <w:autoSpaceDN w:val="0"/>
        <w:adjustRightInd w:val="0"/>
        <w:spacing w:after="0" w:line="240" w:lineRule="auto"/>
        <w:ind w:firstLine="561"/>
        <w:jc w:val="both"/>
        <w:rPr>
          <w:rFonts w:ascii="Times New Roman" w:hAnsi="Times New Roman"/>
          <w:sz w:val="26"/>
          <w:szCs w:val="26"/>
        </w:rPr>
      </w:pPr>
      <w:r w:rsidRPr="00523F59">
        <w:rPr>
          <w:rFonts w:ascii="Times New Roman" w:hAnsi="Times New Roman"/>
          <w:sz w:val="26"/>
          <w:szCs w:val="26"/>
          <w:highlight w:val="none"/>
        </w:rPr>
        <w:t xml:space="preserve">Принимая во внимание, что районным </w:t>
      </w:r>
      <w:r w:rsidRPr="00523F59" w:rsidR="00291D87">
        <w:rPr>
          <w:rFonts w:ascii="Times New Roman" w:hAnsi="Times New Roman"/>
          <w:sz w:val="26"/>
          <w:szCs w:val="26"/>
          <w:highlight w:val="none"/>
        </w:rPr>
        <w:t xml:space="preserve">судом при рассмотрении дела </w:t>
      </w:r>
      <w:r w:rsidRPr="00523F59">
        <w:rPr>
          <w:rFonts w:ascii="Times New Roman" w:hAnsi="Times New Roman"/>
          <w:sz w:val="26"/>
          <w:szCs w:val="26"/>
          <w:highlight w:val="none"/>
        </w:rPr>
        <w:t xml:space="preserve"> допущены существенные нарушения норм процессуального права, Президиум Московского городского суда считает, что определение Черемушкинского р</w:t>
      </w:r>
      <w:r w:rsidRPr="00523F59" w:rsidR="00B646E3">
        <w:rPr>
          <w:rFonts w:ascii="Times New Roman" w:hAnsi="Times New Roman"/>
          <w:sz w:val="26"/>
          <w:szCs w:val="26"/>
          <w:highlight w:val="none"/>
        </w:rPr>
        <w:t>айонного суда г. Москвы от 22.12</w:t>
      </w:r>
      <w:r w:rsidRPr="00523F59">
        <w:rPr>
          <w:rFonts w:ascii="Times New Roman" w:hAnsi="Times New Roman"/>
          <w:sz w:val="26"/>
          <w:szCs w:val="26"/>
          <w:highlight w:val="none"/>
        </w:rPr>
        <w:t>.201</w:t>
      </w:r>
      <w:r w:rsidRPr="00523F59" w:rsidR="00B646E3">
        <w:rPr>
          <w:rFonts w:ascii="Times New Roman" w:hAnsi="Times New Roman"/>
          <w:sz w:val="26"/>
          <w:szCs w:val="26"/>
          <w:highlight w:val="none"/>
        </w:rPr>
        <w:t>7 г. подлежит отмене, а дело</w:t>
      </w:r>
      <w:r w:rsidRPr="00523F59">
        <w:rPr>
          <w:rFonts w:ascii="Times New Roman" w:hAnsi="Times New Roman"/>
          <w:sz w:val="26"/>
          <w:szCs w:val="26"/>
          <w:highlight w:val="none"/>
        </w:rPr>
        <w:t xml:space="preserve"> направлению на новое рассмотрение заявления ПАО «Сбербанк России» в суд первой инстанции.</w:t>
      </w:r>
    </w:p>
    <w:p w:rsidR="001040F3" w:rsidRPr="00523F59" w:rsidP="00523F59">
      <w:pPr>
        <w:spacing w:after="0" w:line="240" w:lineRule="auto"/>
        <w:ind w:firstLine="561"/>
        <w:jc w:val="both"/>
        <w:rPr>
          <w:rFonts w:ascii="Times New Roman" w:hAnsi="Times New Roman"/>
          <w:sz w:val="26"/>
          <w:szCs w:val="26"/>
        </w:rPr>
      </w:pPr>
      <w:r w:rsidRPr="00523F59">
        <w:rPr>
          <w:rFonts w:ascii="Times New Roman" w:hAnsi="Times New Roman"/>
          <w:sz w:val="26"/>
          <w:szCs w:val="26"/>
          <w:highlight w:val="none"/>
        </w:rPr>
        <w:t>Руководствуясь статьями 387, 388, 390 ГПК РФ, Президиум Московского городского суда</w:t>
      </w:r>
    </w:p>
    <w:p w:rsidR="001040F3" w:rsidRPr="00523F59" w:rsidP="00523F59">
      <w:pPr>
        <w:spacing w:after="0" w:line="240" w:lineRule="auto"/>
        <w:ind w:firstLine="567"/>
        <w:jc w:val="both"/>
        <w:rPr>
          <w:rFonts w:ascii="Times New Roman" w:hAnsi="Times New Roman"/>
          <w:sz w:val="26"/>
          <w:szCs w:val="26"/>
        </w:rPr>
      </w:pPr>
    </w:p>
    <w:p w:rsidR="001040F3" w:rsidRPr="00523F59" w:rsidP="00523F59">
      <w:pPr>
        <w:spacing w:after="0" w:line="240" w:lineRule="auto"/>
        <w:ind w:firstLine="567"/>
        <w:rPr>
          <w:rFonts w:ascii="Times New Roman" w:hAnsi="Times New Roman"/>
          <w:b/>
          <w:sz w:val="26"/>
          <w:szCs w:val="26"/>
        </w:rPr>
      </w:pPr>
      <w:r w:rsidRPr="00523F59">
        <w:rPr>
          <w:rFonts w:ascii="Times New Roman" w:hAnsi="Times New Roman"/>
          <w:b/>
          <w:sz w:val="26"/>
          <w:szCs w:val="26"/>
          <w:highlight w:val="none"/>
        </w:rPr>
        <w:t xml:space="preserve">                                                 </w:t>
      </w:r>
      <w:r w:rsidRPr="00523F59">
        <w:rPr>
          <w:rFonts w:ascii="Times New Roman" w:hAnsi="Times New Roman"/>
          <w:b/>
          <w:sz w:val="26"/>
          <w:szCs w:val="26"/>
          <w:highlight w:val="none"/>
        </w:rPr>
        <w:t>п</w:t>
      </w:r>
      <w:r w:rsidRPr="00523F59">
        <w:rPr>
          <w:rFonts w:ascii="Times New Roman" w:hAnsi="Times New Roman"/>
          <w:b/>
          <w:sz w:val="26"/>
          <w:szCs w:val="26"/>
          <w:highlight w:val="none"/>
        </w:rPr>
        <w:t xml:space="preserve"> о с т а н о в и л:</w:t>
      </w:r>
    </w:p>
    <w:p w:rsidR="001040F3" w:rsidRPr="00523F59" w:rsidP="00523F59">
      <w:pPr>
        <w:spacing w:after="0" w:line="240" w:lineRule="auto"/>
        <w:ind w:firstLine="567"/>
        <w:rPr>
          <w:rFonts w:ascii="Times New Roman" w:hAnsi="Times New Roman"/>
          <w:b/>
          <w:sz w:val="26"/>
          <w:szCs w:val="26"/>
        </w:rPr>
      </w:pPr>
    </w:p>
    <w:p w:rsidR="001040F3" w:rsidRPr="00523F59" w:rsidP="00ED5175">
      <w:pPr>
        <w:autoSpaceDE w:val="0"/>
        <w:autoSpaceDN w:val="0"/>
        <w:adjustRightInd w:val="0"/>
        <w:spacing w:after="0" w:line="240" w:lineRule="auto"/>
        <w:ind w:firstLine="540"/>
        <w:jc w:val="both"/>
        <w:rPr>
          <w:rFonts w:ascii="Times New Roman" w:hAnsi="Times New Roman"/>
          <w:sz w:val="26"/>
          <w:szCs w:val="26"/>
        </w:rPr>
      </w:pPr>
      <w:r w:rsidRPr="00523F59">
        <w:rPr>
          <w:rFonts w:ascii="Times New Roman" w:hAnsi="Times New Roman"/>
          <w:sz w:val="26"/>
          <w:szCs w:val="26"/>
          <w:highlight w:val="none"/>
        </w:rPr>
        <w:t>определение Черемушкинского район</w:t>
      </w:r>
      <w:r w:rsidRPr="00523F59" w:rsidR="00B646E3">
        <w:rPr>
          <w:rFonts w:ascii="Times New Roman" w:hAnsi="Times New Roman"/>
          <w:sz w:val="26"/>
          <w:szCs w:val="26"/>
          <w:highlight w:val="none"/>
        </w:rPr>
        <w:t>ного суда г. Москвы от</w:t>
      </w:r>
      <w:r w:rsidR="00ED5175">
        <w:rPr>
          <w:rFonts w:ascii="Times New Roman" w:hAnsi="Times New Roman"/>
          <w:sz w:val="26"/>
          <w:szCs w:val="26"/>
          <w:highlight w:val="none"/>
        </w:rPr>
        <w:br/>
      </w:r>
      <w:r w:rsidRPr="00523F59" w:rsidR="00B646E3">
        <w:rPr>
          <w:rFonts w:ascii="Times New Roman" w:hAnsi="Times New Roman"/>
          <w:sz w:val="26"/>
          <w:szCs w:val="26"/>
          <w:highlight w:val="none"/>
        </w:rPr>
        <w:t>22 декабря</w:t>
      </w:r>
      <w:r w:rsidRPr="00523F59">
        <w:rPr>
          <w:rFonts w:ascii="Times New Roman" w:hAnsi="Times New Roman"/>
          <w:sz w:val="26"/>
          <w:szCs w:val="26"/>
          <w:highlight w:val="none"/>
        </w:rPr>
        <w:t xml:space="preserve"> 2017 года отменить, </w:t>
      </w:r>
      <w:r w:rsidRPr="00523F59" w:rsidR="00B646E3">
        <w:rPr>
          <w:rFonts w:ascii="Times New Roman" w:hAnsi="Times New Roman"/>
          <w:sz w:val="26"/>
          <w:szCs w:val="26"/>
          <w:highlight w:val="none"/>
        </w:rPr>
        <w:t xml:space="preserve">дело по заявлению </w:t>
      </w:r>
      <w:r w:rsidRPr="00523F59">
        <w:rPr>
          <w:rFonts w:ascii="Times New Roman" w:hAnsi="Times New Roman"/>
          <w:sz w:val="26"/>
          <w:szCs w:val="26"/>
          <w:highlight w:val="none"/>
        </w:rPr>
        <w:t xml:space="preserve">ПАО «Сбербанк России» </w:t>
      </w:r>
      <w:r w:rsidR="00ED5175">
        <w:rPr>
          <w:rFonts w:ascii="Times New Roman" w:hAnsi="Times New Roman"/>
          <w:sz w:val="26"/>
          <w:szCs w:val="26"/>
          <w:highlight w:val="none"/>
        </w:rPr>
        <w:br/>
      </w:r>
      <w:r w:rsidRPr="00523F59">
        <w:rPr>
          <w:rFonts w:ascii="Times New Roman" w:hAnsi="Times New Roman"/>
          <w:sz w:val="26"/>
          <w:szCs w:val="26"/>
          <w:highlight w:val="none"/>
        </w:rPr>
        <w:t xml:space="preserve">о выдаче исполнительного листа на принудительное исполнение решения третейского суда </w:t>
      </w:r>
      <w:r w:rsidRPr="00523F59" w:rsidR="00B646E3">
        <w:rPr>
          <w:rFonts w:ascii="Times New Roman" w:hAnsi="Times New Roman"/>
          <w:sz w:val="26"/>
          <w:szCs w:val="26"/>
          <w:highlight w:val="none"/>
        </w:rPr>
        <w:t xml:space="preserve">направить на новое рассмотрение </w:t>
      </w:r>
      <w:r w:rsidRPr="00523F59">
        <w:rPr>
          <w:rFonts w:ascii="Times New Roman" w:hAnsi="Times New Roman"/>
          <w:sz w:val="26"/>
          <w:szCs w:val="26"/>
          <w:highlight w:val="none"/>
        </w:rPr>
        <w:t>в Черемушкинск</w:t>
      </w:r>
      <w:r w:rsidRPr="00523F59" w:rsidR="00B646E3">
        <w:rPr>
          <w:rFonts w:ascii="Times New Roman" w:hAnsi="Times New Roman"/>
          <w:sz w:val="26"/>
          <w:szCs w:val="26"/>
          <w:highlight w:val="none"/>
        </w:rPr>
        <w:t xml:space="preserve">ий районный суд </w:t>
      </w:r>
      <w:r w:rsidRPr="00523F59">
        <w:rPr>
          <w:rFonts w:ascii="Times New Roman" w:hAnsi="Times New Roman"/>
          <w:sz w:val="26"/>
          <w:szCs w:val="26"/>
          <w:highlight w:val="none"/>
        </w:rPr>
        <w:t xml:space="preserve">г. Москвы. </w:t>
      </w:r>
    </w:p>
    <w:p w:rsidR="001040F3" w:rsidRPr="00523F59" w:rsidP="00523F59">
      <w:pPr>
        <w:spacing w:after="0" w:line="240" w:lineRule="auto"/>
        <w:ind w:firstLine="567"/>
        <w:jc w:val="center"/>
        <w:rPr>
          <w:rFonts w:ascii="Times New Roman" w:hAnsi="Times New Roman"/>
          <w:sz w:val="26"/>
          <w:szCs w:val="26"/>
        </w:rPr>
      </w:pPr>
    </w:p>
    <w:p w:rsidR="001040F3" w:rsidRPr="00523F59" w:rsidP="00523F59">
      <w:pPr>
        <w:spacing w:after="0" w:line="240" w:lineRule="auto"/>
        <w:jc w:val="both"/>
        <w:rPr>
          <w:rFonts w:ascii="Times New Roman" w:eastAsia="SimSun" w:hAnsi="Times New Roman"/>
          <w:sz w:val="26"/>
          <w:szCs w:val="26"/>
        </w:rPr>
      </w:pPr>
    </w:p>
    <w:p w:rsidR="001040F3" w:rsidRPr="00523F59" w:rsidP="00523F59">
      <w:pPr>
        <w:spacing w:after="0" w:line="240" w:lineRule="auto"/>
        <w:jc w:val="both"/>
        <w:rPr>
          <w:rFonts w:ascii="Times New Roman" w:hAnsi="Times New Roman"/>
          <w:b/>
          <w:sz w:val="26"/>
          <w:szCs w:val="26"/>
        </w:rPr>
      </w:pPr>
      <w:r w:rsidRPr="00523F59">
        <w:rPr>
          <w:rFonts w:ascii="Times New Roman" w:hAnsi="Times New Roman"/>
          <w:b/>
          <w:sz w:val="26"/>
          <w:szCs w:val="26"/>
          <w:highlight w:val="none"/>
        </w:rPr>
        <w:t>Председатель Президиума</w:t>
      </w:r>
    </w:p>
    <w:p w:rsidR="001040F3" w:rsidRPr="00523F59" w:rsidP="00523F59">
      <w:pPr>
        <w:spacing w:after="0" w:line="240" w:lineRule="auto"/>
        <w:jc w:val="both"/>
        <w:rPr>
          <w:rFonts w:ascii="Times New Roman" w:hAnsi="Times New Roman"/>
          <w:sz w:val="26"/>
          <w:szCs w:val="26"/>
        </w:rPr>
      </w:pPr>
      <w:r w:rsidRPr="00523F59">
        <w:rPr>
          <w:rFonts w:ascii="Times New Roman" w:hAnsi="Times New Roman"/>
          <w:b/>
          <w:sz w:val="26"/>
          <w:szCs w:val="26"/>
          <w:highlight w:val="none"/>
        </w:rPr>
        <w:t>Московского городского суда</w:t>
      </w:r>
      <w:r w:rsidRPr="00523F59">
        <w:rPr>
          <w:rFonts w:ascii="Times New Roman" w:hAnsi="Times New Roman"/>
          <w:b/>
          <w:sz w:val="26"/>
          <w:szCs w:val="26"/>
          <w:highlight w:val="none"/>
        </w:rPr>
        <w:tab/>
      </w:r>
      <w:r w:rsidRPr="00523F59">
        <w:rPr>
          <w:rFonts w:ascii="Times New Roman" w:hAnsi="Times New Roman"/>
          <w:b/>
          <w:sz w:val="26"/>
          <w:szCs w:val="26"/>
          <w:highlight w:val="none"/>
        </w:rPr>
        <w:tab/>
        <w:t xml:space="preserve">                                                   </w:t>
      </w:r>
      <w:r w:rsidRPr="00523F59" w:rsidR="00B646E3">
        <w:rPr>
          <w:rFonts w:ascii="Times New Roman" w:hAnsi="Times New Roman"/>
          <w:b/>
          <w:sz w:val="26"/>
          <w:szCs w:val="26"/>
          <w:highlight w:val="none"/>
        </w:rPr>
        <w:t xml:space="preserve">   О.А. Егорова</w:t>
      </w:r>
    </w:p>
    <w:p w:rsidR="001040F3" w:rsidRPr="00523F59" w:rsidP="00523F59">
      <w:pPr>
        <w:pStyle w:val="BodyTextIndent2"/>
        <w:tabs>
          <w:tab w:val="left" w:pos="1440"/>
          <w:tab w:val="left" w:pos="5385"/>
        </w:tabs>
        <w:spacing w:after="0" w:line="240" w:lineRule="auto"/>
        <w:ind w:left="0"/>
        <w:rPr>
          <w:rFonts w:ascii="Times New Roman" w:hAnsi="Times New Roman" w:cs="Times New Roman"/>
          <w:sz w:val="26"/>
          <w:szCs w:val="26"/>
        </w:rPr>
      </w:pPr>
    </w:p>
    <w:p w:rsidR="001040F3" w:rsidRPr="00523F59" w:rsidP="00523F59">
      <w:pPr>
        <w:pStyle w:val="BodyTextIndent2"/>
        <w:tabs>
          <w:tab w:val="left" w:pos="1440"/>
          <w:tab w:val="left" w:pos="5385"/>
        </w:tabs>
        <w:spacing w:after="0" w:line="240" w:lineRule="auto"/>
        <w:ind w:left="0"/>
        <w:rPr>
          <w:rFonts w:ascii="Times New Roman" w:hAnsi="Times New Roman" w:cs="Times New Roman"/>
          <w:sz w:val="26"/>
          <w:szCs w:val="26"/>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uiPriority w:val="99"/>
    <w:semiHidden/>
    <w:unhideWhenUsed/>
    <w:rsid w:val="001040F3"/>
    <w:pPr>
      <w:spacing w:after="120" w:line="240" w:lineRule="auto"/>
    </w:pPr>
    <w:rPr>
      <w:rFonts w:ascii="Times New Roman" w:hAnsi="Times New Roman"/>
      <w:sz w:val="28"/>
      <w:szCs w:val="24"/>
    </w:rPr>
  </w:style>
  <w:style w:type="character" w:customStyle="1" w:styleId="a">
    <w:name w:val="Основной текст Знак"/>
    <w:link w:val="BodyText"/>
    <w:uiPriority w:val="99"/>
    <w:semiHidden/>
    <w:rsid w:val="001040F3"/>
    <w:rPr>
      <w:rFonts w:ascii="Times New Roman" w:eastAsia="Times New Roman" w:hAnsi="Times New Roman" w:cs="Times New Roman"/>
      <w:sz w:val="28"/>
      <w:szCs w:val="24"/>
    </w:rPr>
  </w:style>
  <w:style w:type="paragraph" w:styleId="BodyText2">
    <w:name w:val="Body Text 2"/>
    <w:basedOn w:val="Normal"/>
    <w:link w:val="2"/>
    <w:semiHidden/>
    <w:unhideWhenUsed/>
    <w:rsid w:val="001040F3"/>
    <w:pPr>
      <w:spacing w:after="120" w:line="480" w:lineRule="auto"/>
    </w:pPr>
    <w:rPr>
      <w:rFonts w:eastAsia="Calibri"/>
      <w:lang w:eastAsia="en-US"/>
    </w:rPr>
  </w:style>
  <w:style w:type="character" w:customStyle="1" w:styleId="2">
    <w:name w:val="Основной текст 2 Знак"/>
    <w:link w:val="BodyText2"/>
    <w:semiHidden/>
    <w:rsid w:val="001040F3"/>
    <w:rPr>
      <w:rFonts w:ascii="Calibri" w:eastAsia="Calibri" w:hAnsi="Calibri" w:cs="Times New Roman"/>
      <w:lang w:eastAsia="en-US"/>
    </w:rPr>
  </w:style>
  <w:style w:type="paragraph" w:styleId="BodyTextIndent2">
    <w:name w:val="Body Text Indent 2"/>
    <w:basedOn w:val="Normal"/>
    <w:link w:val="20"/>
    <w:semiHidden/>
    <w:unhideWhenUsed/>
    <w:rsid w:val="001040F3"/>
    <w:pPr>
      <w:widowControl w:val="0"/>
      <w:autoSpaceDE w:val="0"/>
      <w:autoSpaceDN w:val="0"/>
      <w:adjustRightInd w:val="0"/>
      <w:spacing w:after="120" w:line="480" w:lineRule="auto"/>
      <w:ind w:left="283"/>
    </w:pPr>
    <w:rPr>
      <w:rFonts w:ascii="Courier New" w:hAnsi="Courier New" w:cs="Courier New"/>
      <w:sz w:val="20"/>
      <w:szCs w:val="20"/>
    </w:rPr>
  </w:style>
  <w:style w:type="character" w:customStyle="1" w:styleId="20">
    <w:name w:val="Основной текст с отступом 2 Знак"/>
    <w:link w:val="BodyTextIndent2"/>
    <w:semiHidden/>
    <w:rsid w:val="001040F3"/>
    <w:rPr>
      <w:rFonts w:ascii="Courier New" w:eastAsia="Times New Roman" w:hAnsi="Courier New" w:cs="Courier New"/>
      <w:sz w:val="20"/>
      <w:szCs w:val="20"/>
    </w:rPr>
  </w:style>
  <w:style w:type="paragraph" w:customStyle="1" w:styleId="ConsPlusNormal">
    <w:name w:val="ConsPlusNormal"/>
    <w:rsid w:val="001040F3"/>
    <w:pPr>
      <w:autoSpaceDE w:val="0"/>
      <w:autoSpaceDN w:val="0"/>
      <w:adjustRightInd w:val="0"/>
    </w:pPr>
    <w:rPr>
      <w:rFonts w:ascii="Times New Roman" w:hAnsi="Times New Roman"/>
      <w:sz w:val="26"/>
      <w:szCs w:val="26"/>
    </w:rPr>
  </w:style>
  <w:style w:type="character" w:customStyle="1" w:styleId="FontStyle13">
    <w:name w:val="Font Style13"/>
    <w:rsid w:val="001040F3"/>
    <w:rPr>
      <w:rFonts w:ascii="Times New Roman" w:hAnsi="Times New Roman" w:cs="Times New Roman" w:hint="default"/>
      <w:sz w:val="22"/>
      <w:szCs w:val="22"/>
    </w:rPr>
  </w:style>
  <w:style w:type="character" w:styleId="Hyperlink">
    <w:name w:val="Hyperlink"/>
    <w:uiPriority w:val="99"/>
    <w:semiHidden/>
    <w:unhideWhenUsed/>
    <w:rsid w:val="001040F3"/>
    <w:rPr>
      <w:color w:val="0000FF"/>
      <w:u w:val="single"/>
    </w:rPr>
  </w:style>
  <w:style w:type="paragraph" w:customStyle="1" w:styleId="TimesNewRoman">
    <w:name w:val="Times New Roman"/>
    <w:qFormat/>
    <w:rsid w:val="001040F3"/>
    <w:pPr>
      <w:jc w:val="both"/>
    </w:pPr>
    <w:rPr>
      <w:rFonts w:ascii="Times New Roman" w:eastAsia="Calibri" w:hAnsi="Times New Roman"/>
      <w:sz w:val="24"/>
      <w:szCs w:val="22"/>
      <w:lang w:eastAsia="en-US"/>
    </w:rPr>
  </w:style>
  <w:style w:type="paragraph" w:styleId="BalloonText">
    <w:name w:val="Balloon Text"/>
    <w:basedOn w:val="Normal"/>
    <w:link w:val="a0"/>
    <w:uiPriority w:val="99"/>
    <w:semiHidden/>
    <w:unhideWhenUsed/>
    <w:rsid w:val="00B83B9E"/>
    <w:pPr>
      <w:spacing w:after="0" w:line="240" w:lineRule="auto"/>
    </w:pPr>
    <w:rPr>
      <w:rFonts w:ascii="Segoe UI" w:hAnsi="Segoe UI" w:cs="Segoe UI"/>
      <w:sz w:val="18"/>
      <w:szCs w:val="18"/>
    </w:rPr>
  </w:style>
  <w:style w:type="character" w:customStyle="1" w:styleId="a0">
    <w:name w:val="Текст выноски Знак"/>
    <w:link w:val="BalloonText"/>
    <w:uiPriority w:val="99"/>
    <w:semiHidden/>
    <w:rsid w:val="00B83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EF719-2225-4103-8F3C-E21240D8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