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participant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participant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browser-&gt;&gt;server: POST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https://studies.cs.helsinki.fi/exampleapp/new_note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server--&gt;&gt;browser: HTTP status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 right of browser:  URL redirect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browser-&gt;&gt;server: GET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https://studies.cs.helsinki.fi/exampleapp/notes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server--&gt;&gt;browser: HTML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browser-&gt;&gt;server: GET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https://studies.cs.helsinki.fi/exampleapp/main.css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server--&gt;&gt;browser: the css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browser-&gt;&gt;server: GET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https://studies.cs.helsinki.fi/exampleapp/main.js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server--&gt;&gt;browser: the JavaScript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 right of browser: The browser starts executing the JavaScript code that fetches the JSON from the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browser-&gt;&gt;server: GET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https://studies.cs.helsinki.fi/exampleapp/data.json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server--&gt;&gt;browser: [{ "content": "HTML is easy", "date":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2023-1-1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}, ...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 right of browser: The browser executes the callback function that renders the notes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udies.cs.helsinki.fi/exampleapp/notes" Id="docRId1" Type="http://schemas.openxmlformats.org/officeDocument/2006/relationships/hyperlink" /><Relationship TargetMode="External" Target="https://studies.cs.helsinki.fi/exampleapp/main.j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studies.cs.helsinki.fi/exampleapp/new_note" Id="docRId0" Type="http://schemas.openxmlformats.org/officeDocument/2006/relationships/hyperlink" /><Relationship TargetMode="External" Target="https://studies.cs.helsinki.fi/exampleapp/main.css" Id="docRId2" Type="http://schemas.openxmlformats.org/officeDocument/2006/relationships/hyperlink" /><Relationship TargetMode="External" Target="https://studies.cs.helsinki.fi/exampleapp/data.json" Id="docRId4" Type="http://schemas.openxmlformats.org/officeDocument/2006/relationships/hyperlink" /><Relationship Target="styles.xml" Id="docRId6" Type="http://schemas.openxmlformats.org/officeDocument/2006/relationships/styles" /></Relationships>
</file>