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A5EE" w14:textId="77777777" w:rsidR="00007DF0" w:rsidRPr="00DC08AE" w:rsidRDefault="00007DF0" w:rsidP="00007DF0">
      <w:pPr>
        <w:spacing w:line="240" w:lineRule="auto"/>
        <w:contextualSpacing/>
        <w:jc w:val="center"/>
        <w:rPr>
          <w:rFonts w:cs="Times New Roman"/>
          <w:szCs w:val="28"/>
          <w:lang w:eastAsia="en-US"/>
        </w:rPr>
      </w:pPr>
      <w:bookmarkStart w:id="0" w:name="_3n0a83fbv6wg" w:colFirst="0" w:colLast="0"/>
      <w:bookmarkEnd w:id="0"/>
      <w:r w:rsidRPr="00DC08AE">
        <w:rPr>
          <w:rFonts w:cs="Times New Roman"/>
          <w:szCs w:val="28"/>
          <w:lang w:eastAsia="en-US"/>
        </w:rPr>
        <w:t>Федеральное государственное образовательное бюджетное учреждение</w:t>
      </w:r>
    </w:p>
    <w:p w14:paraId="74C77BD1" w14:textId="77777777" w:rsidR="00007DF0" w:rsidRPr="00DC08AE" w:rsidRDefault="00007DF0" w:rsidP="00007DF0">
      <w:pPr>
        <w:spacing w:line="240" w:lineRule="auto"/>
        <w:contextualSpacing/>
        <w:jc w:val="center"/>
        <w:rPr>
          <w:rFonts w:cs="Times New Roman"/>
          <w:szCs w:val="28"/>
          <w:lang w:eastAsia="en-US"/>
        </w:rPr>
      </w:pPr>
      <w:r w:rsidRPr="00DC08AE">
        <w:rPr>
          <w:rFonts w:cs="Times New Roman"/>
          <w:szCs w:val="28"/>
          <w:lang w:eastAsia="en-US"/>
        </w:rPr>
        <w:t>высшего образования</w:t>
      </w:r>
    </w:p>
    <w:p w14:paraId="23E5F165" w14:textId="77777777" w:rsidR="00007DF0" w:rsidRPr="00DC08AE" w:rsidRDefault="00007DF0" w:rsidP="00007DF0">
      <w:pPr>
        <w:spacing w:line="240" w:lineRule="auto"/>
        <w:contextualSpacing/>
        <w:jc w:val="center"/>
        <w:rPr>
          <w:rFonts w:cs="Times New Roman"/>
          <w:szCs w:val="28"/>
          <w:lang w:eastAsia="en-US"/>
        </w:rPr>
      </w:pPr>
    </w:p>
    <w:p w14:paraId="476A7BE5" w14:textId="77777777" w:rsidR="00007DF0" w:rsidRPr="00DC08AE" w:rsidRDefault="00007DF0" w:rsidP="00007DF0">
      <w:pPr>
        <w:tabs>
          <w:tab w:val="left" w:pos="9639"/>
        </w:tabs>
        <w:spacing w:line="240" w:lineRule="auto"/>
        <w:ind w:right="1"/>
        <w:contextualSpacing/>
        <w:jc w:val="center"/>
        <w:rPr>
          <w:rFonts w:cs="Times New Roman"/>
          <w:caps/>
          <w:szCs w:val="28"/>
        </w:rPr>
      </w:pPr>
      <w:r w:rsidRPr="00DC08AE">
        <w:rPr>
          <w:rFonts w:cs="Times New Roman"/>
          <w:caps/>
          <w:szCs w:val="28"/>
        </w:rPr>
        <w:t xml:space="preserve">«Финансовый УНИВЕРСИТЕТ </w:t>
      </w:r>
    </w:p>
    <w:p w14:paraId="5B1FCF9D" w14:textId="77777777" w:rsidR="00007DF0" w:rsidRPr="00DC08AE" w:rsidRDefault="00007DF0" w:rsidP="00007DF0">
      <w:pPr>
        <w:tabs>
          <w:tab w:val="left" w:pos="9639"/>
        </w:tabs>
        <w:spacing w:line="240" w:lineRule="auto"/>
        <w:ind w:right="1"/>
        <w:contextualSpacing/>
        <w:jc w:val="center"/>
        <w:rPr>
          <w:rFonts w:cs="Times New Roman"/>
          <w:szCs w:val="28"/>
          <w:lang w:eastAsia="en-US"/>
        </w:rPr>
      </w:pPr>
      <w:r w:rsidRPr="00DC08AE">
        <w:rPr>
          <w:rFonts w:cs="Times New Roman"/>
          <w:caps/>
          <w:szCs w:val="28"/>
        </w:rPr>
        <w:t>при Правительстве Российской Федерации»</w:t>
      </w:r>
      <w:r w:rsidRPr="00DC08AE">
        <w:rPr>
          <w:rFonts w:cs="Times New Roman"/>
          <w:szCs w:val="28"/>
          <w:lang w:eastAsia="en-US"/>
        </w:rPr>
        <w:t xml:space="preserve"> </w:t>
      </w:r>
    </w:p>
    <w:p w14:paraId="6E6CA88D" w14:textId="77777777" w:rsidR="00007DF0" w:rsidRPr="00DC08AE" w:rsidRDefault="00007DF0" w:rsidP="00007DF0">
      <w:pPr>
        <w:spacing w:line="240" w:lineRule="auto"/>
        <w:contextualSpacing/>
        <w:jc w:val="center"/>
        <w:rPr>
          <w:rFonts w:cs="Times New Roman"/>
          <w:szCs w:val="28"/>
          <w:lang w:eastAsia="en-US"/>
        </w:rPr>
      </w:pPr>
      <w:r w:rsidRPr="00DC08AE">
        <w:rPr>
          <w:rFonts w:cs="Times New Roman"/>
          <w:szCs w:val="28"/>
          <w:lang w:eastAsia="en-US"/>
        </w:rPr>
        <w:t>(Финансовый университет)</w:t>
      </w:r>
    </w:p>
    <w:p w14:paraId="598B265A" w14:textId="77777777" w:rsidR="00007DF0" w:rsidRPr="00DC08AE" w:rsidRDefault="00007DF0" w:rsidP="00007DF0">
      <w:pPr>
        <w:tabs>
          <w:tab w:val="left" w:pos="9923"/>
        </w:tabs>
        <w:ind w:right="1"/>
        <w:jc w:val="center"/>
        <w:rPr>
          <w:rFonts w:cs="Times New Roman"/>
          <w:szCs w:val="28"/>
        </w:rPr>
      </w:pPr>
    </w:p>
    <w:p w14:paraId="4A4B31B9" w14:textId="1F20FC5E" w:rsidR="00007DF0" w:rsidRDefault="00007DF0" w:rsidP="00007DF0">
      <w:pPr>
        <w:tabs>
          <w:tab w:val="left" w:pos="9923"/>
        </w:tabs>
        <w:ind w:right="1"/>
        <w:jc w:val="center"/>
        <w:rPr>
          <w:rFonts w:cs="Times New Roman"/>
          <w:szCs w:val="28"/>
        </w:rPr>
      </w:pPr>
      <w:r w:rsidRPr="00DC08AE">
        <w:rPr>
          <w:rFonts w:cs="Times New Roman"/>
          <w:szCs w:val="28"/>
        </w:rPr>
        <w:t xml:space="preserve">Факультет </w:t>
      </w:r>
      <w:r>
        <w:rPr>
          <w:rFonts w:cs="Times New Roman"/>
          <w:szCs w:val="28"/>
        </w:rPr>
        <w:t>«Информационных технологий и анализа больших данных»</w:t>
      </w:r>
    </w:p>
    <w:p w14:paraId="646D2E32" w14:textId="77777777" w:rsidR="00007DF0" w:rsidRDefault="00007DF0" w:rsidP="00007DF0">
      <w:pPr>
        <w:jc w:val="center"/>
        <w:rPr>
          <w:rFonts w:eastAsia="Times New Roman" w:cs="Times New Roman"/>
          <w:szCs w:val="28"/>
        </w:rPr>
      </w:pPr>
      <w:bookmarkStart w:id="1" w:name="_t59cm3qcuqyk" w:colFirst="0" w:colLast="0"/>
      <w:bookmarkEnd w:id="1"/>
    </w:p>
    <w:p w14:paraId="4B921DF6" w14:textId="77777777" w:rsidR="00007DF0" w:rsidRDefault="00007DF0" w:rsidP="00007DF0">
      <w:pPr>
        <w:jc w:val="center"/>
        <w:rPr>
          <w:rFonts w:eastAsia="Times New Roman" w:cs="Times New Roman"/>
          <w:szCs w:val="28"/>
        </w:rPr>
      </w:pPr>
    </w:p>
    <w:p w14:paraId="3F94527D" w14:textId="77777777" w:rsidR="00007DF0" w:rsidRDefault="00007DF0" w:rsidP="00007DF0">
      <w:pPr>
        <w:jc w:val="center"/>
        <w:rPr>
          <w:rFonts w:eastAsia="Times New Roman" w:cs="Times New Roman"/>
          <w:szCs w:val="28"/>
        </w:rPr>
      </w:pPr>
    </w:p>
    <w:p w14:paraId="382D635F" w14:textId="77777777" w:rsidR="00007DF0" w:rsidRDefault="00007DF0" w:rsidP="00007DF0">
      <w:pPr>
        <w:jc w:val="center"/>
        <w:rPr>
          <w:rFonts w:eastAsia="Times New Roman" w:cs="Times New Roman"/>
          <w:szCs w:val="28"/>
        </w:rPr>
      </w:pPr>
    </w:p>
    <w:p w14:paraId="404A04CF" w14:textId="0B739976" w:rsidR="00007DF0" w:rsidRPr="00007DF0" w:rsidRDefault="00727808" w:rsidP="00007DF0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Реферат</w:t>
      </w:r>
    </w:p>
    <w:p w14:paraId="72A7561C" w14:textId="77777777" w:rsidR="00007DF0" w:rsidRDefault="00007DF0" w:rsidP="00007DF0">
      <w:pPr>
        <w:jc w:val="center"/>
        <w:rPr>
          <w:rFonts w:eastAsia="Times New Roman" w:cs="Times New Roman"/>
          <w:szCs w:val="28"/>
        </w:rPr>
      </w:pPr>
      <w:bookmarkStart w:id="2" w:name="_p2mqmeli26mi" w:colFirst="0" w:colLast="0"/>
      <w:bookmarkEnd w:id="2"/>
      <w:r>
        <w:rPr>
          <w:rFonts w:eastAsia="Times New Roman" w:cs="Times New Roman"/>
          <w:szCs w:val="28"/>
        </w:rPr>
        <w:t>на тему</w:t>
      </w:r>
    </w:p>
    <w:p w14:paraId="6FE50BDB" w14:textId="219419CC" w:rsidR="004122A9" w:rsidRPr="00727808" w:rsidRDefault="00727808" w:rsidP="00007DF0">
      <w:pPr>
        <w:jc w:val="center"/>
        <w:rPr>
          <w:rFonts w:eastAsia="Times New Roman" w:cs="Times New Roman"/>
          <w:b/>
          <w:szCs w:val="28"/>
          <w:lang w:val="en-US"/>
        </w:rPr>
      </w:pPr>
      <w:bookmarkStart w:id="3" w:name="_29ggfg8p12r1" w:colFirst="0" w:colLast="0"/>
      <w:bookmarkStart w:id="4" w:name="_k3wzes3utisi" w:colFirst="0" w:colLast="0"/>
      <w:bookmarkStart w:id="5" w:name="_xj9v5fibnou4" w:colFirst="0" w:colLast="0"/>
      <w:bookmarkEnd w:id="3"/>
      <w:bookmarkEnd w:id="4"/>
      <w:bookmarkEnd w:id="5"/>
      <w:r w:rsidRPr="00727808">
        <w:rPr>
          <w:rFonts w:eastAsia="Times New Roman" w:cs="Times New Roman"/>
          <w:b/>
          <w:szCs w:val="28"/>
          <w:lang w:val="en-US"/>
        </w:rPr>
        <w:t>«</w:t>
      </w:r>
      <w:r w:rsidRPr="00727808">
        <w:rPr>
          <w:rFonts w:eastAsia="Times New Roman" w:cs="Times New Roman"/>
          <w:b/>
          <w:szCs w:val="28"/>
        </w:rPr>
        <w:t>Нотация</w:t>
      </w:r>
      <w:r w:rsidRPr="00727808">
        <w:rPr>
          <w:rFonts w:eastAsia="Times New Roman" w:cs="Times New Roman"/>
          <w:b/>
          <w:szCs w:val="28"/>
          <w:lang w:val="en-US"/>
        </w:rPr>
        <w:t xml:space="preserve"> C4 (Context, Container, Component &amp; </w:t>
      </w:r>
      <w:proofErr w:type="gramStart"/>
      <w:r w:rsidRPr="00727808">
        <w:rPr>
          <w:rFonts w:eastAsia="Times New Roman" w:cs="Times New Roman"/>
          <w:b/>
          <w:szCs w:val="28"/>
          <w:lang w:val="en-US"/>
        </w:rPr>
        <w:t>Code)»</w:t>
      </w:r>
      <w:proofErr w:type="gramEnd"/>
    </w:p>
    <w:p w14:paraId="33401752" w14:textId="493BD3B4" w:rsidR="00007DF0" w:rsidRDefault="00A77387" w:rsidP="00A77387">
      <w:pPr>
        <w:jc w:val="center"/>
        <w:rPr>
          <w:rFonts w:eastAsia="Times New Roman" w:cs="Times New Roman"/>
          <w:bCs/>
          <w:szCs w:val="28"/>
        </w:rPr>
      </w:pPr>
      <w:r w:rsidRPr="00A77387">
        <w:rPr>
          <w:rFonts w:eastAsia="Times New Roman" w:cs="Times New Roman"/>
          <w:bCs/>
          <w:szCs w:val="28"/>
        </w:rPr>
        <w:t>Вариант 3</w:t>
      </w:r>
    </w:p>
    <w:p w14:paraId="6FD545A7" w14:textId="49AE6646" w:rsidR="004122A9" w:rsidRDefault="004122A9" w:rsidP="00A77387">
      <w:pPr>
        <w:jc w:val="center"/>
        <w:rPr>
          <w:rFonts w:eastAsia="Times New Roman" w:cs="Times New Roman"/>
          <w:bCs/>
          <w:szCs w:val="28"/>
          <w:lang w:val="en-US"/>
        </w:rPr>
      </w:pPr>
    </w:p>
    <w:p w14:paraId="429669FD" w14:textId="1F6CF198" w:rsidR="00727808" w:rsidRDefault="00727808" w:rsidP="00A77387">
      <w:pPr>
        <w:jc w:val="center"/>
        <w:rPr>
          <w:rFonts w:eastAsia="Times New Roman" w:cs="Times New Roman"/>
          <w:bCs/>
          <w:szCs w:val="28"/>
          <w:lang w:val="en-US"/>
        </w:rPr>
      </w:pPr>
    </w:p>
    <w:p w14:paraId="317D102A" w14:textId="25E1DAB9" w:rsidR="00727808" w:rsidRDefault="00727808" w:rsidP="00A77387">
      <w:pPr>
        <w:jc w:val="center"/>
        <w:rPr>
          <w:rFonts w:eastAsia="Times New Roman" w:cs="Times New Roman"/>
          <w:bCs/>
          <w:szCs w:val="28"/>
          <w:lang w:val="en-US"/>
        </w:rPr>
      </w:pPr>
    </w:p>
    <w:p w14:paraId="6490BF46" w14:textId="77777777" w:rsidR="00727808" w:rsidRPr="00727808" w:rsidRDefault="00727808" w:rsidP="00A77387">
      <w:pPr>
        <w:jc w:val="center"/>
        <w:rPr>
          <w:rFonts w:eastAsia="Times New Roman" w:cs="Times New Roman"/>
          <w:bCs/>
          <w:szCs w:val="28"/>
          <w:lang w:val="en-US"/>
        </w:rPr>
      </w:pPr>
    </w:p>
    <w:p w14:paraId="1419DA48" w14:textId="77777777" w:rsidR="00007DF0" w:rsidRDefault="00007DF0" w:rsidP="00007DF0">
      <w:pPr>
        <w:jc w:val="right"/>
        <w:rPr>
          <w:rFonts w:eastAsia="Times New Roman" w:cs="Times New Roman"/>
          <w:szCs w:val="28"/>
        </w:rPr>
      </w:pPr>
      <w:bookmarkStart w:id="6" w:name="_qal55kpbtxev" w:colFirst="0" w:colLast="0"/>
      <w:bookmarkEnd w:id="6"/>
      <w:r>
        <w:rPr>
          <w:rFonts w:eastAsia="Times New Roman" w:cs="Times New Roman"/>
          <w:szCs w:val="28"/>
        </w:rPr>
        <w:t>Выполнил студент</w:t>
      </w:r>
    </w:p>
    <w:p w14:paraId="2DC8DB73" w14:textId="7209FD93" w:rsidR="00007DF0" w:rsidRDefault="00007DF0" w:rsidP="00007DF0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группы </w:t>
      </w:r>
      <w:bookmarkStart w:id="7" w:name="_nt40c0o3ikr4" w:colFirst="0" w:colLast="0"/>
      <w:bookmarkEnd w:id="7"/>
      <w:r>
        <w:rPr>
          <w:rFonts w:eastAsia="Times New Roman" w:cs="Times New Roman"/>
          <w:szCs w:val="28"/>
        </w:rPr>
        <w:t>ПИ20-5</w:t>
      </w:r>
    </w:p>
    <w:p w14:paraId="0451DB8E" w14:textId="5BDBCFFE" w:rsidR="00007DF0" w:rsidRDefault="00007DF0" w:rsidP="00007DF0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Борисов Н.А. </w:t>
      </w:r>
    </w:p>
    <w:p w14:paraId="0D97A6DE" w14:textId="3F81ABD6" w:rsidR="00007DF0" w:rsidRDefault="00007DF0" w:rsidP="00007DF0">
      <w:pPr>
        <w:jc w:val="right"/>
        <w:rPr>
          <w:rFonts w:eastAsia="Times New Roman" w:cs="Times New Roman"/>
          <w:szCs w:val="28"/>
        </w:rPr>
      </w:pPr>
    </w:p>
    <w:p w14:paraId="345BEB09" w14:textId="45547530" w:rsidR="0081062B" w:rsidRDefault="0081062B" w:rsidP="00007DF0">
      <w:pPr>
        <w:jc w:val="right"/>
        <w:rPr>
          <w:rFonts w:eastAsia="Times New Roman" w:cs="Times New Roman"/>
          <w:szCs w:val="28"/>
        </w:rPr>
      </w:pPr>
    </w:p>
    <w:p w14:paraId="05ECB1CB" w14:textId="646D78CF" w:rsidR="0081062B" w:rsidRDefault="0081062B" w:rsidP="00007DF0">
      <w:pPr>
        <w:jc w:val="right"/>
        <w:rPr>
          <w:rFonts w:eastAsia="Times New Roman" w:cs="Times New Roman"/>
          <w:szCs w:val="28"/>
        </w:rPr>
      </w:pPr>
    </w:p>
    <w:p w14:paraId="56C082A7" w14:textId="77777777" w:rsidR="0081062B" w:rsidRDefault="0081062B" w:rsidP="00007DF0">
      <w:pPr>
        <w:jc w:val="right"/>
        <w:rPr>
          <w:rFonts w:eastAsia="Times New Roman" w:cs="Times New Roman"/>
          <w:szCs w:val="28"/>
        </w:rPr>
      </w:pPr>
    </w:p>
    <w:p w14:paraId="468A3812" w14:textId="77777777" w:rsidR="00007DF0" w:rsidRDefault="00007DF0" w:rsidP="00007DF0">
      <w:pPr>
        <w:jc w:val="right"/>
        <w:rPr>
          <w:rFonts w:eastAsia="Times New Roman" w:cs="Times New Roman"/>
          <w:szCs w:val="28"/>
        </w:rPr>
      </w:pPr>
    </w:p>
    <w:p w14:paraId="07F43AD5" w14:textId="77777777" w:rsidR="00007DF0" w:rsidRDefault="00007DF0" w:rsidP="00007DF0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</w:t>
      </w:r>
    </w:p>
    <w:p w14:paraId="0DE94F32" w14:textId="291DA5A0" w:rsidR="00007DF0" w:rsidRDefault="00007DF0" w:rsidP="00007DF0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</w:t>
      </w:r>
      <w:r w:rsidR="00A9056A">
        <w:rPr>
          <w:rFonts w:eastAsia="Times New Roman" w:cs="Times New Roman"/>
          <w:szCs w:val="28"/>
        </w:rPr>
        <w:t>3</w:t>
      </w:r>
    </w:p>
    <w:p w14:paraId="5EB94843" w14:textId="77777777" w:rsidR="00727808" w:rsidRDefault="00007DF0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74364706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000000"/>
          <w:sz w:val="28"/>
          <w:szCs w:val="22"/>
        </w:rPr>
      </w:sdtEndPr>
      <w:sdtContent>
        <w:p w14:paraId="46BF11A2" w14:textId="6FCC5DEC" w:rsidR="00727808" w:rsidRPr="00727808" w:rsidRDefault="00727808" w:rsidP="00727808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2780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959FF0E" w14:textId="1311D73C" w:rsidR="009A2838" w:rsidRDefault="002314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5932" w:history="1">
            <w:r w:rsidR="009A2838" w:rsidRPr="00AA5265">
              <w:rPr>
                <w:rStyle w:val="ab"/>
                <w:noProof/>
              </w:rPr>
              <w:t>ВВЕДЕНИЕ</w:t>
            </w:r>
            <w:r w:rsidR="009A2838">
              <w:rPr>
                <w:noProof/>
                <w:webHidden/>
              </w:rPr>
              <w:tab/>
            </w:r>
            <w:r w:rsidR="009A2838">
              <w:rPr>
                <w:noProof/>
                <w:webHidden/>
              </w:rPr>
              <w:fldChar w:fldCharType="begin"/>
            </w:r>
            <w:r w:rsidR="009A2838">
              <w:rPr>
                <w:noProof/>
                <w:webHidden/>
              </w:rPr>
              <w:instrText xml:space="preserve"> PAGEREF _Toc130415932 \h </w:instrText>
            </w:r>
            <w:r w:rsidR="009A2838">
              <w:rPr>
                <w:noProof/>
                <w:webHidden/>
              </w:rPr>
            </w:r>
            <w:r w:rsidR="009A2838">
              <w:rPr>
                <w:noProof/>
                <w:webHidden/>
              </w:rPr>
              <w:fldChar w:fldCharType="separate"/>
            </w:r>
            <w:r w:rsidR="009A2838">
              <w:rPr>
                <w:noProof/>
                <w:webHidden/>
              </w:rPr>
              <w:t>3</w:t>
            </w:r>
            <w:r w:rsidR="009A2838">
              <w:rPr>
                <w:noProof/>
                <w:webHidden/>
              </w:rPr>
              <w:fldChar w:fldCharType="end"/>
            </w:r>
          </w:hyperlink>
        </w:p>
        <w:p w14:paraId="3C9A9ED8" w14:textId="2BC45E80" w:rsidR="009A2838" w:rsidRDefault="009A28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15933" w:history="1">
            <w:r w:rsidRPr="00AA5265">
              <w:rPr>
                <w:rStyle w:val="ab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8762" w14:textId="09A43073" w:rsidR="009A2838" w:rsidRDefault="009A283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15934" w:history="1">
            <w:r w:rsidRPr="00AA5265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A5265">
              <w:rPr>
                <w:rStyle w:val="ab"/>
                <w:noProof/>
              </w:rPr>
              <w:t>Основные компоненты 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75F2" w14:textId="35B63C63" w:rsidR="009A2838" w:rsidRDefault="009A283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15935" w:history="1">
            <w:r w:rsidRPr="00AA5265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A5265">
              <w:rPr>
                <w:rStyle w:val="ab"/>
                <w:noProof/>
              </w:rPr>
              <w:t>Основные диаграммы 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995D" w14:textId="5E59D4B7" w:rsidR="009A2838" w:rsidRDefault="009A28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15936" w:history="1">
            <w:r w:rsidRPr="00AA5265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2D19" w14:textId="21820B93" w:rsidR="009A2838" w:rsidRDefault="009A28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15937" w:history="1">
            <w:r w:rsidRPr="00AA5265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44779" w14:textId="3A31E748" w:rsidR="00727808" w:rsidRDefault="00231495">
          <w:r>
            <w:fldChar w:fldCharType="end"/>
          </w:r>
        </w:p>
      </w:sdtContent>
    </w:sdt>
    <w:p w14:paraId="55CF3A38" w14:textId="77777777" w:rsidR="00727808" w:rsidRDefault="00727808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</w:rPr>
        <w:sectPr w:rsidR="00727808" w:rsidSect="0072780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663F7C2A" w14:textId="00E317D6" w:rsidR="000D00B2" w:rsidRDefault="00231495" w:rsidP="00727808">
      <w:pPr>
        <w:pStyle w:val="1"/>
      </w:pPr>
      <w:bookmarkStart w:id="8" w:name="_Toc130415932"/>
      <w:r>
        <w:lastRenderedPageBreak/>
        <w:t>ВВЕДЕНИЕ</w:t>
      </w:r>
      <w:bookmarkEnd w:id="8"/>
    </w:p>
    <w:p w14:paraId="72CA8847" w14:textId="77777777" w:rsidR="00727808" w:rsidRPr="00727808" w:rsidRDefault="00727808" w:rsidP="00727808"/>
    <w:p w14:paraId="3BC252C5" w14:textId="77777777" w:rsidR="00727808" w:rsidRDefault="00727808" w:rsidP="00727808">
      <w:r>
        <w:t>Нотация C4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Container</w:t>
      </w:r>
      <w:proofErr w:type="spellEnd"/>
      <w:r>
        <w:t xml:space="preserve">, </w:t>
      </w:r>
      <w:proofErr w:type="spellStart"/>
      <w:r>
        <w:t>Component</w:t>
      </w:r>
      <w:proofErr w:type="spellEnd"/>
      <w:r>
        <w:t xml:space="preserve"> &amp; Code) — это нотация, предназначенная для описания архитектуры программного обеспечения (ПО). Нотация C4 состоит из четырех уровней абстракции, каждый из которых используется для представления различных аспектов архитектуры ПО.</w:t>
      </w:r>
    </w:p>
    <w:p w14:paraId="28EE3399" w14:textId="77777777" w:rsidR="00727808" w:rsidRDefault="00727808" w:rsidP="00727808">
      <w:r>
        <w:t>Первый уровень абстракции - контексты. Контексты описывают внешние системы, пользователей и другие внешние факторы, которые взаимодействуют с системой. Для описания контекстов используются диаграммы контекста, которые показывают взаимодействие между системой и ее внешними сущностями.</w:t>
      </w:r>
    </w:p>
    <w:p w14:paraId="553E3ADD" w14:textId="77777777" w:rsidR="00727808" w:rsidRDefault="00727808" w:rsidP="00727808">
      <w:r>
        <w:t xml:space="preserve">Второй уровень абстракции - контейнеры. Контейнеры — это логические группировки элементов ПО, которые реализуют определенную функциональность. Контейнеры могут быть как физическими серверами, так и виртуальными машинами, но не путать с </w:t>
      </w:r>
      <w:proofErr w:type="spellStart"/>
      <w:r>
        <w:t>Docker</w:t>
      </w:r>
      <w:proofErr w:type="spellEnd"/>
      <w:r>
        <w:t>-контейнерами. Для описания контейнеров используются диаграммы контейнеров, которые показывают взаимодействие между различными контейнерами и их зависимости.</w:t>
      </w:r>
    </w:p>
    <w:p w14:paraId="4F6518A9" w14:textId="77777777" w:rsidR="00727808" w:rsidRDefault="00727808" w:rsidP="00727808">
      <w:r>
        <w:t>Третий уровень абстракции - компоненты. Компоненты — это отдельные элементы ПО, которые реализуют конкретные функциональные требования. Компоненты могут быть как встроенными в контейнеры, так и независимыми. Для описания компонентов используются диаграммы компонентов, которые показывают взаимодействие между компонентами и их зависимости.</w:t>
      </w:r>
    </w:p>
    <w:p w14:paraId="746FE634" w14:textId="77777777" w:rsidR="00727808" w:rsidRDefault="00727808" w:rsidP="00727808">
      <w:r>
        <w:t>Четвертый уровень абстракции - код. Код — это фактический исходный код компонентов, которые реализуют конкретные функциональные требования. Для описания кода используются диаграммы кода, которые показывают внутреннюю структуру и организацию кода компонентов.</w:t>
      </w:r>
    </w:p>
    <w:p w14:paraId="111468FF" w14:textId="0F750E1C" w:rsidR="00727808" w:rsidRDefault="00727808" w:rsidP="00727808">
      <w:r>
        <w:t xml:space="preserve">Описание нотации C4 представляет собой подробное объяснение каждого уровня абстракции, а также предоставляет примеры их использования </w:t>
      </w:r>
      <w:r>
        <w:lastRenderedPageBreak/>
        <w:t>в контексте реальных проектов. Описание включает в себя как теоретические аспекты, так и практические советы по использованию нотации C4 для разработки.</w:t>
      </w:r>
    </w:p>
    <w:p w14:paraId="48205FED" w14:textId="04C54914" w:rsidR="00983247" w:rsidRDefault="00983247" w:rsidP="00983247">
      <w:r>
        <w:t>Модель C4 была создана как способ помочь командам разработчиков программного обеспечения описать и передать архитектуру программного обеспечения, как во время предварительных сессий проектирования, так и при ретроспективном документировании существующей кодовой базы. Это способ создания схем вашего кода с различными уровнями детализации</w:t>
      </w:r>
      <w:r w:rsidR="00321F82">
        <w:t>.</w:t>
      </w:r>
    </w:p>
    <w:p w14:paraId="18AB0DDC" w14:textId="1F91496E" w:rsidR="00983247" w:rsidRDefault="00983247" w:rsidP="00983247">
      <w:r>
        <w:t>Хотя модель C4 в первую очередь предназначена для архитекторов и разработчиков программного обеспечения, она предоставляет командам разработчиков программного обеспечения возможность эффективно и действенно описывать свою архитектуру программного обеспечения на разных уровнях детализации, показывая различного уровня модели при диалоге с разными типам аудитории при выполнении предварительного проектирования или ретроспективном документировании существующей кодовой базы.</w:t>
      </w:r>
    </w:p>
    <w:p w14:paraId="4E000018" w14:textId="77777777" w:rsidR="00321F82" w:rsidRDefault="00321F82" w:rsidP="00321F82">
      <w:pPr>
        <w:pStyle w:val="a8"/>
      </w:pPr>
      <w:r w:rsidRPr="00321F82">
        <w:drawing>
          <wp:inline distT="0" distB="0" distL="0" distR="0" wp14:anchorId="7C445BFE" wp14:editId="0833B904">
            <wp:extent cx="5929630" cy="3867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22" cy="386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AB2AC" w14:textId="1D6CFCE3" w:rsidR="00321F82" w:rsidRDefault="00321F82" w:rsidP="00321F8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1495">
        <w:rPr>
          <w:noProof/>
        </w:rPr>
        <w:t>1</w:t>
      </w:r>
      <w:r>
        <w:fldChar w:fldCharType="end"/>
      </w:r>
      <w:r>
        <w:t xml:space="preserve"> – пример модели </w:t>
      </w:r>
      <w:r>
        <w:rPr>
          <w:lang w:val="en-US"/>
        </w:rPr>
        <w:t>C</w:t>
      </w:r>
      <w:r w:rsidRPr="00321F82">
        <w:t xml:space="preserve">4 </w:t>
      </w:r>
      <w:r>
        <w:t xml:space="preserve">(нотация </w:t>
      </w:r>
      <w:r>
        <w:rPr>
          <w:lang w:val="en-US"/>
        </w:rPr>
        <w:t>C</w:t>
      </w:r>
      <w:r w:rsidRPr="00321F82">
        <w:t>4)</w:t>
      </w:r>
    </w:p>
    <w:p w14:paraId="142650ED" w14:textId="6B64270A" w:rsidR="00321F82" w:rsidRDefault="00321F82" w:rsidP="00321F82">
      <w:pPr>
        <w:pStyle w:val="1"/>
      </w:pPr>
      <w:bookmarkStart w:id="9" w:name="_Toc130415933"/>
      <w:r>
        <w:lastRenderedPageBreak/>
        <w:t>ОСНОВНАЯ ЧАСТЬ</w:t>
      </w:r>
      <w:bookmarkEnd w:id="9"/>
    </w:p>
    <w:p w14:paraId="7C3AA716" w14:textId="77777777" w:rsidR="00661A91" w:rsidRPr="00661A91" w:rsidRDefault="00661A91" w:rsidP="00661A91"/>
    <w:p w14:paraId="68B93F50" w14:textId="7128EBF4" w:rsidR="00661A91" w:rsidRDefault="00661A91" w:rsidP="00661A91">
      <w:pPr>
        <w:pStyle w:val="2"/>
      </w:pPr>
      <w:bookmarkStart w:id="10" w:name="_Toc130415934"/>
      <w:r>
        <w:t>Основные компоненты нотации</w:t>
      </w:r>
      <w:bookmarkEnd w:id="10"/>
    </w:p>
    <w:p w14:paraId="49F0DE4F" w14:textId="77777777" w:rsidR="00661A91" w:rsidRPr="00661A91" w:rsidRDefault="00661A91" w:rsidP="00661A91"/>
    <w:p w14:paraId="0E1CA5DF" w14:textId="0CC3F632" w:rsidR="0048096B" w:rsidRDefault="0048096B" w:rsidP="0048096B">
      <w:r w:rsidRPr="0048096B">
        <w:t xml:space="preserve">Модель C4 </w:t>
      </w:r>
      <w:proofErr w:type="gramStart"/>
      <w:r w:rsidRPr="0048096B">
        <w:t>- это</w:t>
      </w:r>
      <w:proofErr w:type="gramEnd"/>
      <w:r w:rsidRPr="0048096B">
        <w:t xml:space="preserve"> подход "сначала абстракция" к построению диаграмм архитектуры программного обеспечения, основанный на абстракциях, которые отражают то, как архитекторы и разработчики программного обеспечения представляют и строят программное обеспечение. Небольшой набор абстракций и типов диаграмм делает модель C4 простой в освоении и использовании. </w:t>
      </w:r>
      <w:r>
        <w:t xml:space="preserve">В частности, </w:t>
      </w:r>
      <w:r w:rsidRPr="0048096B">
        <w:t>не нужно использовать все 4 уровня диаграммы; только те, которые повышают ценность - системный контекст и диаграммы контейнеров достаточны для многих групп разработчиков программного обеспечения.</w:t>
      </w:r>
    </w:p>
    <w:p w14:paraId="2FD35A61" w14:textId="77777777" w:rsidR="00661A91" w:rsidRDefault="00661A91" w:rsidP="00661A91">
      <w:r w:rsidRPr="00377947">
        <w:rPr>
          <w:rFonts w:cs="Times New Roman"/>
          <w:szCs w:val="28"/>
        </w:rPr>
        <w:t xml:space="preserve">Применение нотации </w:t>
      </w:r>
      <w:r w:rsidRPr="00377947">
        <w:rPr>
          <w:rFonts w:cs="Times New Roman"/>
          <w:szCs w:val="28"/>
          <w:lang w:val="en-US"/>
        </w:rPr>
        <w:t>C</w:t>
      </w:r>
      <w:r w:rsidRPr="00377947">
        <w:rPr>
          <w:rFonts w:cs="Times New Roman"/>
          <w:szCs w:val="28"/>
        </w:rPr>
        <w:t>4 начинается с описания контекста системы, включая внешние системы и пользователей, которые взаимодействуют с системой.</w:t>
      </w:r>
    </w:p>
    <w:p w14:paraId="15523652" w14:textId="45D0AE58" w:rsidR="0048096B" w:rsidRDefault="0048096B" w:rsidP="0048096B">
      <w:r>
        <w:t>Модель C4 рассматривает статические структуры программной системы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с точки зрения контейнеров (</w:t>
      </w:r>
      <w:proofErr w:type="spellStart"/>
      <w:r>
        <w:t>containers</w:t>
      </w:r>
      <w:proofErr w:type="spellEnd"/>
      <w:r>
        <w:t>), компонентов (</w:t>
      </w:r>
      <w:proofErr w:type="spellStart"/>
      <w:r>
        <w:t>components</w:t>
      </w:r>
      <w:proofErr w:type="spellEnd"/>
      <w:r>
        <w:t xml:space="preserve">) и </w:t>
      </w:r>
      <w:proofErr w:type="gramStart"/>
      <w:r>
        <w:t>кода (</w:t>
      </w:r>
      <w:proofErr w:type="spellStart"/>
      <w:r>
        <w:t>code</w:t>
      </w:r>
      <w:proofErr w:type="spellEnd"/>
      <w:r>
        <w:t>)</w:t>
      </w:r>
      <w:proofErr w:type="gramEnd"/>
      <w:r>
        <w:t xml:space="preserve"> и людей (</w:t>
      </w:r>
      <w:proofErr w:type="spellStart"/>
      <w:r>
        <w:t>people</w:t>
      </w:r>
      <w:proofErr w:type="spellEnd"/>
      <w:r>
        <w:t>) использующих программные системы, которые мы создаем.</w:t>
      </w:r>
    </w:p>
    <w:p w14:paraId="1CC76B7F" w14:textId="439A9158" w:rsidR="00321F82" w:rsidRDefault="0048096B" w:rsidP="0048096B">
      <w:r>
        <w:t>Программная система состоит из одного или нескольких контейнеров (веб-приложений, мобильных приложений, настольных приложений, баз данных, файловых систем и т.д.)</w:t>
      </w:r>
      <w:proofErr w:type="gramStart"/>
      <w:r>
        <w:t>, Каждый</w:t>
      </w:r>
      <w:proofErr w:type="gramEnd"/>
      <w:r>
        <w:t xml:space="preserve"> из которых содержит один или несколько компонентов, которые, в свою очередь, реализуются одним или несколькими элементами кода (например, классы, интерфейсы, объекты, функции и т.д.):</w:t>
      </w:r>
    </w:p>
    <w:p w14:paraId="1BC6B23D" w14:textId="5041ABBA" w:rsidR="00661A91" w:rsidRDefault="00661A91" w:rsidP="00661A91">
      <w:r>
        <w:t>Человек (</w:t>
      </w:r>
      <w:proofErr w:type="spellStart"/>
      <w:r>
        <w:t>Person</w:t>
      </w:r>
      <w:proofErr w:type="spellEnd"/>
      <w:r>
        <w:t>)</w:t>
      </w:r>
      <w:r>
        <w:t xml:space="preserve"> </w:t>
      </w:r>
      <w:r>
        <w:t xml:space="preserve">представляет одного из пользователей вашей программной системы (например, </w:t>
      </w:r>
      <w:proofErr w:type="spellStart"/>
      <w:r>
        <w:t>акторов</w:t>
      </w:r>
      <w:proofErr w:type="spellEnd"/>
      <w:r>
        <w:t>, ролей, персонажей и т.д.).</w:t>
      </w:r>
    </w:p>
    <w:p w14:paraId="0265E766" w14:textId="7B245CA1" w:rsidR="00661A91" w:rsidRDefault="00661A91" w:rsidP="00661A91">
      <w:r>
        <w:t>Программная система (Software System)</w:t>
      </w:r>
      <w:r>
        <w:t xml:space="preserve"> </w:t>
      </w:r>
      <w:proofErr w:type="gramStart"/>
      <w:r>
        <w:t>- это</w:t>
      </w:r>
      <w:proofErr w:type="gramEnd"/>
      <w:r>
        <w:t xml:space="preserve"> высший уровень абстракции и описывает то, что приносит пользу ее пользователям, </w:t>
      </w:r>
      <w:r>
        <w:lastRenderedPageBreak/>
        <w:t>независимо от того, являются они людьми или нет. Это включает в себя программную систему, которую вы моделируете, и другие программные системы, от которых зависит ваша программная система (или наоборот). Во многих случаях программная система "принадлежит" одной команде разработчиков программного обеспечения.</w:t>
      </w:r>
      <w:r>
        <w:t xml:space="preserve"> (структура на рисунке 2)</w:t>
      </w:r>
    </w:p>
    <w:p w14:paraId="427A830A" w14:textId="77777777" w:rsidR="00661A91" w:rsidRDefault="00661A91" w:rsidP="00661A91">
      <w:pPr>
        <w:pStyle w:val="a8"/>
      </w:pPr>
      <w:r>
        <w:rPr>
          <w:noProof/>
        </w:rPr>
        <w:drawing>
          <wp:inline distT="0" distB="0" distL="0" distR="0" wp14:anchorId="43B7388B" wp14:editId="5A492844">
            <wp:extent cx="6055291" cy="3406101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06" cy="3412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424A7" w14:textId="7EF063CE" w:rsidR="00321F82" w:rsidRDefault="00661A91" w:rsidP="00661A9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1495">
        <w:rPr>
          <w:noProof/>
        </w:rPr>
        <w:t>2</w:t>
      </w:r>
      <w:r>
        <w:fldChar w:fldCharType="end"/>
      </w:r>
      <w:r>
        <w:t xml:space="preserve"> – Структура нотации</w:t>
      </w:r>
    </w:p>
    <w:p w14:paraId="038BF85F" w14:textId="0BD7AF02" w:rsidR="00661A91" w:rsidRDefault="00661A91" w:rsidP="00661A91">
      <w:r>
        <w:t>Контейнер (</w:t>
      </w:r>
      <w:proofErr w:type="spellStart"/>
      <w:r>
        <w:t>Container</w:t>
      </w:r>
      <w:proofErr w:type="spellEnd"/>
      <w:r>
        <w:t>) (приложения и хранилища данных)</w:t>
      </w:r>
      <w:r>
        <w:t xml:space="preserve"> это н</w:t>
      </w:r>
      <w:r>
        <w:t xml:space="preserve">е </w:t>
      </w:r>
      <w:proofErr w:type="spellStart"/>
      <w:r>
        <w:t>Docker</w:t>
      </w:r>
      <w:proofErr w:type="spellEnd"/>
      <w:r>
        <w:t>.</w:t>
      </w:r>
      <w:r>
        <w:t xml:space="preserve"> В модели C4 контейнер представляет приложение или хранилище данных. Контейнер </w:t>
      </w:r>
      <w:proofErr w:type="gramStart"/>
      <w:r>
        <w:t>- это то</w:t>
      </w:r>
      <w:proofErr w:type="gramEnd"/>
      <w:r>
        <w:t xml:space="preserve">, что должно быть запущено для работы всей программной системы. В реальном выражении контейнер </w:t>
      </w:r>
      <w:proofErr w:type="gramStart"/>
      <w:r>
        <w:t>- это</w:t>
      </w:r>
      <w:proofErr w:type="gramEnd"/>
      <w:r>
        <w:t xml:space="preserve"> что-то вроде:</w:t>
      </w:r>
    </w:p>
    <w:p w14:paraId="1B565C5E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 xml:space="preserve">Серверное веб-приложение: Веб-приложение Java EE, работающее на Apache </w:t>
      </w:r>
      <w:proofErr w:type="spellStart"/>
      <w:r>
        <w:t>Tomcat</w:t>
      </w:r>
      <w:proofErr w:type="spellEnd"/>
      <w:r>
        <w:t xml:space="preserve">, ASP.NET Приложение MVC, работающее на Microsoft IIS, приложение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работающее на </w:t>
      </w:r>
      <w:proofErr w:type="spellStart"/>
      <w:r>
        <w:t>WEBrick</w:t>
      </w:r>
      <w:proofErr w:type="spellEnd"/>
      <w:r>
        <w:t>, Node.js применение и т.д.</w:t>
      </w:r>
    </w:p>
    <w:p w14:paraId="5B2248E1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 xml:space="preserve">Веб-приложение на стороне клиента: Приложение JavaScript, работающее в веб-браузере с использованием </w:t>
      </w:r>
      <w:proofErr w:type="spellStart"/>
      <w:r>
        <w:t>Angular</w:t>
      </w:r>
      <w:proofErr w:type="spellEnd"/>
      <w:r>
        <w:t xml:space="preserve">, Backbone.JS, </w:t>
      </w:r>
      <w:proofErr w:type="spellStart"/>
      <w:r>
        <w:t>jQuery</w:t>
      </w:r>
      <w:proofErr w:type="spellEnd"/>
      <w:r>
        <w:t xml:space="preserve"> и т.д.</w:t>
      </w:r>
    </w:p>
    <w:p w14:paraId="4D52CB8F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 xml:space="preserve">Клиентское настольное приложение: Настольное приложение </w:t>
      </w:r>
      <w:r>
        <w:lastRenderedPageBreak/>
        <w:t xml:space="preserve">Windows, написанное с использованием WPF, настольное приложение OS X, написанное с использованием </w:t>
      </w:r>
      <w:proofErr w:type="spellStart"/>
      <w:r>
        <w:t>Objective</w:t>
      </w:r>
      <w:proofErr w:type="spellEnd"/>
      <w:r>
        <w:t xml:space="preserve">-C, кроссплатформенное настольное приложение, написанное с использованием </w:t>
      </w:r>
      <w:proofErr w:type="spellStart"/>
      <w:r>
        <w:t>JavaFX</w:t>
      </w:r>
      <w:proofErr w:type="spellEnd"/>
      <w:r>
        <w:t>, и т.д.</w:t>
      </w:r>
    </w:p>
    <w:p w14:paraId="7C581565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 xml:space="preserve">Мобильное приложение: Приложение Apple </w:t>
      </w:r>
      <w:proofErr w:type="spellStart"/>
      <w:r>
        <w:t>iOS</w:t>
      </w:r>
      <w:proofErr w:type="spellEnd"/>
      <w:r>
        <w:t xml:space="preserve">, приложение для </w:t>
      </w:r>
      <w:proofErr w:type="spellStart"/>
      <w:r>
        <w:t>Android</w:t>
      </w:r>
      <w:proofErr w:type="spellEnd"/>
      <w:r>
        <w:t>, приложение Microsoft Windows Phone и т.д.</w:t>
      </w:r>
    </w:p>
    <w:p w14:paraId="5A39CBD6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>Консольное приложение на стороне сервера: Автономное (например, "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") приложение, пакетный процесс и т.д.</w:t>
      </w:r>
    </w:p>
    <w:p w14:paraId="764DAC3A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proofErr w:type="spellStart"/>
      <w:r>
        <w:t>Бессерверная</w:t>
      </w:r>
      <w:proofErr w:type="spellEnd"/>
      <w:r>
        <w:t xml:space="preserve"> функция: Одна </w:t>
      </w:r>
      <w:proofErr w:type="spellStart"/>
      <w:r>
        <w:t>бессерверная</w:t>
      </w:r>
      <w:proofErr w:type="spellEnd"/>
      <w:r>
        <w:t xml:space="preserve"> функция (например, Amazon </w:t>
      </w:r>
      <w:proofErr w:type="spellStart"/>
      <w:r>
        <w:t>Lambda</w:t>
      </w:r>
      <w:proofErr w:type="spellEnd"/>
      <w:r>
        <w:t xml:space="preserve">, функция </w:t>
      </w:r>
      <w:proofErr w:type="spellStart"/>
      <w:r>
        <w:t>Azure</w:t>
      </w:r>
      <w:proofErr w:type="spellEnd"/>
      <w:r>
        <w:t xml:space="preserve"> и т.д.).</w:t>
      </w:r>
    </w:p>
    <w:p w14:paraId="1CD524F5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 xml:space="preserve">База данных: Схема или база данных в системе управления реляционными базами данных, хранилище документов, графическая база данных и т.д., Такие как MySQL, Microsoft SQL Server, база данных Oracle,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Riak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>, Neo4j и т.д.</w:t>
      </w:r>
    </w:p>
    <w:p w14:paraId="37F79675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 xml:space="preserve">Хранилище больших двоичных объектов или контента: Хранилище больших двоичных объектов (например, Amazon S3, хранилище больших двоичных объектов Microsoft </w:t>
      </w:r>
      <w:proofErr w:type="spellStart"/>
      <w:r>
        <w:t>Azure</w:t>
      </w:r>
      <w:proofErr w:type="spellEnd"/>
      <w:r>
        <w:t xml:space="preserve"> и т.д.) Или сеть доставки контента (например, </w:t>
      </w:r>
      <w:proofErr w:type="spellStart"/>
      <w:r>
        <w:t>Akamai</w:t>
      </w:r>
      <w:proofErr w:type="spellEnd"/>
      <w:r>
        <w:t xml:space="preserve">, Amazon </w:t>
      </w:r>
      <w:proofErr w:type="spellStart"/>
      <w:r>
        <w:t>CloudFront</w:t>
      </w:r>
      <w:proofErr w:type="spellEnd"/>
      <w:r>
        <w:t xml:space="preserve"> и т.д.).</w:t>
      </w:r>
    </w:p>
    <w:p w14:paraId="3053DCF9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>Файловая система: Полная локальная файловая система или часть более крупной сетевой файловой системы (например, SAN, NAS и т. Д.).</w:t>
      </w:r>
    </w:p>
    <w:p w14:paraId="1C510776" w14:textId="77777777" w:rsidR="00661A91" w:rsidRDefault="00661A91" w:rsidP="00661A91">
      <w:pPr>
        <w:pStyle w:val="a"/>
        <w:numPr>
          <w:ilvl w:val="0"/>
          <w:numId w:val="15"/>
        </w:numPr>
        <w:ind w:left="0" w:firstLine="709"/>
      </w:pPr>
      <w:r>
        <w:t xml:space="preserve">Сценарий оболочки: Один сценарий оболочки, написанный на </w:t>
      </w:r>
      <w:proofErr w:type="spellStart"/>
      <w:r>
        <w:t>Bash</w:t>
      </w:r>
      <w:proofErr w:type="spellEnd"/>
      <w:r>
        <w:t xml:space="preserve"> и т.д.</w:t>
      </w:r>
    </w:p>
    <w:p w14:paraId="1DC37572" w14:textId="5A3EF562" w:rsidR="00321F82" w:rsidRDefault="00661A91" w:rsidP="00661A91">
      <w:r>
        <w:t xml:space="preserve">Контейнер </w:t>
      </w:r>
      <w:proofErr w:type="gramStart"/>
      <w:r>
        <w:t>- это</w:t>
      </w:r>
      <w:proofErr w:type="gramEnd"/>
      <w:r>
        <w:t xml:space="preserve">, по сути, контекст или граница, внутри которой выполняется некоторый код или хранятся некоторые данные. И каждый контейнер </w:t>
      </w:r>
      <w:proofErr w:type="gramStart"/>
      <w:r>
        <w:t>- это</w:t>
      </w:r>
      <w:proofErr w:type="gramEnd"/>
      <w:r>
        <w:t xml:space="preserve"> отдельно развертываемая/запускаемая вещь или среда выполнения, обычно (но не всегда) работающая в своем собственном пространстве процессов. Из-за этого связь между контейнерами обычно принимает форму связи между процессами.</w:t>
      </w:r>
    </w:p>
    <w:p w14:paraId="51DA3456" w14:textId="65EFD7BE" w:rsidR="00661A91" w:rsidRDefault="00661A91" w:rsidP="00661A91">
      <w:r>
        <w:t>Компонент (</w:t>
      </w:r>
      <w:proofErr w:type="spellStart"/>
      <w:r>
        <w:t>Component</w:t>
      </w:r>
      <w:proofErr w:type="spellEnd"/>
      <w:r>
        <w:t>)</w:t>
      </w:r>
      <w:r>
        <w:t xml:space="preserve"> -</w:t>
      </w:r>
      <w:r>
        <w:t xml:space="preserve"> является чрезвычайно перегруженным термином в индустрии разработки программного обеспечения, но в данном контексте компонент представляет собой группу связанных функций, </w:t>
      </w:r>
      <w:r>
        <w:lastRenderedPageBreak/>
        <w:t xml:space="preserve">инкапсулированных за четко определенным интерфейсом. Если </w:t>
      </w:r>
      <w:r>
        <w:t>используется</w:t>
      </w:r>
      <w:r>
        <w:t xml:space="preserve"> такой язык, как Java или C#, самый простой способ представить компонент как набор классов реализации за интерфейсом. Такие аспекты, как упаковка этих компонентов (например, один компонент против множества компонентов в файле JAR, DLL, общей библиотеке и т.д.)</w:t>
      </w:r>
      <w:proofErr w:type="gramStart"/>
      <w:r>
        <w:t>, Являются</w:t>
      </w:r>
      <w:proofErr w:type="gramEnd"/>
      <w:r>
        <w:t xml:space="preserve"> отдельной и ортогональной проблемой.</w:t>
      </w:r>
    </w:p>
    <w:p w14:paraId="3C5888A5" w14:textId="7702BE27" w:rsidR="00661A91" w:rsidRDefault="00661A91" w:rsidP="00661A91">
      <w:r>
        <w:t>Здесь важно отметить, что все компоненты внутри контейнера обычно выполняются в одном и том же пространстве процессов. В модели C4 компоненты не являются отдельными развертываемыми единицами.</w:t>
      </w:r>
    </w:p>
    <w:p w14:paraId="3F45D5D4" w14:textId="77777777" w:rsidR="00661A91" w:rsidRDefault="00661A91" w:rsidP="00661A91"/>
    <w:p w14:paraId="251327A6" w14:textId="75290300" w:rsidR="00661A91" w:rsidRDefault="00661A91" w:rsidP="00661A91">
      <w:pPr>
        <w:pStyle w:val="2"/>
      </w:pPr>
      <w:bookmarkStart w:id="11" w:name="_Toc130415935"/>
      <w:r>
        <w:t>Основные диаграммы нотации</w:t>
      </w:r>
      <w:bookmarkEnd w:id="11"/>
    </w:p>
    <w:p w14:paraId="416500CD" w14:textId="5ADC7E3B" w:rsidR="00661A91" w:rsidRDefault="00661A91" w:rsidP="00661A91"/>
    <w:p w14:paraId="05DBEC82" w14:textId="59BE0763" w:rsidR="00661A91" w:rsidRDefault="00661A91" w:rsidP="00DF51BC">
      <w:r w:rsidRPr="00661A91">
        <w:t>Визуализация</w:t>
      </w:r>
      <w:r>
        <w:t xml:space="preserve"> </w:t>
      </w:r>
      <w:r w:rsidRPr="00661A91">
        <w:t>иерархии абстракций выполняется путем создания коллекции диаграмм контекста (</w:t>
      </w:r>
      <w:proofErr w:type="spellStart"/>
      <w:r w:rsidRPr="00661A91">
        <w:t>Context</w:t>
      </w:r>
      <w:proofErr w:type="spellEnd"/>
      <w:r w:rsidRPr="00661A91">
        <w:t>), контейнеров (</w:t>
      </w:r>
      <w:proofErr w:type="spellStart"/>
      <w:r w:rsidRPr="00661A91">
        <w:t>Container</w:t>
      </w:r>
      <w:proofErr w:type="spellEnd"/>
      <w:r w:rsidRPr="00661A91">
        <w:t>), компонент (</w:t>
      </w:r>
      <w:proofErr w:type="spellStart"/>
      <w:r w:rsidRPr="00661A91">
        <w:t>Component</w:t>
      </w:r>
      <w:proofErr w:type="spellEnd"/>
      <w:r w:rsidRPr="00661A91">
        <w:t>) и (необязательно) кода (Code) (например, класса UML). Именно отсюда модель C4 получила свое название.</w:t>
      </w:r>
    </w:p>
    <w:p w14:paraId="63DEFCC0" w14:textId="77777777" w:rsidR="00661A91" w:rsidRDefault="00661A91" w:rsidP="00661A91">
      <w:r>
        <w:t>Уровень 1: Схема системного контекста</w:t>
      </w:r>
    </w:p>
    <w:p w14:paraId="7C93474F" w14:textId="38F7F9FC" w:rsidR="00661A91" w:rsidRDefault="00661A91" w:rsidP="00661A91">
      <w:r>
        <w:t xml:space="preserve">Схема системного контекста является хорошей отправной точкой для построения диаграмм и документирования программной системы, позволяя посмотреть со стороны и увидеть общую картину. </w:t>
      </w:r>
      <w:r w:rsidR="00DF51BC">
        <w:t>Изображается</w:t>
      </w:r>
      <w:r>
        <w:t xml:space="preserve"> схем</w:t>
      </w:r>
      <w:r w:rsidR="00DF51BC">
        <w:t>а</w:t>
      </w:r>
      <w:r>
        <w:t>, показывающ</w:t>
      </w:r>
      <w:r w:rsidR="00DF51BC">
        <w:t>ая</w:t>
      </w:r>
      <w:r>
        <w:t xml:space="preserve"> систему в виде прямоугольника в центре, окруженного её пользователями и другими системами, с которыми она взаимодействует.</w:t>
      </w:r>
    </w:p>
    <w:p w14:paraId="5664D31B" w14:textId="00490B4E" w:rsidR="00661A91" w:rsidRDefault="00661A91" w:rsidP="00661A91">
      <w:r>
        <w:t xml:space="preserve">Детали здесь не важны, так как это вид, показывающий общую картину системного ландшафта. Основное внимание </w:t>
      </w:r>
      <w:r w:rsidR="00DF51BC">
        <w:t xml:space="preserve">уделяется </w:t>
      </w:r>
      <w:r>
        <w:t>людям (актерам, ролям, персонажам и т.д.) и программным системам, а не технологиям, протоколам и другим деталям низкого уровня. Это своего рода схема, которую могли бы показать нетехническим людям.</w:t>
      </w:r>
    </w:p>
    <w:p w14:paraId="5DD82E66" w14:textId="3EBD6368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>Область применения: Единая программная система.</w:t>
      </w:r>
    </w:p>
    <w:p w14:paraId="4978E435" w14:textId="77777777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>Основные элементы: Программная система в объеме.</w:t>
      </w:r>
    </w:p>
    <w:p w14:paraId="153B5F2B" w14:textId="240E0F6C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 xml:space="preserve">Вспомогательные элементы: Люди (например, пользователи, </w:t>
      </w:r>
      <w:r>
        <w:lastRenderedPageBreak/>
        <w:t xml:space="preserve">действующие лица, роли или персонажи) и программные системы (внешние зависимости), которые непосредственно связаны с программной системой в области действия. Как правило, эти другие программные системы выходят за рамки или границы </w:t>
      </w:r>
      <w:r>
        <w:t xml:space="preserve">собственной </w:t>
      </w:r>
      <w:r>
        <w:t xml:space="preserve">программной системы, и </w:t>
      </w:r>
      <w:r>
        <w:t xml:space="preserve">собственник (разработчик) модели </w:t>
      </w:r>
      <w:r>
        <w:t xml:space="preserve">не </w:t>
      </w:r>
      <w:r>
        <w:t>имеет никакой</w:t>
      </w:r>
      <w:r>
        <w:t xml:space="preserve"> за них ответственности или не</w:t>
      </w:r>
      <w:r>
        <w:t xml:space="preserve"> является</w:t>
      </w:r>
      <w:r>
        <w:t xml:space="preserve"> их владельцем.</w:t>
      </w:r>
    </w:p>
    <w:p w14:paraId="2B408D60" w14:textId="20ECE62B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 xml:space="preserve">Целевая аудитория: </w:t>
      </w:r>
      <w:r>
        <w:t>в</w:t>
      </w:r>
      <w:r>
        <w:t>се, как технические, так и нетехнические люди, внутри и за пределами команды разработчиков программного обеспечения.</w:t>
      </w:r>
    </w:p>
    <w:p w14:paraId="0D4369EF" w14:textId="2B10B39B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>Рекомендуется для большинства команд</w:t>
      </w:r>
      <w:r>
        <w:t>.</w:t>
      </w:r>
    </w:p>
    <w:p w14:paraId="3AC6F83B" w14:textId="3D8FA0E5" w:rsidR="00DF51BC" w:rsidRDefault="00DF51BC" w:rsidP="00DF51BC">
      <w:r>
        <w:t>Пример диаграммы на рисунке 3.</w:t>
      </w:r>
    </w:p>
    <w:p w14:paraId="0DE554F2" w14:textId="77777777" w:rsidR="00DF51BC" w:rsidRDefault="00DF51BC" w:rsidP="00DF51BC">
      <w:pPr>
        <w:pStyle w:val="a8"/>
      </w:pPr>
      <w:r>
        <w:rPr>
          <w:noProof/>
        </w:rPr>
        <w:drawing>
          <wp:inline distT="0" distB="0" distL="0" distR="0" wp14:anchorId="6D013447" wp14:editId="776E146E">
            <wp:extent cx="5064354" cy="3569553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36" cy="3573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C46D6" w14:textId="67F95C45" w:rsidR="00DF51BC" w:rsidRDefault="00DF51BC" w:rsidP="00DF51B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1495">
        <w:rPr>
          <w:noProof/>
        </w:rPr>
        <w:t>3</w:t>
      </w:r>
      <w:r>
        <w:fldChar w:fldCharType="end"/>
      </w:r>
      <w:r>
        <w:t xml:space="preserve"> – Диаграмма уровня контекста</w:t>
      </w:r>
    </w:p>
    <w:p w14:paraId="69167D48" w14:textId="77777777" w:rsidR="00DF51BC" w:rsidRDefault="00DF51BC" w:rsidP="00DF51BC">
      <w:pPr>
        <w:pStyle w:val="a8"/>
      </w:pPr>
    </w:p>
    <w:p w14:paraId="5A1A5631" w14:textId="77777777" w:rsidR="00DF51BC" w:rsidRDefault="00DF51BC" w:rsidP="00DF51BC">
      <w:r>
        <w:t>Уровень 2: Схема контейнеров</w:t>
      </w:r>
    </w:p>
    <w:p w14:paraId="3F698C6A" w14:textId="425D7DF5" w:rsidR="00DF51BC" w:rsidRDefault="00DF51BC" w:rsidP="00DF51BC">
      <w:r>
        <w:t xml:space="preserve">Как только </w:t>
      </w:r>
      <w:r>
        <w:t>описывается представление</w:t>
      </w:r>
      <w:r>
        <w:t xml:space="preserve"> </w:t>
      </w:r>
      <w:r>
        <w:t>того</w:t>
      </w:r>
      <w:r>
        <w:t xml:space="preserve">, как система вписывается в общую ИТ-среду, действительно полезным следующим шагом будет уточнение границ системы с помощью диаграммы контейнеров. </w:t>
      </w:r>
    </w:p>
    <w:p w14:paraId="43200ACC" w14:textId="7FF1CF9B" w:rsidR="00DF51BC" w:rsidRDefault="00DF51BC" w:rsidP="00DF51BC">
      <w:r>
        <w:t xml:space="preserve">Схема контейнера показывает высокоуровневую форму архитектуры </w:t>
      </w:r>
      <w:r>
        <w:lastRenderedPageBreak/>
        <w:t>программного обеспечения и то, как распределяются обязанности между её узлами. Она также показывает основные технологические решения и то, как контейнеры взаимодействуют друг с другом. Это простая, ориентированная на технологии диаграмма высокого уровня, которая полезна как разработчикам программного обеспечения, так и персоналу службы поддержки/эксплуатации.</w:t>
      </w:r>
      <w:r>
        <w:t xml:space="preserve"> Пример диаграммы на рисунке 4.</w:t>
      </w:r>
    </w:p>
    <w:p w14:paraId="0F7FAF8A" w14:textId="77777777" w:rsidR="00DF51BC" w:rsidRDefault="00DF51BC" w:rsidP="00DF51BC">
      <w:pPr>
        <w:pStyle w:val="a8"/>
      </w:pPr>
      <w:r>
        <w:rPr>
          <w:noProof/>
        </w:rPr>
        <w:drawing>
          <wp:inline distT="0" distB="0" distL="0" distR="0" wp14:anchorId="19B417F9" wp14:editId="355F7EBC">
            <wp:extent cx="5417749" cy="381863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50" cy="383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67154" w14:textId="76B0DD29" w:rsidR="00DF51BC" w:rsidRDefault="00DF51BC" w:rsidP="00DF51B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1495">
        <w:rPr>
          <w:noProof/>
        </w:rPr>
        <w:t>4</w:t>
      </w:r>
      <w:r>
        <w:fldChar w:fldCharType="end"/>
      </w:r>
      <w:r>
        <w:t xml:space="preserve"> – Диаграмма уровня контейнеров</w:t>
      </w:r>
    </w:p>
    <w:p w14:paraId="6EAF9068" w14:textId="77777777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>Область применения: Единая программная система.</w:t>
      </w:r>
    </w:p>
    <w:p w14:paraId="23D5B498" w14:textId="77777777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>Основные элементы: Контейнеры в пределах области действия программной системы.</w:t>
      </w:r>
    </w:p>
    <w:p w14:paraId="736FDAD2" w14:textId="77777777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>Вспомогательные элементы: Люди и программные системы, непосредственно подключенные к контейнерам.</w:t>
      </w:r>
    </w:p>
    <w:p w14:paraId="6E043650" w14:textId="77777777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>Целевая аудитория: Технические специалисты внутри и за пределами команды разработчиков программного обеспечения; в том числе архитекторы программного обеспечения, разработчики и операционный/вспомогательный персонал.</w:t>
      </w:r>
    </w:p>
    <w:p w14:paraId="6D3090B1" w14:textId="30509AC4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t>Рекомендуется для большинства команд.</w:t>
      </w:r>
    </w:p>
    <w:p w14:paraId="3CAAFD3A" w14:textId="5772B6FE" w:rsidR="00DF51BC" w:rsidRDefault="00DF51BC" w:rsidP="00DF51BC">
      <w:pPr>
        <w:pStyle w:val="a"/>
        <w:numPr>
          <w:ilvl w:val="0"/>
          <w:numId w:val="17"/>
        </w:numPr>
        <w:ind w:left="0" w:firstLine="709"/>
      </w:pPr>
      <w:r>
        <w:lastRenderedPageBreak/>
        <w:t>Примечания</w:t>
      </w:r>
      <w:proofErr w:type="gramStart"/>
      <w:r>
        <w:t>: На</w:t>
      </w:r>
      <w:proofErr w:type="gramEnd"/>
      <w:r>
        <w:t xml:space="preserve"> этой диаграмме ничего не говорится о сценариях развертывания, кластеризации, репликации, отработке отказа и т.д.</w:t>
      </w:r>
    </w:p>
    <w:p w14:paraId="784ABE7D" w14:textId="667AC2A9" w:rsidR="00DF51BC" w:rsidRDefault="00DF51BC" w:rsidP="00DF51BC"/>
    <w:p w14:paraId="180EF62E" w14:textId="77777777" w:rsidR="00DF51BC" w:rsidRDefault="00DF51BC" w:rsidP="00DF51BC">
      <w:r>
        <w:t>Уровень 3: Схема компонентов</w:t>
      </w:r>
    </w:p>
    <w:p w14:paraId="1106FAD6" w14:textId="4BAA36B0" w:rsidR="00DF51BC" w:rsidRDefault="00DF51BC" w:rsidP="00DF51BC">
      <w:r>
        <w:t xml:space="preserve">Затем </w:t>
      </w:r>
      <w:r>
        <w:t>можно</w:t>
      </w:r>
      <w:r>
        <w:t xml:space="preserve"> увеличить и декомпозировать каждый контейнер дальше, чтобы определить основные структурные строительные блоки и их взаимодействие.</w:t>
      </w:r>
    </w:p>
    <w:p w14:paraId="0E8AB3FA" w14:textId="5698E0E1" w:rsidR="00DF51BC" w:rsidRDefault="00DF51BC" w:rsidP="00DF51BC">
      <w:r>
        <w:t>Диаграмма компонентов показывает, как контейнер состоит из нескольких "компонентов", каковы каждый из этих компонентов, их обязанности и детали технологии/реализации.</w:t>
      </w:r>
      <w:r>
        <w:t xml:space="preserve"> Пример на рисунке 5.</w:t>
      </w:r>
    </w:p>
    <w:p w14:paraId="64FCD645" w14:textId="77777777" w:rsidR="00DF51BC" w:rsidRDefault="00DF51BC" w:rsidP="00DF51BC">
      <w:pPr>
        <w:pStyle w:val="a8"/>
      </w:pPr>
      <w:r>
        <w:rPr>
          <w:noProof/>
        </w:rPr>
        <w:drawing>
          <wp:inline distT="0" distB="0" distL="0" distR="0" wp14:anchorId="5EF63775" wp14:editId="7D8FACB6">
            <wp:extent cx="4980244" cy="35102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66" cy="3519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7EDFB" w14:textId="2BCFABD1" w:rsidR="00DF51BC" w:rsidRDefault="00DF51BC" w:rsidP="00DF51B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31495">
        <w:rPr>
          <w:noProof/>
        </w:rPr>
        <w:t>5</w:t>
      </w:r>
      <w:r>
        <w:fldChar w:fldCharType="end"/>
      </w:r>
      <w:r>
        <w:t xml:space="preserve"> – Диаграмма компонентов</w:t>
      </w:r>
    </w:p>
    <w:p w14:paraId="1BF03075" w14:textId="77777777" w:rsidR="00DF51BC" w:rsidRDefault="00DF51BC" w:rsidP="00DF51BC">
      <w:r>
        <w:t>Область применения: Один контейнер.</w:t>
      </w:r>
    </w:p>
    <w:p w14:paraId="061500ED" w14:textId="77777777" w:rsidR="00DF51BC" w:rsidRDefault="00DF51BC" w:rsidP="00DF51BC">
      <w:r>
        <w:t>Основные элементы: Компоненты внутри контейнера в области действия.</w:t>
      </w:r>
    </w:p>
    <w:p w14:paraId="6CB803C7" w14:textId="77777777" w:rsidR="00DF51BC" w:rsidRDefault="00DF51BC" w:rsidP="00DF51BC">
      <w:r>
        <w:t>Вспомогательные элементы: Контейнеры (в пределах области применения программной системы) плюс люди и программные системы, непосредственно подключенные к компонентам.</w:t>
      </w:r>
    </w:p>
    <w:p w14:paraId="4566A318" w14:textId="77777777" w:rsidR="00DF51BC" w:rsidRDefault="00DF51BC" w:rsidP="00DF51BC">
      <w:r>
        <w:t xml:space="preserve">Целевая аудитория: Архитекторы и разработчики программного </w:t>
      </w:r>
      <w:r>
        <w:lastRenderedPageBreak/>
        <w:t>обеспечения.</w:t>
      </w:r>
    </w:p>
    <w:p w14:paraId="2313A354" w14:textId="59590DB5" w:rsidR="00DF51BC" w:rsidRDefault="00231495" w:rsidP="00DF51BC">
      <w:r>
        <w:t>Не р</w:t>
      </w:r>
      <w:r w:rsidR="00DF51BC">
        <w:t>екомендуется для большинства команд</w:t>
      </w:r>
      <w:r>
        <w:t xml:space="preserve">. Рекомендуется </w:t>
      </w:r>
      <w:r w:rsidR="00DF51BC">
        <w:t>создава</w:t>
      </w:r>
      <w:r>
        <w:t>ть</w:t>
      </w:r>
      <w:r w:rsidR="00DF51BC">
        <w:t xml:space="preserve"> диаграммы компонентов только в том случае, если они повышают ценность, и </w:t>
      </w:r>
      <w:r>
        <w:t>необходимо рассмотреть</w:t>
      </w:r>
      <w:r w:rsidR="00DF51BC">
        <w:t xml:space="preserve"> возможность автоматизации их создания для долговременной документации.</w:t>
      </w:r>
    </w:p>
    <w:p w14:paraId="5C4AB2D0" w14:textId="38BABF83" w:rsidR="00DF51BC" w:rsidRDefault="00DF51BC" w:rsidP="00DF51BC"/>
    <w:p w14:paraId="10698555" w14:textId="77777777" w:rsidR="00231495" w:rsidRDefault="00231495" w:rsidP="00231495">
      <w:r>
        <w:t>Уровень 4: Код</w:t>
      </w:r>
    </w:p>
    <w:p w14:paraId="3B2CCED8" w14:textId="29B460CB" w:rsidR="00231495" w:rsidRDefault="00231495" w:rsidP="00231495">
      <w:r>
        <w:t xml:space="preserve">Наконец, </w:t>
      </w:r>
      <w:r>
        <w:t>возможно</w:t>
      </w:r>
      <w:r>
        <w:t xml:space="preserve"> увеличить масштаб каждого компонента, чтобы показать, как он реализован в виде кода; используя диаграммы классов UML, диаграммы отношений сущностей или аналогичные.</w:t>
      </w:r>
    </w:p>
    <w:p w14:paraId="6F51D848" w14:textId="4ED936E1" w:rsidR="00DF51BC" w:rsidRDefault="00231495" w:rsidP="00231495">
      <w:r>
        <w:t xml:space="preserve">Это необязательный уровень детализации, который часто доступен по требованию с помощью таких инструментов, как IDE. В идеале эта диаграмма должна быть автоматически сгенерирована с помощью инструментов (например, IDE или инструмента моделирования UML), и следует рассмотреть возможность отображения только тех атрибутов и методов, которые позволяют рассказать </w:t>
      </w:r>
      <w:r>
        <w:t>то, что необходимо рассказать целевой аудитории</w:t>
      </w:r>
      <w:r>
        <w:t>. Этот уровень детализации не рекомендуется ни для чего, кроме наиболее важных или сложных компонентов.</w:t>
      </w:r>
    </w:p>
    <w:p w14:paraId="698E6B8A" w14:textId="77777777" w:rsidR="00231495" w:rsidRDefault="00231495" w:rsidP="00231495">
      <w:pPr>
        <w:pStyle w:val="a8"/>
      </w:pPr>
      <w:r>
        <w:rPr>
          <w:noProof/>
        </w:rPr>
        <w:drawing>
          <wp:inline distT="0" distB="0" distL="0" distR="0" wp14:anchorId="76169A40" wp14:editId="29B55D8E">
            <wp:extent cx="4561205" cy="3214914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520" cy="322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77C34" w14:textId="1F3DEA8A" w:rsidR="00DF51BC" w:rsidRDefault="00231495" w:rsidP="0023149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Диаграмма кода</w:t>
      </w:r>
    </w:p>
    <w:p w14:paraId="1E85F584" w14:textId="77777777" w:rsidR="00231495" w:rsidRDefault="00231495" w:rsidP="00231495">
      <w:r>
        <w:lastRenderedPageBreak/>
        <w:t>Сфера применения: Предприятие.</w:t>
      </w:r>
    </w:p>
    <w:p w14:paraId="70AA7496" w14:textId="77777777" w:rsidR="00231495" w:rsidRDefault="00231495" w:rsidP="00231495">
      <w:r>
        <w:t>Основные элементы: Люди и программные системы, относящиеся к предприятию по сфере деятельности.</w:t>
      </w:r>
    </w:p>
    <w:p w14:paraId="1377D1A9" w14:textId="77777777" w:rsidR="00231495" w:rsidRDefault="00231495" w:rsidP="00231495">
      <w:r>
        <w:t>Целевая аудитория: Технические и нетехнические специалисты, как внутри, так и за пределами команды разработчиков программного обеспечения.</w:t>
      </w:r>
    </w:p>
    <w:p w14:paraId="5B8A462A" w14:textId="752AB28C" w:rsidR="00231495" w:rsidRDefault="00231495" w:rsidP="00231495">
      <w:r>
        <w:t>Существуют также и другие диаграммы в рамках данной нотации.</w:t>
      </w:r>
    </w:p>
    <w:p w14:paraId="02109375" w14:textId="5A54F5BB" w:rsidR="00231495" w:rsidRDefault="00231495" w:rsidP="00231495">
      <w:r>
        <w:t xml:space="preserve">Динамическая диаграмма может быть полезна, если </w:t>
      </w:r>
      <w:r>
        <w:t>необходимо</w:t>
      </w:r>
      <w:r>
        <w:t xml:space="preserve"> показать, как элементы статической модели взаимодействуют во время выполнения для реализации истории пользователя, варианта использования, функции и т.д. Эта динамическая диаграмма основана на диаграмме связей UML (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ранее известной как "диаграмма совместной работы UML (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). Это похоже на диаграмму последовательности UML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хотя она позволяет расположить элементы диаграммы в свободной форме с пронумерованными взаимодействиями для указания порядка.</w:t>
      </w:r>
    </w:p>
    <w:p w14:paraId="1DA110EA" w14:textId="77777777" w:rsidR="00231495" w:rsidRDefault="00231495" w:rsidP="00231495">
      <w:r>
        <w:t xml:space="preserve">Схема развертывания позволяет проиллюстрировать, как программные системы и/или контейнеры в статической модели сопоставляются с инфраструктурой. Эта схема развертывания основана на схеме развертывания UML, хотя и немного упрощена, чтобы показать сопоставление между контейнерами и узлами развертывания. Узел развертывания </w:t>
      </w:r>
      <w:proofErr w:type="gramStart"/>
      <w:r>
        <w:t>- это</w:t>
      </w:r>
      <w:proofErr w:type="gramEnd"/>
      <w:r>
        <w:t xml:space="preserve"> что-то вроде физической инфраструктуры (например, физический сервер или устройство), </w:t>
      </w:r>
      <w:proofErr w:type="spellStart"/>
      <w:r>
        <w:t>виртуализированной</w:t>
      </w:r>
      <w:proofErr w:type="spellEnd"/>
      <w:r>
        <w:t xml:space="preserve"> инфраструктуры (например, </w:t>
      </w:r>
      <w:proofErr w:type="spellStart"/>
      <w:r>
        <w:t>IaaS</w:t>
      </w:r>
      <w:proofErr w:type="spellEnd"/>
      <w:r>
        <w:t xml:space="preserve">, </w:t>
      </w:r>
      <w:proofErr w:type="spellStart"/>
      <w:r>
        <w:t>PaaS</w:t>
      </w:r>
      <w:proofErr w:type="spellEnd"/>
      <w:r>
        <w:t xml:space="preserve">, виртуальная машина), контейнерной инфраструктуры (например, контейнер </w:t>
      </w:r>
      <w:proofErr w:type="spellStart"/>
      <w:r>
        <w:t>Docker</w:t>
      </w:r>
      <w:proofErr w:type="spellEnd"/>
      <w:r>
        <w:t>), среды выполнения (например, сервер базы данных, веб-сервер/сервер приложений Java EE, Microsoft IIS) и т.д. Узлы развертывания могут быть вложенными.</w:t>
      </w:r>
    </w:p>
    <w:p w14:paraId="7906C923" w14:textId="40055EC1" w:rsidR="00231495" w:rsidRDefault="00231495" w:rsidP="00231495">
      <w:r>
        <w:t>Возможно</w:t>
      </w:r>
      <w:r>
        <w:t xml:space="preserve"> также можете включить узлы инфраструктуры, такие как службы DNS, балансировщики нагрузки, брандмауэры и т.д.</w:t>
      </w:r>
    </w:p>
    <w:p w14:paraId="255B7020" w14:textId="62B29B90" w:rsidR="00231495" w:rsidRDefault="00231495">
      <w:pPr>
        <w:widowControl/>
        <w:spacing w:after="160" w:line="259" w:lineRule="auto"/>
        <w:ind w:firstLine="0"/>
        <w:jc w:val="left"/>
      </w:pPr>
      <w:r>
        <w:br w:type="page"/>
      </w:r>
    </w:p>
    <w:p w14:paraId="1F61AD4D" w14:textId="19A19188" w:rsidR="00231495" w:rsidRDefault="00231495" w:rsidP="00231495">
      <w:pPr>
        <w:pStyle w:val="1"/>
      </w:pPr>
      <w:bookmarkStart w:id="12" w:name="_Toc130415936"/>
      <w:r>
        <w:lastRenderedPageBreak/>
        <w:t>ЗАКЛЮЧЕНИЕ</w:t>
      </w:r>
      <w:bookmarkEnd w:id="12"/>
    </w:p>
    <w:p w14:paraId="334DF71C" w14:textId="77777777" w:rsidR="00231495" w:rsidRPr="00231495" w:rsidRDefault="00231495" w:rsidP="00231495"/>
    <w:p w14:paraId="69D5031A" w14:textId="244D841D" w:rsidR="00231495" w:rsidRDefault="00231495" w:rsidP="00231495">
      <w:r>
        <w:t>М</w:t>
      </w:r>
      <w:r>
        <w:t>ожно сделать вывод, что нотация C4(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Container</w:t>
      </w:r>
      <w:proofErr w:type="spellEnd"/>
      <w:r>
        <w:t xml:space="preserve">, </w:t>
      </w:r>
      <w:proofErr w:type="spellStart"/>
      <w:r>
        <w:t>Component</w:t>
      </w:r>
      <w:proofErr w:type="spellEnd"/>
      <w:r>
        <w:t xml:space="preserve"> &amp; Code) является полезным инструментом для описания архитектуры программного обеспечения. Нотация C4 позволяет описывать архитектуру программного обеспечения на различных уровнях абстракции, начиная от контекста и заканчивая кодом компонентов.</w:t>
      </w:r>
    </w:p>
    <w:p w14:paraId="2BE4EE6A" w14:textId="77777777" w:rsidR="00231495" w:rsidRDefault="00231495" w:rsidP="00231495">
      <w:r>
        <w:t>Основным преимуществом нотации C4 является ее простота использования. Нотация C4 является понятной для понимания и легкой в использовании даже для неопытных пользователей. Кроме того, использование нотации C4 обеспечивает улучшение коммуникации между различными участниками проекта, так как нотация C4 предоставляет структурированный и понятный подход для описания архитектуры. Нотация C4 также помогает быстро обнаруживать ошибки и несоответствия в архитектуре, что может привести к более высокому качеству и эффективности разработки ПО.</w:t>
      </w:r>
    </w:p>
    <w:p w14:paraId="2A086600" w14:textId="18FF4DD2" w:rsidR="00231495" w:rsidRDefault="00231495" w:rsidP="00231495">
      <w:r>
        <w:t>Однако, следует учитывать, что нотация C4 не может быть использована для описания всех типов архитектур, так как она ориентирована на описание контекста, контейнеров, компонентов и кода. В больших проектах, где имеется много компонентов, описание архитектуры с помощью нотации C4 может стать сложным и трудоемким процессом. Кроме того, нотация C4 не имеет формальной стандартизации, что может привести к различным интерпретациям и затруднить понимание архитектуры. Нотация C4 также не является удобной для описания динамических аспектов архитектуры, таких как последовательность вызовов или изменения состояния.</w:t>
      </w:r>
    </w:p>
    <w:p w14:paraId="155920DF" w14:textId="174ECB9A" w:rsidR="009A2838" w:rsidRDefault="009A2838">
      <w:pPr>
        <w:widowControl/>
        <w:spacing w:after="160" w:line="259" w:lineRule="auto"/>
        <w:ind w:firstLine="0"/>
        <w:jc w:val="left"/>
      </w:pPr>
      <w:r>
        <w:br w:type="page"/>
      </w:r>
    </w:p>
    <w:p w14:paraId="44E59C73" w14:textId="20E0283D" w:rsidR="009A2838" w:rsidRDefault="009A2838" w:rsidP="009A2838">
      <w:pPr>
        <w:pStyle w:val="1"/>
      </w:pPr>
      <w:bookmarkStart w:id="13" w:name="_Toc130415937"/>
      <w:r>
        <w:lastRenderedPageBreak/>
        <w:t>СПИСОК ЛИТЕРАТУРЫ</w:t>
      </w:r>
      <w:bookmarkEnd w:id="13"/>
    </w:p>
    <w:p w14:paraId="52746BDA" w14:textId="77777777" w:rsidR="009A2838" w:rsidRPr="009A2838" w:rsidRDefault="009A2838" w:rsidP="009A2838"/>
    <w:p w14:paraId="6331FACC" w14:textId="7D22D57A" w:rsidR="009A2838" w:rsidRPr="009A2838" w:rsidRDefault="009A2838" w:rsidP="009A2838">
      <w:pPr>
        <w:pStyle w:val="a"/>
        <w:numPr>
          <w:ilvl w:val="0"/>
          <w:numId w:val="21"/>
        </w:numPr>
        <w:ind w:left="0" w:firstLine="709"/>
        <w:rPr>
          <w:lang w:val="en-US"/>
        </w:rPr>
      </w:pPr>
      <w:r w:rsidRPr="009A2838">
        <w:rPr>
          <w:lang w:val="en-US"/>
        </w:rPr>
        <w:t xml:space="preserve">Simon Brown. "The C4 model for </w:t>
      </w:r>
      <w:proofErr w:type="spellStart"/>
      <w:r w:rsidRPr="009A2838">
        <w:rPr>
          <w:lang w:val="en-US"/>
        </w:rPr>
        <w:t>visualising</w:t>
      </w:r>
      <w:proofErr w:type="spellEnd"/>
      <w:r w:rsidRPr="009A2838">
        <w:rPr>
          <w:lang w:val="en-US"/>
        </w:rPr>
        <w:t xml:space="preserve"> software architecture"</w:t>
      </w:r>
    </w:p>
    <w:p w14:paraId="0F6F5B79" w14:textId="4057D6CE" w:rsidR="009A2838" w:rsidRPr="009A2838" w:rsidRDefault="009A2838" w:rsidP="009A2838">
      <w:pPr>
        <w:pStyle w:val="a"/>
        <w:numPr>
          <w:ilvl w:val="0"/>
          <w:numId w:val="21"/>
        </w:numPr>
        <w:ind w:left="0" w:firstLine="709"/>
        <w:rPr>
          <w:lang w:val="en-US"/>
        </w:rPr>
      </w:pPr>
      <w:r w:rsidRPr="009A2838">
        <w:rPr>
          <w:lang w:val="en-US"/>
        </w:rPr>
        <w:t>Simon Brown. "Software Architecture for Developers"</w:t>
      </w:r>
    </w:p>
    <w:p w14:paraId="3E14F1FF" w14:textId="4D7944F9" w:rsidR="009A2838" w:rsidRPr="009A2838" w:rsidRDefault="009A2838" w:rsidP="009A2838">
      <w:pPr>
        <w:pStyle w:val="a"/>
        <w:numPr>
          <w:ilvl w:val="0"/>
          <w:numId w:val="21"/>
        </w:numPr>
        <w:ind w:left="0" w:firstLine="709"/>
        <w:rPr>
          <w:lang w:val="en-US"/>
        </w:rPr>
      </w:pPr>
      <w:r w:rsidRPr="009A2838">
        <w:rPr>
          <w:lang w:val="en-US"/>
        </w:rPr>
        <w:t xml:space="preserve">Eoin Woods, Nick Rozanski. "Software Systems Architecture: Working </w:t>
      </w:r>
      <w:proofErr w:type="gramStart"/>
      <w:r w:rsidRPr="009A2838">
        <w:rPr>
          <w:lang w:val="en-US"/>
        </w:rPr>
        <w:t>With</w:t>
      </w:r>
      <w:proofErr w:type="gramEnd"/>
      <w:r w:rsidRPr="009A2838">
        <w:rPr>
          <w:lang w:val="en-US"/>
        </w:rPr>
        <w:t xml:space="preserve"> Stakeholders Using Viewpoints and Perspectives"</w:t>
      </w:r>
    </w:p>
    <w:p w14:paraId="44949097" w14:textId="459A59F1" w:rsidR="009A2838" w:rsidRPr="009A2838" w:rsidRDefault="009A2838" w:rsidP="009A2838">
      <w:pPr>
        <w:pStyle w:val="a"/>
        <w:numPr>
          <w:ilvl w:val="0"/>
          <w:numId w:val="21"/>
        </w:numPr>
        <w:ind w:left="0" w:firstLine="709"/>
        <w:rPr>
          <w:lang w:val="en-US"/>
        </w:rPr>
      </w:pPr>
      <w:r w:rsidRPr="009A2838">
        <w:rPr>
          <w:lang w:val="en-US"/>
        </w:rPr>
        <w:t>Gernot Starke, Klaus Schmid. "Documenting Software Architectures: Views and Beyond"</w:t>
      </w:r>
    </w:p>
    <w:p w14:paraId="127BB93D" w14:textId="0E0A8AE7" w:rsidR="009A2838" w:rsidRPr="009A2838" w:rsidRDefault="009A2838" w:rsidP="009A2838">
      <w:pPr>
        <w:pStyle w:val="a"/>
        <w:numPr>
          <w:ilvl w:val="0"/>
          <w:numId w:val="21"/>
        </w:numPr>
        <w:ind w:left="0" w:firstLine="709"/>
        <w:rPr>
          <w:lang w:val="en-US"/>
        </w:rPr>
      </w:pPr>
      <w:r w:rsidRPr="009A2838">
        <w:rPr>
          <w:lang w:val="en-US"/>
        </w:rPr>
        <w:t xml:space="preserve">Len Bass, Paul Clements, Rick </w:t>
      </w:r>
      <w:proofErr w:type="spellStart"/>
      <w:r w:rsidRPr="009A2838">
        <w:rPr>
          <w:lang w:val="en-US"/>
        </w:rPr>
        <w:t>Kazman</w:t>
      </w:r>
      <w:proofErr w:type="spellEnd"/>
      <w:r w:rsidRPr="009A2838">
        <w:rPr>
          <w:lang w:val="en-US"/>
        </w:rPr>
        <w:t>. "Software Architecture in Practice"</w:t>
      </w:r>
    </w:p>
    <w:p w14:paraId="0D10FAF8" w14:textId="057C5661" w:rsidR="009A2838" w:rsidRPr="009A2838" w:rsidRDefault="009A2838" w:rsidP="009A2838">
      <w:pPr>
        <w:pStyle w:val="a"/>
        <w:numPr>
          <w:ilvl w:val="0"/>
          <w:numId w:val="21"/>
        </w:numPr>
        <w:ind w:left="0" w:firstLine="709"/>
        <w:rPr>
          <w:lang w:val="en-US"/>
        </w:rPr>
      </w:pPr>
      <w:r w:rsidRPr="009A2838">
        <w:rPr>
          <w:lang w:val="en-US"/>
        </w:rPr>
        <w:t>Mark Richards. "Fundamentals of Software Architecture"</w:t>
      </w:r>
    </w:p>
    <w:sectPr w:rsidR="009A2838" w:rsidRPr="009A2838" w:rsidSect="00727808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F89D" w14:textId="77777777" w:rsidR="00B57372" w:rsidRDefault="00B57372" w:rsidP="00727808">
      <w:pPr>
        <w:spacing w:line="240" w:lineRule="auto"/>
      </w:pPr>
      <w:r>
        <w:separator/>
      </w:r>
    </w:p>
  </w:endnote>
  <w:endnote w:type="continuationSeparator" w:id="0">
    <w:p w14:paraId="77386A0C" w14:textId="77777777" w:rsidR="00B57372" w:rsidRDefault="00B57372" w:rsidP="0072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C168" w14:textId="23D64D6B" w:rsidR="00727808" w:rsidRDefault="00727808" w:rsidP="00727808">
    <w:pPr>
      <w:pStyle w:val="ae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685271"/>
      <w:docPartObj>
        <w:docPartGallery w:val="Page Numbers (Bottom of Page)"/>
        <w:docPartUnique/>
      </w:docPartObj>
    </w:sdtPr>
    <w:sdtContent>
      <w:p w14:paraId="6DF64359" w14:textId="77777777" w:rsidR="00727808" w:rsidRDefault="0072780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1D8F" w14:textId="77777777" w:rsidR="00B57372" w:rsidRDefault="00B57372" w:rsidP="00727808">
      <w:pPr>
        <w:spacing w:line="240" w:lineRule="auto"/>
      </w:pPr>
      <w:r>
        <w:separator/>
      </w:r>
    </w:p>
  </w:footnote>
  <w:footnote w:type="continuationSeparator" w:id="0">
    <w:p w14:paraId="46CBBFE3" w14:textId="77777777" w:rsidR="00B57372" w:rsidRDefault="00B57372" w:rsidP="007278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BE88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BC77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CAA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3C6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C234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28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8282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8C8B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8C8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14E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12EFA"/>
    <w:multiLevelType w:val="hybridMultilevel"/>
    <w:tmpl w:val="DF7E77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1E7BDF"/>
    <w:multiLevelType w:val="hybridMultilevel"/>
    <w:tmpl w:val="CDCC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C902BDA"/>
    <w:multiLevelType w:val="hybridMultilevel"/>
    <w:tmpl w:val="168A15F2"/>
    <w:lvl w:ilvl="0" w:tplc="63985D9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DF179EB"/>
    <w:multiLevelType w:val="hybridMultilevel"/>
    <w:tmpl w:val="FEFE0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FF6D14"/>
    <w:multiLevelType w:val="hybridMultilevel"/>
    <w:tmpl w:val="D534DFC4"/>
    <w:lvl w:ilvl="0" w:tplc="6364748A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2136B"/>
    <w:multiLevelType w:val="hybridMultilevel"/>
    <w:tmpl w:val="390017E2"/>
    <w:lvl w:ilvl="0" w:tplc="A55C49E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5F1CD5"/>
    <w:multiLevelType w:val="hybridMultilevel"/>
    <w:tmpl w:val="1F8ED7C0"/>
    <w:lvl w:ilvl="0" w:tplc="2AD47E5C">
      <w:start w:val="1"/>
      <w:numFmt w:val="decimal"/>
      <w:pStyle w:val="2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3419A1"/>
    <w:multiLevelType w:val="hybridMultilevel"/>
    <w:tmpl w:val="C9D2F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F653D8"/>
    <w:multiLevelType w:val="hybridMultilevel"/>
    <w:tmpl w:val="772AE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6D3144"/>
    <w:multiLevelType w:val="hybridMultilevel"/>
    <w:tmpl w:val="86EA4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6"/>
  </w:num>
  <w:num w:numId="17">
    <w:abstractNumId w:val="11"/>
  </w:num>
  <w:num w:numId="18">
    <w:abstractNumId w:val="17"/>
  </w:num>
  <w:num w:numId="19">
    <w:abstractNumId w:val="18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F0"/>
    <w:rsid w:val="00007DF0"/>
    <w:rsid w:val="000657ED"/>
    <w:rsid w:val="000D00B2"/>
    <w:rsid w:val="00141404"/>
    <w:rsid w:val="00231495"/>
    <w:rsid w:val="00321F82"/>
    <w:rsid w:val="004122A9"/>
    <w:rsid w:val="00456E6D"/>
    <w:rsid w:val="0048096B"/>
    <w:rsid w:val="004B5034"/>
    <w:rsid w:val="00661A91"/>
    <w:rsid w:val="00674F16"/>
    <w:rsid w:val="00727808"/>
    <w:rsid w:val="007905B7"/>
    <w:rsid w:val="0081062B"/>
    <w:rsid w:val="0083578D"/>
    <w:rsid w:val="00954681"/>
    <w:rsid w:val="00983247"/>
    <w:rsid w:val="009A2838"/>
    <w:rsid w:val="00A77387"/>
    <w:rsid w:val="00A9056A"/>
    <w:rsid w:val="00B57372"/>
    <w:rsid w:val="00B87CDB"/>
    <w:rsid w:val="00BA5F77"/>
    <w:rsid w:val="00C369FB"/>
    <w:rsid w:val="00C649EA"/>
    <w:rsid w:val="00DF51BC"/>
    <w:rsid w:val="00E76773"/>
    <w:rsid w:val="00F254B1"/>
    <w:rsid w:val="00F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8E25"/>
  <w15:chartTrackingRefBased/>
  <w15:docId w15:val="{700FA622-E914-42EC-A659-A8C35E0A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7387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31495"/>
    <w:pPr>
      <w:keepNext/>
      <w:keepLines/>
      <w:ind w:firstLine="0"/>
      <w:jc w:val="center"/>
      <w:outlineLvl w:val="0"/>
    </w:pPr>
    <w:rPr>
      <w:rFonts w:eastAsiaTheme="majorEastAsia" w:cstheme="majorBidi"/>
      <w:caps/>
      <w:color w:val="auto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61A91"/>
    <w:pPr>
      <w:keepNext/>
      <w:keepLines/>
      <w:numPr>
        <w:numId w:val="16"/>
      </w:numPr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61A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7808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">
    <w:name w:val="List Paragraph"/>
    <w:basedOn w:val="a0"/>
    <w:uiPriority w:val="34"/>
    <w:qFormat/>
    <w:rsid w:val="00A77387"/>
    <w:pPr>
      <w:numPr>
        <w:numId w:val="13"/>
      </w:numPr>
      <w:contextualSpacing/>
    </w:pPr>
  </w:style>
  <w:style w:type="paragraph" w:styleId="a4">
    <w:name w:val="Body Text"/>
    <w:basedOn w:val="a0"/>
    <w:link w:val="a5"/>
    <w:uiPriority w:val="1"/>
    <w:qFormat/>
    <w:rsid w:val="0081062B"/>
    <w:pPr>
      <w:autoSpaceDE w:val="0"/>
      <w:autoSpaceDN w:val="0"/>
      <w:spacing w:line="240" w:lineRule="auto"/>
      <w:ind w:left="213" w:firstLine="283"/>
    </w:pPr>
    <w:rPr>
      <w:rFonts w:eastAsia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1"/>
    <w:link w:val="a4"/>
    <w:uiPriority w:val="1"/>
    <w:rsid w:val="0081062B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No Spacing"/>
    <w:uiPriority w:val="1"/>
    <w:qFormat/>
    <w:rsid w:val="00A77387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character" w:styleId="a7">
    <w:name w:val="Book Title"/>
    <w:basedOn w:val="a1"/>
    <w:uiPriority w:val="33"/>
    <w:qFormat/>
    <w:rsid w:val="00A77387"/>
    <w:rPr>
      <w:b/>
      <w:bCs/>
      <w:i/>
      <w:iCs/>
      <w:spacing w:val="5"/>
    </w:rPr>
  </w:style>
  <w:style w:type="paragraph" w:customStyle="1" w:styleId="a8">
    <w:name w:val="Картинки"/>
    <w:basedOn w:val="a0"/>
    <w:link w:val="a9"/>
    <w:qFormat/>
    <w:rsid w:val="00321F82"/>
    <w:pPr>
      <w:ind w:firstLine="0"/>
      <w:jc w:val="center"/>
    </w:pPr>
  </w:style>
  <w:style w:type="character" w:customStyle="1" w:styleId="a9">
    <w:name w:val="Картинки Знак"/>
    <w:basedOn w:val="a1"/>
    <w:link w:val="a8"/>
    <w:rsid w:val="00321F82"/>
    <w:rPr>
      <w:rFonts w:ascii="Times New Roman" w:eastAsia="Calibri" w:hAnsi="Times New Roman" w:cs="Calibri"/>
      <w:color w:val="000000"/>
      <w:sz w:val="28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727808"/>
    <w:pPr>
      <w:widowControl/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727808"/>
    <w:pPr>
      <w:ind w:firstLine="0"/>
    </w:pPr>
  </w:style>
  <w:style w:type="character" w:styleId="ab">
    <w:name w:val="Hyperlink"/>
    <w:basedOn w:val="a1"/>
    <w:uiPriority w:val="99"/>
    <w:unhideWhenUsed/>
    <w:rsid w:val="00727808"/>
    <w:rPr>
      <w:color w:val="0563C1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72780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7808"/>
    <w:rPr>
      <w:rFonts w:ascii="Times New Roman" w:eastAsia="Calibri" w:hAnsi="Times New Roman" w:cs="Calibri"/>
      <w:color w:val="000000"/>
      <w:sz w:val="28"/>
      <w:lang w:eastAsia="ru-RU"/>
    </w:rPr>
  </w:style>
  <w:style w:type="paragraph" w:styleId="ae">
    <w:name w:val="footer"/>
    <w:basedOn w:val="a0"/>
    <w:link w:val="af"/>
    <w:uiPriority w:val="99"/>
    <w:unhideWhenUsed/>
    <w:rsid w:val="0072780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7808"/>
    <w:rPr>
      <w:rFonts w:ascii="Times New Roman" w:eastAsia="Calibri" w:hAnsi="Times New Roman" w:cs="Calibri"/>
      <w:color w:val="000000"/>
      <w:sz w:val="28"/>
      <w:lang w:eastAsia="ru-RU"/>
    </w:rPr>
  </w:style>
  <w:style w:type="paragraph" w:styleId="af0">
    <w:name w:val="caption"/>
    <w:basedOn w:val="a0"/>
    <w:next w:val="a0"/>
    <w:uiPriority w:val="35"/>
    <w:unhideWhenUsed/>
    <w:qFormat/>
    <w:rsid w:val="00321F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661A91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61A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31495"/>
    <w:pPr>
      <w:ind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EAF1-290D-42EC-B01F-4A494C0B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10</cp:revision>
  <dcterms:created xsi:type="dcterms:W3CDTF">2023-02-08T18:05:00Z</dcterms:created>
  <dcterms:modified xsi:type="dcterms:W3CDTF">2023-03-22T19:18:00Z</dcterms:modified>
</cp:coreProperties>
</file>