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E5A" w:rsidRPr="002C2691" w:rsidRDefault="002C2691">
      <w:pPr>
        <w:rPr>
          <w:rFonts w:ascii="Times New Roman" w:hAnsi="Times New Roman" w:cs="Times New Roman"/>
          <w:sz w:val="32"/>
          <w:szCs w:val="32"/>
        </w:rPr>
      </w:pPr>
      <w:r w:rsidRPr="002C269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1BCA712" wp14:editId="0EEA4286">
            <wp:extent cx="5940425" cy="47180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91" w:rsidRPr="002C2691" w:rsidRDefault="002C2691">
      <w:pPr>
        <w:rPr>
          <w:rFonts w:ascii="Times New Roman" w:hAnsi="Times New Roman" w:cs="Times New Roman"/>
          <w:sz w:val="32"/>
          <w:szCs w:val="32"/>
        </w:rPr>
      </w:pPr>
      <w:r w:rsidRPr="002C2691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74.userapi.com/impg/SdVzoIi9GM_eJCCzcnR4no_72D-1YKTFhxgdjg/fQzFevb3ql4.jpg?size=1200x1600&amp;quality=96&amp;sign=ffa61eb3cbbd328b02e7353cf900fa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4.userapi.com/impg/SdVzoIi9GM_eJCCzcnR4no_72D-1YKTFhxgdjg/fQzFevb3ql4.jpg?size=1200x1600&amp;quality=96&amp;sign=ffa61eb3cbbd328b02e7353cf900fa00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691" w:rsidRPr="002C2691" w:rsidRDefault="002C2691">
      <w:pPr>
        <w:rPr>
          <w:rFonts w:ascii="Times New Roman" w:hAnsi="Times New Roman" w:cs="Times New Roman"/>
          <w:sz w:val="32"/>
          <w:szCs w:val="32"/>
        </w:rPr>
      </w:pPr>
      <w:r w:rsidRPr="002C2691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46.userapi.com/impg/yhwmtr2rzgoi-Ma4NsbGAgsk-LRhRadkWwzqIA/bYiwl87ez2c.jpg?size=1200x1600&amp;quality=96&amp;sign=59aa5735a479ce7d46efe1a67850a4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6.userapi.com/impg/yhwmtr2rzgoi-Ma4NsbGAgsk-LRhRadkWwzqIA/bYiwl87ez2c.jpg?size=1200x1600&amp;quality=96&amp;sign=59aa5735a479ce7d46efe1a67850a483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691" w:rsidRPr="002C2691" w:rsidRDefault="002C2691">
      <w:pPr>
        <w:rPr>
          <w:rFonts w:ascii="Times New Roman" w:hAnsi="Times New Roman" w:cs="Times New Roman"/>
          <w:sz w:val="32"/>
          <w:szCs w:val="32"/>
        </w:rPr>
      </w:pPr>
      <w:r w:rsidRPr="002C269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B713C35" wp14:editId="17205E0F">
            <wp:extent cx="5940425" cy="12128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91" w:rsidRDefault="002C2691">
      <w:pPr>
        <w:rPr>
          <w:rFonts w:ascii="Times New Roman" w:hAnsi="Times New Roman" w:cs="Times New Roman"/>
          <w:sz w:val="32"/>
          <w:szCs w:val="32"/>
        </w:rPr>
      </w:pPr>
      <w:r w:rsidRPr="002C2691">
        <w:rPr>
          <w:rFonts w:ascii="Times New Roman" w:hAnsi="Times New Roman" w:cs="Times New Roman"/>
          <w:sz w:val="32"/>
          <w:szCs w:val="32"/>
        </w:rPr>
        <w:t xml:space="preserve">Бросание </w:t>
      </w:r>
      <w:r>
        <w:rPr>
          <w:rFonts w:ascii="Times New Roman" w:hAnsi="Times New Roman" w:cs="Times New Roman"/>
          <w:sz w:val="32"/>
          <w:szCs w:val="32"/>
        </w:rPr>
        <w:t>игральной кости пока не выпадет 6</w:t>
      </w:r>
      <w:r w:rsidR="00B3649C">
        <w:rPr>
          <w:rFonts w:ascii="Times New Roman" w:hAnsi="Times New Roman" w:cs="Times New Roman"/>
          <w:sz w:val="32"/>
          <w:szCs w:val="32"/>
        </w:rPr>
        <w:t xml:space="preserve"> три раза</w:t>
      </w:r>
    </w:p>
    <w:p w:rsidR="002C2691" w:rsidRPr="002C2691" w:rsidRDefault="002C26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Вероятность успеха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2C2691">
        <w:rPr>
          <w:rFonts w:ascii="Times New Roman" w:hAnsi="Times New Roman" w:cs="Times New Roman"/>
          <w:sz w:val="32"/>
          <w:szCs w:val="32"/>
        </w:rPr>
        <w:t xml:space="preserve"> = 1/6</w:t>
      </w:r>
    </w:p>
    <w:p w:rsidR="002C2691" w:rsidRDefault="002C26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B3649C">
        <w:rPr>
          <w:rFonts w:ascii="Times New Roman" w:hAnsi="Times New Roman" w:cs="Times New Roman"/>
          <w:sz w:val="32"/>
          <w:szCs w:val="32"/>
        </w:rPr>
        <w:t xml:space="preserve"> = 3</w:t>
      </w:r>
      <w:r w:rsidRPr="002C269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так как до выпадения 6, то есть первое выпадение</w:t>
      </w:r>
    </w:p>
    <w:p w:rsidR="002C2691" w:rsidRDefault="002C2691">
      <w:pPr>
        <w:rPr>
          <w:rFonts w:ascii="Times New Roman" w:hAnsi="Times New Roman" w:cs="Times New Roman"/>
          <w:sz w:val="32"/>
          <w:szCs w:val="32"/>
        </w:rPr>
      </w:pPr>
      <w:r w:rsidRPr="002C269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B2D972E" wp14:editId="05090814">
            <wp:extent cx="5940425" cy="2099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91" w:rsidRDefault="002C2691">
      <w:pPr>
        <w:rPr>
          <w:rFonts w:ascii="DejaVuSans" w:hAnsi="DejaVuSans" w:cs="DejaVuSans"/>
          <w:sz w:val="28"/>
          <w:szCs w:val="28"/>
        </w:rPr>
      </w:pPr>
      <w:r w:rsidRPr="002C2691">
        <w:rPr>
          <w:rFonts w:ascii="DejaVuSans" w:hAnsi="DejaVuSans" w:cs="DejaVuSans"/>
          <w:sz w:val="28"/>
          <w:szCs w:val="28"/>
        </w:rPr>
        <w:drawing>
          <wp:inline distT="0" distB="0" distL="0" distR="0" wp14:anchorId="29064A2B" wp14:editId="7E08C860">
            <wp:extent cx="5940425" cy="24618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91" w:rsidRDefault="002C2691">
      <w:pPr>
        <w:rPr>
          <w:rFonts w:ascii="DejaVuSans" w:hAnsi="DejaVuSans" w:cs="DejaVuSans"/>
          <w:sz w:val="28"/>
          <w:szCs w:val="28"/>
        </w:rPr>
      </w:pPr>
      <w:r>
        <w:rPr>
          <w:rFonts w:ascii="DejaVuSans" w:hAnsi="DejaVuSans" w:cs="DejaVuSans"/>
          <w:sz w:val="28"/>
          <w:szCs w:val="28"/>
        </w:rPr>
        <w:br w:type="page"/>
      </w:r>
    </w:p>
    <w:p w:rsidR="002C2691" w:rsidRDefault="002C2691">
      <w:pPr>
        <w:rPr>
          <w:rFonts w:ascii="DejaVuSans" w:hAnsi="DejaVuSans" w:cs="DejaVuSans"/>
          <w:sz w:val="28"/>
          <w:szCs w:val="28"/>
        </w:rPr>
      </w:pPr>
      <w:r w:rsidRPr="002C2691">
        <w:rPr>
          <w:rFonts w:ascii="DejaVuSans" w:hAnsi="DejaVuSans" w:cs="DejaVuSans"/>
          <w:sz w:val="28"/>
          <w:szCs w:val="28"/>
        </w:rPr>
        <w:lastRenderedPageBreak/>
        <w:drawing>
          <wp:inline distT="0" distB="0" distL="0" distR="0" wp14:anchorId="35D76496" wp14:editId="1870AD48">
            <wp:extent cx="5940425" cy="31476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9C" w:rsidRPr="00B3649C" w:rsidRDefault="00B3649C">
      <w:pPr>
        <w:rPr>
          <w:rFonts w:cs="DejaVuSans"/>
          <w:sz w:val="28"/>
          <w:szCs w:val="28"/>
        </w:rPr>
      </w:pPr>
      <w:r>
        <w:rPr>
          <w:rFonts w:ascii="DejaVuSans" w:hAnsi="DejaVuSans" w:cs="DejaVuSans"/>
          <w:sz w:val="28"/>
          <w:szCs w:val="28"/>
        </w:rPr>
        <w:t xml:space="preserve">Это биноминальное распределение с параметрами </w:t>
      </w:r>
      <w:r>
        <w:rPr>
          <w:rFonts w:cs="DejaVuSans"/>
          <w:sz w:val="28"/>
          <w:szCs w:val="28"/>
          <w:lang w:val="en-US"/>
        </w:rPr>
        <w:t>n</w:t>
      </w:r>
      <w:r w:rsidRPr="00B3649C">
        <w:rPr>
          <w:rFonts w:cs="DejaVuSans"/>
          <w:sz w:val="28"/>
          <w:szCs w:val="28"/>
        </w:rPr>
        <w:t xml:space="preserve"> </w:t>
      </w:r>
      <w:r>
        <w:rPr>
          <w:rFonts w:cs="DejaVuSans"/>
          <w:sz w:val="28"/>
          <w:szCs w:val="28"/>
        </w:rPr>
        <w:t xml:space="preserve">и </w:t>
      </w:r>
      <w:r>
        <w:rPr>
          <w:rFonts w:cs="DejaVuSans"/>
          <w:sz w:val="28"/>
          <w:szCs w:val="28"/>
          <w:lang w:val="en-US"/>
        </w:rPr>
        <w:t>p</w:t>
      </w:r>
    </w:p>
    <w:p w:rsidR="00B3649C" w:rsidRDefault="00B3649C">
      <w:pPr>
        <w:rPr>
          <w:rFonts w:cs="DejaVuSans"/>
          <w:sz w:val="28"/>
          <w:szCs w:val="28"/>
        </w:rPr>
      </w:pPr>
      <w:r>
        <w:rPr>
          <w:rFonts w:cs="DejaVuSans"/>
          <w:sz w:val="28"/>
          <w:szCs w:val="28"/>
        </w:rPr>
        <w:t xml:space="preserve">Где </w:t>
      </w:r>
      <w:r>
        <w:rPr>
          <w:rFonts w:cs="DejaVuSans"/>
          <w:sz w:val="28"/>
          <w:szCs w:val="28"/>
          <w:lang w:val="en-US"/>
        </w:rPr>
        <w:t>p</w:t>
      </w:r>
      <w:r w:rsidRPr="00B3649C">
        <w:rPr>
          <w:rFonts w:cs="DejaVuSans"/>
          <w:sz w:val="28"/>
          <w:szCs w:val="28"/>
        </w:rPr>
        <w:t xml:space="preserve"> – </w:t>
      </w:r>
      <w:r>
        <w:rPr>
          <w:rFonts w:cs="DejaVuSans"/>
          <w:sz w:val="28"/>
          <w:szCs w:val="28"/>
        </w:rPr>
        <w:t>вероятность успехов, в данном случае успех – промах</w:t>
      </w:r>
    </w:p>
    <w:p w:rsidR="00B3649C" w:rsidRPr="00B3649C" w:rsidRDefault="00B3649C">
      <w:pPr>
        <w:rPr>
          <w:rFonts w:cs="DejaVuSans"/>
          <w:sz w:val="28"/>
          <w:szCs w:val="28"/>
        </w:rPr>
      </w:pPr>
      <w:r>
        <w:rPr>
          <w:rFonts w:cs="DejaVuSans"/>
          <w:sz w:val="28"/>
          <w:szCs w:val="28"/>
          <w:lang w:val="en-US"/>
        </w:rPr>
        <w:t>p</w:t>
      </w:r>
      <w:r w:rsidRPr="00B3649C">
        <w:rPr>
          <w:rFonts w:cs="DejaVuSans"/>
          <w:sz w:val="28"/>
          <w:szCs w:val="28"/>
        </w:rPr>
        <w:t>= 0</w:t>
      </w:r>
      <w:proofErr w:type="gramStart"/>
      <w:r w:rsidRPr="00B3649C">
        <w:rPr>
          <w:rFonts w:cs="DejaVuSans"/>
          <w:sz w:val="28"/>
          <w:szCs w:val="28"/>
        </w:rPr>
        <w:t>,7</w:t>
      </w:r>
      <w:proofErr w:type="gramEnd"/>
    </w:p>
    <w:p w:rsidR="00B3649C" w:rsidRDefault="00B3649C">
      <w:pPr>
        <w:rPr>
          <w:rFonts w:cs="DejaVuSans"/>
          <w:sz w:val="28"/>
          <w:szCs w:val="28"/>
        </w:rPr>
      </w:pPr>
      <w:r>
        <w:rPr>
          <w:rFonts w:cs="DejaVuSans"/>
          <w:sz w:val="28"/>
          <w:szCs w:val="28"/>
          <w:lang w:val="en-US"/>
        </w:rPr>
        <w:t>n</w:t>
      </w:r>
      <w:r w:rsidRPr="00B3649C">
        <w:rPr>
          <w:rFonts w:cs="DejaVuSans"/>
          <w:sz w:val="28"/>
          <w:szCs w:val="28"/>
        </w:rPr>
        <w:t xml:space="preserve"> –</w:t>
      </w:r>
      <w:r>
        <w:rPr>
          <w:rFonts w:cs="DejaVuSans"/>
          <w:sz w:val="28"/>
          <w:szCs w:val="28"/>
        </w:rPr>
        <w:t xml:space="preserve"> </w:t>
      </w:r>
      <w:proofErr w:type="gramStart"/>
      <w:r>
        <w:rPr>
          <w:rFonts w:cs="DejaVuSans"/>
          <w:sz w:val="28"/>
          <w:szCs w:val="28"/>
        </w:rPr>
        <w:t>число</w:t>
      </w:r>
      <w:proofErr w:type="gramEnd"/>
      <w:r>
        <w:rPr>
          <w:rFonts w:cs="DejaVuSans"/>
          <w:sz w:val="28"/>
          <w:szCs w:val="28"/>
        </w:rPr>
        <w:t xml:space="preserve"> испытаний, в данном случае 20</w:t>
      </w:r>
    </w:p>
    <w:p w:rsidR="00B3649C" w:rsidRPr="00B3649C" w:rsidRDefault="00B3649C">
      <w:pPr>
        <w:rPr>
          <w:rFonts w:cs="DejaVuSans"/>
          <w:sz w:val="28"/>
          <w:szCs w:val="28"/>
        </w:rPr>
      </w:pPr>
      <w:r>
        <w:rPr>
          <w:rFonts w:cs="DejaVuSans"/>
          <w:sz w:val="28"/>
          <w:szCs w:val="28"/>
          <w:lang w:val="en-US"/>
        </w:rPr>
        <w:t>n</w:t>
      </w:r>
      <w:r w:rsidRPr="00B3649C">
        <w:rPr>
          <w:rFonts w:cs="DejaVuSans"/>
          <w:sz w:val="28"/>
          <w:szCs w:val="28"/>
        </w:rPr>
        <w:t>=20</w:t>
      </w:r>
    </w:p>
    <w:p w:rsidR="00B3649C" w:rsidRPr="00B3649C" w:rsidRDefault="00B3649C">
      <w:pPr>
        <w:rPr>
          <w:rFonts w:cs="DejaVuSans"/>
          <w:sz w:val="28"/>
          <w:szCs w:val="28"/>
        </w:rPr>
      </w:pPr>
      <w:r>
        <w:rPr>
          <w:rFonts w:cs="DejaVuSans"/>
          <w:sz w:val="28"/>
          <w:szCs w:val="28"/>
        </w:rPr>
        <w:t xml:space="preserve">q – вероятность неудачи, в данном случае попадания </w:t>
      </w:r>
      <w:r>
        <w:rPr>
          <w:rFonts w:cs="DejaVuSans"/>
          <w:sz w:val="28"/>
          <w:szCs w:val="28"/>
          <w:lang w:val="en-US"/>
        </w:rPr>
        <w:t>q</w:t>
      </w:r>
      <w:r w:rsidRPr="00B3649C">
        <w:rPr>
          <w:rFonts w:cs="DejaVuSans"/>
          <w:sz w:val="28"/>
          <w:szCs w:val="28"/>
        </w:rPr>
        <w:t xml:space="preserve"> = 1-0,7 = 0,3</w:t>
      </w:r>
    </w:p>
    <w:p w:rsidR="00B3649C" w:rsidRPr="00B3649C" w:rsidRDefault="00B3649C">
      <w:pPr>
        <w:rPr>
          <w:rFonts w:cs="Times New Roman"/>
          <w:sz w:val="32"/>
          <w:szCs w:val="32"/>
        </w:rPr>
      </w:pPr>
      <w:r w:rsidRPr="00B3649C">
        <w:rPr>
          <w:rFonts w:cs="Times New Roman"/>
          <w:sz w:val="32"/>
          <w:szCs w:val="32"/>
        </w:rPr>
        <w:lastRenderedPageBreak/>
        <w:drawing>
          <wp:inline distT="0" distB="0" distL="0" distR="0" wp14:anchorId="2EF2F79C" wp14:editId="57E5D563">
            <wp:extent cx="5940425" cy="45288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649C" w:rsidRPr="00B364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San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691"/>
    <w:rsid w:val="002C2691"/>
    <w:rsid w:val="00427E5A"/>
    <w:rsid w:val="00B3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6D76F"/>
  <w15:chartTrackingRefBased/>
  <w15:docId w15:val="{70A10F6B-C717-4322-ACC6-259DD1F59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Борисов Никита Алексеевич</cp:lastModifiedBy>
  <cp:revision>1</cp:revision>
  <dcterms:created xsi:type="dcterms:W3CDTF">2021-11-25T15:21:00Z</dcterms:created>
  <dcterms:modified xsi:type="dcterms:W3CDTF">2021-11-25T15:38:00Z</dcterms:modified>
</cp:coreProperties>
</file>