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05A" w:rsidRPr="005A5129" w:rsidRDefault="0028005A">
      <w:pPr>
        <w:rPr>
          <w:sz w:val="28"/>
          <w:szCs w:val="28"/>
        </w:rPr>
      </w:pPr>
      <w:r w:rsidRPr="005A512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AA2F89">
            <wp:simplePos x="0" y="0"/>
            <wp:positionH relativeFrom="column">
              <wp:posOffset>3120390</wp:posOffset>
            </wp:positionH>
            <wp:positionV relativeFrom="paragraph">
              <wp:posOffset>3432810</wp:posOffset>
            </wp:positionV>
            <wp:extent cx="2028825" cy="2200275"/>
            <wp:effectExtent l="0" t="0" r="0" b="0"/>
            <wp:wrapSquare wrapText="bothSides"/>
            <wp:docPr id="1332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91138A0F-8BC8-47F2-ADB3-7E1A8E55CC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" name="Рисунок 5">
                      <a:extLst>
                        <a:ext uri="{FF2B5EF4-FFF2-40B4-BE49-F238E27FC236}">
                          <a16:creationId xmlns:a16="http://schemas.microsoft.com/office/drawing/2014/main" id="{91138A0F-8BC8-47F2-ADB3-7E1A8E55CC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12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5A3BC5">
            <wp:simplePos x="0" y="0"/>
            <wp:positionH relativeFrom="column">
              <wp:posOffset>3025140</wp:posOffset>
            </wp:positionH>
            <wp:positionV relativeFrom="paragraph">
              <wp:posOffset>384810</wp:posOffset>
            </wp:positionV>
            <wp:extent cx="2109788" cy="2109788"/>
            <wp:effectExtent l="0" t="0" r="0" b="0"/>
            <wp:wrapSquare wrapText="bothSides"/>
            <wp:docPr id="1332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A01502F-4C81-4644-9EFC-BCF0518581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" name="Рисунок 4">
                      <a:extLst>
                        <a:ext uri="{FF2B5EF4-FFF2-40B4-BE49-F238E27FC236}">
                          <a16:creationId xmlns:a16="http://schemas.microsoft.com/office/drawing/2014/main" id="{CA01502F-4C81-4644-9EFC-BCF0518581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88" cy="21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129">
        <w:rPr>
          <w:sz w:val="28"/>
          <w:szCs w:val="28"/>
        </w:rPr>
        <w:t>Задание 1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28005A" w:rsidRPr="0028005A" w:rsidTr="0028005A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05A" w:rsidRPr="0028005A" w:rsidRDefault="0028005A" w:rsidP="0028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8005A" w:rsidRPr="0028005A" w:rsidTr="0028005A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2800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2409F4" w:rsidRPr="005A5129" w:rsidRDefault="002409F4">
      <w:pPr>
        <w:rPr>
          <w:sz w:val="28"/>
          <w:szCs w:val="28"/>
        </w:rPr>
      </w:pPr>
    </w:p>
    <w:p w:rsidR="0028005A" w:rsidRPr="005A5129" w:rsidRDefault="0028005A">
      <w:pPr>
        <w:rPr>
          <w:sz w:val="28"/>
          <w:szCs w:val="28"/>
        </w:rPr>
      </w:pPr>
      <w:r w:rsidRPr="005A5129">
        <w:rPr>
          <w:sz w:val="28"/>
          <w:szCs w:val="28"/>
        </w:rPr>
        <w:t>Вариантов решения задачи много, вот один из возможных вариантов соответствия: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427"/>
        <w:gridCol w:w="427"/>
        <w:gridCol w:w="427"/>
        <w:gridCol w:w="427"/>
        <w:gridCol w:w="428"/>
        <w:gridCol w:w="428"/>
        <w:gridCol w:w="428"/>
        <w:gridCol w:w="428"/>
      </w:tblGrid>
      <w:tr w:rsidR="0028005A" w:rsidRPr="005A5129" w:rsidTr="00181642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</w:p>
        </w:tc>
      </w:tr>
      <w:tr w:rsidR="0028005A" w:rsidRPr="005A5129" w:rsidTr="00181642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05A" w:rsidRPr="0028005A" w:rsidRDefault="0028005A" w:rsidP="00181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8005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</w:tbl>
    <w:p w:rsidR="0028005A" w:rsidRPr="005A5129" w:rsidRDefault="0028005A">
      <w:pPr>
        <w:rPr>
          <w:sz w:val="28"/>
          <w:szCs w:val="28"/>
        </w:rPr>
      </w:pPr>
      <w:r w:rsidRPr="005A5129">
        <w:rPr>
          <w:sz w:val="28"/>
          <w:szCs w:val="28"/>
        </w:rPr>
        <w:br w:type="page"/>
      </w:r>
    </w:p>
    <w:p w:rsidR="0028005A" w:rsidRPr="005A5129" w:rsidRDefault="0028005A">
      <w:pPr>
        <w:rPr>
          <w:sz w:val="28"/>
          <w:szCs w:val="28"/>
        </w:rPr>
      </w:pPr>
      <w:r w:rsidRPr="005A5129">
        <w:rPr>
          <w:sz w:val="28"/>
          <w:szCs w:val="28"/>
        </w:rPr>
        <w:lastRenderedPageBreak/>
        <w:t>Задание 2</w:t>
      </w:r>
    </w:p>
    <w:p w:rsidR="0028005A" w:rsidRDefault="005A5129">
      <w:pPr>
        <w:rPr>
          <w:sz w:val="28"/>
          <w:szCs w:val="28"/>
        </w:rPr>
      </w:pPr>
      <w:r>
        <w:rPr>
          <w:sz w:val="28"/>
          <w:szCs w:val="28"/>
        </w:rPr>
        <w:t>Экономическая система – это, прежде всего, совокупность элементов, имеющих общие признаки, который связаны с экономической средой. Эти элементы в экономической среде могут рассматриваться как единое целое, одновременно существуя внутри нее как обособленная, различимая часть системы. Все компоненты системы взаимодействуют на основе принципов, правил экономической системы в процессе создания, использования, потребления экономического продукта.</w:t>
      </w:r>
    </w:p>
    <w:p w:rsidR="005A5129" w:rsidRDefault="005A5129">
      <w:pPr>
        <w:rPr>
          <w:sz w:val="28"/>
          <w:szCs w:val="28"/>
        </w:rPr>
      </w:pPr>
    </w:p>
    <w:p w:rsidR="005A5129" w:rsidRDefault="005A5129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5A5129" w:rsidRDefault="005A5129">
      <w:pPr>
        <w:rPr>
          <w:sz w:val="28"/>
          <w:szCs w:val="28"/>
        </w:rPr>
      </w:pPr>
      <w:r>
        <w:rPr>
          <w:sz w:val="28"/>
          <w:szCs w:val="28"/>
        </w:rPr>
        <w:t>Примеры системы:</w:t>
      </w:r>
    </w:p>
    <w:p w:rsidR="005A5129" w:rsidRDefault="005A5129">
      <w:pPr>
        <w:rPr>
          <w:sz w:val="28"/>
          <w:szCs w:val="28"/>
        </w:rPr>
      </w:pPr>
      <w:r>
        <w:rPr>
          <w:sz w:val="28"/>
          <w:szCs w:val="28"/>
        </w:rPr>
        <w:t>- отдельное государство -уже экономическая система</w:t>
      </w:r>
    </w:p>
    <w:p w:rsidR="005A5129" w:rsidRDefault="005A512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62BBF">
        <w:rPr>
          <w:sz w:val="28"/>
          <w:szCs w:val="28"/>
        </w:rPr>
        <w:t>если рассматривать мир в целом, его тоже можно считать экономической системой, тогда государства – будут ее компонентами</w:t>
      </w:r>
    </w:p>
    <w:p w:rsidR="00962BBF" w:rsidRDefault="00962BBF">
      <w:pPr>
        <w:rPr>
          <w:sz w:val="28"/>
          <w:szCs w:val="28"/>
        </w:rPr>
      </w:pPr>
      <w:r>
        <w:rPr>
          <w:sz w:val="28"/>
          <w:szCs w:val="28"/>
        </w:rPr>
        <w:t>- отдельное предприятие – тоже экономическая система, хоть и небольшая</w:t>
      </w:r>
    </w:p>
    <w:p w:rsidR="00962BBF" w:rsidRDefault="00962BBF">
      <w:pPr>
        <w:rPr>
          <w:sz w:val="28"/>
          <w:szCs w:val="28"/>
        </w:rPr>
      </w:pPr>
    </w:p>
    <w:p w:rsidR="00962BBF" w:rsidRDefault="00962BBF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962BBF" w:rsidRDefault="00962BBF">
      <w:pPr>
        <w:rPr>
          <w:sz w:val="28"/>
          <w:szCs w:val="28"/>
        </w:rPr>
      </w:pPr>
      <w:r>
        <w:rPr>
          <w:sz w:val="28"/>
          <w:szCs w:val="28"/>
        </w:rPr>
        <w:t>Государство возьмем как систему, тогда ее элементами можно выделить:</w:t>
      </w:r>
    </w:p>
    <w:p w:rsidR="00962BBF" w:rsidRDefault="00962BBF">
      <w:pPr>
        <w:rPr>
          <w:sz w:val="28"/>
          <w:szCs w:val="28"/>
        </w:rPr>
      </w:pPr>
      <w:r>
        <w:rPr>
          <w:sz w:val="28"/>
          <w:szCs w:val="28"/>
        </w:rPr>
        <w:t>- предприятия, компании, организации различного рода, как и отдельные физические лица</w:t>
      </w:r>
    </w:p>
    <w:p w:rsidR="00962BBF" w:rsidRDefault="00962BBF">
      <w:pPr>
        <w:rPr>
          <w:sz w:val="28"/>
          <w:szCs w:val="28"/>
        </w:rPr>
      </w:pPr>
      <w:r>
        <w:rPr>
          <w:sz w:val="28"/>
          <w:szCs w:val="28"/>
        </w:rPr>
        <w:t>- законы функционирования системы (например законы в РФ, по которым мы ведем хозяйственно-экономическую деятельность)</w:t>
      </w:r>
    </w:p>
    <w:p w:rsidR="00962BBF" w:rsidRDefault="00962BBF">
      <w:pPr>
        <w:rPr>
          <w:sz w:val="28"/>
          <w:szCs w:val="28"/>
        </w:rPr>
      </w:pPr>
      <w:r>
        <w:rPr>
          <w:sz w:val="28"/>
          <w:szCs w:val="28"/>
        </w:rPr>
        <w:t>- механизмы работы системы, хозяйственные механизмы (например, расплачиваемся деньгами)</w:t>
      </w:r>
    </w:p>
    <w:p w:rsidR="00962BBF" w:rsidRDefault="00962BBF">
      <w:pPr>
        <w:rPr>
          <w:sz w:val="28"/>
          <w:szCs w:val="28"/>
        </w:rPr>
      </w:pPr>
    </w:p>
    <w:p w:rsidR="00962BBF" w:rsidRDefault="00962BBF">
      <w:pPr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A63A6A" w:rsidRDefault="00A63A6A">
      <w:pPr>
        <w:rPr>
          <w:sz w:val="28"/>
          <w:szCs w:val="28"/>
        </w:rPr>
      </w:pPr>
      <w:r>
        <w:rPr>
          <w:sz w:val="28"/>
          <w:szCs w:val="28"/>
        </w:rPr>
        <w:t>Система - государство</w:t>
      </w:r>
    </w:p>
    <w:p w:rsidR="00A63A6A" w:rsidRDefault="00A63A6A">
      <w:pPr>
        <w:rPr>
          <w:sz w:val="28"/>
          <w:szCs w:val="28"/>
        </w:rPr>
      </w:pPr>
      <w:r>
        <w:rPr>
          <w:sz w:val="28"/>
          <w:szCs w:val="28"/>
        </w:rPr>
        <w:t xml:space="preserve">Связи системы – это различные взаимоотношения между различными единицами системы, например, отношения между организацией и организацией, физическим лицом и организацией, которые обуславливаются законодательством и строятся на основе законов (противозаконные связи </w:t>
      </w:r>
      <w:r>
        <w:rPr>
          <w:sz w:val="28"/>
          <w:szCs w:val="28"/>
        </w:rPr>
        <w:lastRenderedPageBreak/>
        <w:t>также присутствуют, но их наличие карается и не приветствуется, всячески уничтожается).</w:t>
      </w:r>
      <w:bookmarkStart w:id="0" w:name="_GoBack"/>
      <w:bookmarkEnd w:id="0"/>
    </w:p>
    <w:p w:rsidR="00962BBF" w:rsidRDefault="000840F0">
      <w:pPr>
        <w:rPr>
          <w:sz w:val="28"/>
          <w:szCs w:val="28"/>
        </w:rPr>
      </w:pPr>
      <w:r>
        <w:rPr>
          <w:sz w:val="28"/>
          <w:szCs w:val="28"/>
        </w:rPr>
        <w:t>Функции в системе – это внутренняя хозяйственная деятельность государства,</w:t>
      </w:r>
      <w:r w:rsidR="00FF6D66">
        <w:rPr>
          <w:sz w:val="28"/>
          <w:szCs w:val="28"/>
        </w:rPr>
        <w:t xml:space="preserve"> например при изменении ставки рефинансирования, меняется экономическая ситуация в стране. Даже при незначительном, казалось бы, изменении цен в одном магазине меняется экономическая составляющая у всех компонентов (сотрудники, покупатели, конкуренты), с которыми взаимодействует магазин</w:t>
      </w:r>
    </w:p>
    <w:p w:rsidR="00FF6D66" w:rsidRPr="005A5129" w:rsidRDefault="00FF6D66">
      <w:pPr>
        <w:rPr>
          <w:sz w:val="28"/>
          <w:szCs w:val="28"/>
        </w:rPr>
      </w:pPr>
      <w:r>
        <w:rPr>
          <w:sz w:val="28"/>
          <w:szCs w:val="28"/>
        </w:rPr>
        <w:t>Стимул – внешнее воздействие других государств (различные торго</w:t>
      </w:r>
      <w:r w:rsidR="00A63A6A">
        <w:rPr>
          <w:sz w:val="28"/>
          <w:szCs w:val="28"/>
        </w:rPr>
        <w:t>вые соглашения, которые побуждают к производству и экспорту, или же, наоборот, санкции, которые побуждают к заключению новых торговых соглашений) будь оно доброжелательное или нет.</w:t>
      </w:r>
    </w:p>
    <w:sectPr w:rsidR="00FF6D66" w:rsidRPr="005A5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5A"/>
    <w:rsid w:val="000840F0"/>
    <w:rsid w:val="002409F4"/>
    <w:rsid w:val="0028005A"/>
    <w:rsid w:val="005A5129"/>
    <w:rsid w:val="00962BBF"/>
    <w:rsid w:val="00A63A6A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FD75"/>
  <w15:chartTrackingRefBased/>
  <w15:docId w15:val="{EC633934-496C-42AA-8963-96CB141A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</cp:revision>
  <dcterms:created xsi:type="dcterms:W3CDTF">2022-02-13T14:09:00Z</dcterms:created>
  <dcterms:modified xsi:type="dcterms:W3CDTF">2022-02-13T15:12:00Z</dcterms:modified>
</cp:coreProperties>
</file>