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D6C40" w:rsidRPr="002D6C40" w:rsidRDefault="002D6C40" w:rsidP="002D6C40">
      <w:pPr>
        <w:jc w:val="center"/>
        <w:rPr>
          <w:bCs/>
          <w:color w:val="000000"/>
          <w:sz w:val="24"/>
          <w:szCs w:val="24"/>
        </w:rPr>
      </w:pPr>
      <w:r w:rsidRPr="002D6C40">
        <w:rPr>
          <w:bCs/>
          <w:color w:val="000000"/>
          <w:sz w:val="24"/>
          <w:szCs w:val="24"/>
        </w:rPr>
        <w:t xml:space="preserve">Сообщение о существенном факте </w:t>
      </w:r>
    </w:p>
    <w:p w:rsidR="002D6C40" w:rsidRPr="002D6C40" w:rsidRDefault="002D6C40" w:rsidP="002D6C40">
      <w:pPr>
        <w:jc w:val="center"/>
        <w:rPr>
          <w:sz w:val="24"/>
          <w:szCs w:val="24"/>
        </w:rPr>
      </w:pPr>
      <w:r w:rsidRPr="002D6C40">
        <w:rPr>
          <w:bCs/>
          <w:color w:val="000000"/>
          <w:sz w:val="24"/>
          <w:szCs w:val="24"/>
        </w:rPr>
        <w:t>«О погашении эмиссионных ценных бумаг эмитента»</w:t>
      </w:r>
      <w:r w:rsidRPr="002D6C40">
        <w:rPr>
          <w:b/>
          <w:bCs/>
          <w:color w:val="000000"/>
          <w:sz w:val="24"/>
          <w:szCs w:val="24"/>
        </w:rPr>
        <w:t xml:space="preserve"> </w:t>
      </w:r>
    </w:p>
    <w:tbl>
      <w:tblPr>
        <w:tblW w:w="9039" w:type="dxa"/>
        <w:tblLook w:val="01E0" w:firstRow="1" w:lastRow="1" w:firstColumn="1" w:lastColumn="1" w:noHBand="0" w:noVBand="0"/>
      </w:tblPr>
      <w:tblGrid>
        <w:gridCol w:w="3640"/>
        <w:gridCol w:w="5399"/>
      </w:tblGrid>
      <w:tr w:rsidR="002D6C40" w:rsidRPr="002D6C40" w:rsidTr="005B3BEB">
        <w:trPr>
          <w:trHeight w:val="323"/>
        </w:trPr>
        <w:tc>
          <w:tcPr>
            <w:tcW w:w="9039" w:type="dxa"/>
            <w:gridSpan w:val="2"/>
            <w:hideMark/>
          </w:tcPr>
          <w:p w:rsidR="002D6C40" w:rsidRPr="002D6C40" w:rsidRDefault="002D6C40" w:rsidP="005B3BEB">
            <w:pPr>
              <w:jc w:val="center"/>
              <w:rPr>
                <w:sz w:val="24"/>
                <w:szCs w:val="24"/>
              </w:rPr>
            </w:pPr>
            <w:r w:rsidRPr="002D6C40">
              <w:rPr>
                <w:sz w:val="24"/>
                <w:szCs w:val="24"/>
              </w:rPr>
              <w:t>1. Общие сведения</w:t>
            </w:r>
          </w:p>
        </w:tc>
      </w:tr>
      <w:tr w:rsidR="002D6C40" w:rsidRPr="002D6C40" w:rsidTr="005B3BEB">
        <w:trPr>
          <w:trHeight w:val="504"/>
        </w:trPr>
        <w:tc>
          <w:tcPr>
            <w:tcW w:w="3640" w:type="dxa"/>
            <w:hideMark/>
          </w:tcPr>
          <w:p w:rsidR="002D6C40" w:rsidRPr="002D6C40" w:rsidRDefault="002D6C40" w:rsidP="002D6C40">
            <w:pPr>
              <w:numPr>
                <w:ilvl w:val="0"/>
                <w:numId w:val="1"/>
              </w:numPr>
              <w:tabs>
                <w:tab w:val="clear" w:pos="720"/>
              </w:tabs>
              <w:ind w:left="567" w:hanging="567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Полное фирменное наименование эмитента:</w:t>
            </w:r>
          </w:p>
        </w:tc>
        <w:tc>
          <w:tcPr>
            <w:tcW w:w="5399" w:type="dxa"/>
            <w:hideMark/>
          </w:tcPr>
          <w:p w:rsidR="002D6C40" w:rsidRPr="002D6C40" w:rsidRDefault="002D6C40" w:rsidP="005B3BEB">
            <w:pPr>
              <w:rPr>
                <w:b/>
                <w:sz w:val="24"/>
                <w:szCs w:val="24"/>
                <w:lang w:val="en-US"/>
              </w:rPr>
            </w:pPr>
            <w:bookmarkStart w:id="0" w:name="IssuerFullName3"/>
            <w:r w:rsidRPr="002D6C40">
              <w:rPr>
                <w:b/>
                <w:sz w:val="24"/>
                <w:szCs w:val="24"/>
                <w:lang w:val="en-US"/>
              </w:rPr>
              <w:t>&lt;IssuerFullName3&gt;</w:t>
            </w:r>
            <w:bookmarkEnd w:id="0"/>
          </w:p>
        </w:tc>
      </w:tr>
      <w:tr w:rsidR="002D6C40" w:rsidRPr="002D6C40" w:rsidTr="005B3BEB">
        <w:trPr>
          <w:trHeight w:val="544"/>
        </w:trPr>
        <w:tc>
          <w:tcPr>
            <w:tcW w:w="3640" w:type="dxa"/>
            <w:hideMark/>
          </w:tcPr>
          <w:p w:rsidR="002D6C40" w:rsidRPr="002D6C40" w:rsidRDefault="002D6C40" w:rsidP="002D6C40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Сокращенное фирменное наименование эмитента:</w:t>
            </w:r>
          </w:p>
        </w:tc>
        <w:tc>
          <w:tcPr>
            <w:tcW w:w="5399" w:type="dxa"/>
            <w:hideMark/>
          </w:tcPr>
          <w:p w:rsidR="002D6C40" w:rsidRPr="002D6C40" w:rsidRDefault="002D6C40" w:rsidP="005B3BEB">
            <w:pPr>
              <w:rPr>
                <w:b/>
                <w:sz w:val="24"/>
                <w:szCs w:val="24"/>
                <w:lang w:val="en-US"/>
              </w:rPr>
            </w:pPr>
            <w:bookmarkStart w:id="1" w:name="IssuerShortName3"/>
            <w:r w:rsidRPr="002D6C40">
              <w:rPr>
                <w:b/>
                <w:sz w:val="24"/>
                <w:szCs w:val="24"/>
                <w:lang w:val="en-US"/>
              </w:rPr>
              <w:t>&lt;IssuerShortName3&gt;</w:t>
            </w:r>
            <w:bookmarkEnd w:id="1"/>
          </w:p>
        </w:tc>
      </w:tr>
      <w:tr w:rsidR="002D6C40" w:rsidRPr="002D6C40" w:rsidTr="005B3BEB">
        <w:trPr>
          <w:trHeight w:val="561"/>
        </w:trPr>
        <w:tc>
          <w:tcPr>
            <w:tcW w:w="3640" w:type="dxa"/>
            <w:hideMark/>
          </w:tcPr>
          <w:p w:rsidR="002D6C40" w:rsidRPr="002D6C40" w:rsidRDefault="002D6C40" w:rsidP="002D6C40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Место нахождения эмитента:</w:t>
            </w:r>
          </w:p>
        </w:tc>
        <w:tc>
          <w:tcPr>
            <w:tcW w:w="5399" w:type="dxa"/>
            <w:hideMark/>
          </w:tcPr>
          <w:p w:rsidR="002D6C40" w:rsidRPr="002D6C40" w:rsidRDefault="002D6C40" w:rsidP="005B3BEB">
            <w:pPr>
              <w:rPr>
                <w:rStyle w:val="normaltext1"/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bookmarkStart w:id="2" w:name="IssuerAddr3"/>
            <w:r w:rsidRPr="002D6C40">
              <w:rPr>
                <w:rStyle w:val="normaltext1"/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&lt;IssuerAddr3&gt;</w:t>
            </w:r>
            <w:bookmarkEnd w:id="2"/>
          </w:p>
        </w:tc>
      </w:tr>
      <w:tr w:rsidR="002D6C40" w:rsidRPr="002D6C40" w:rsidTr="005B3BEB">
        <w:trPr>
          <w:trHeight w:val="272"/>
        </w:trPr>
        <w:tc>
          <w:tcPr>
            <w:tcW w:w="3640" w:type="dxa"/>
            <w:hideMark/>
          </w:tcPr>
          <w:p w:rsidR="002D6C40" w:rsidRPr="002D6C40" w:rsidRDefault="002D6C40" w:rsidP="002D6C40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ОГРН эмитента:</w:t>
            </w:r>
          </w:p>
        </w:tc>
        <w:tc>
          <w:tcPr>
            <w:tcW w:w="5399" w:type="dxa"/>
            <w:hideMark/>
          </w:tcPr>
          <w:p w:rsidR="002D6C40" w:rsidRPr="002D6C40" w:rsidRDefault="002D6C40" w:rsidP="005B3BEB">
            <w:pPr>
              <w:rPr>
                <w:b/>
                <w:sz w:val="24"/>
                <w:szCs w:val="24"/>
                <w:lang w:val="en-US"/>
              </w:rPr>
            </w:pPr>
            <w:bookmarkStart w:id="3" w:name="OGRN3"/>
            <w:r w:rsidRPr="002D6C40">
              <w:rPr>
                <w:b/>
                <w:sz w:val="24"/>
                <w:szCs w:val="24"/>
                <w:lang w:val="en-US"/>
              </w:rPr>
              <w:t>&lt;OGRN3&gt;</w:t>
            </w:r>
            <w:bookmarkEnd w:id="3"/>
          </w:p>
        </w:tc>
      </w:tr>
      <w:tr w:rsidR="002D6C40" w:rsidRPr="002D6C40" w:rsidTr="005B3BEB">
        <w:trPr>
          <w:trHeight w:val="272"/>
        </w:trPr>
        <w:tc>
          <w:tcPr>
            <w:tcW w:w="3640" w:type="dxa"/>
            <w:hideMark/>
          </w:tcPr>
          <w:p w:rsidR="002D6C40" w:rsidRPr="002D6C40" w:rsidRDefault="002D6C40" w:rsidP="002D6C40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ИНН эмитента:</w:t>
            </w:r>
          </w:p>
        </w:tc>
        <w:tc>
          <w:tcPr>
            <w:tcW w:w="5399" w:type="dxa"/>
            <w:hideMark/>
          </w:tcPr>
          <w:p w:rsidR="002D6C40" w:rsidRPr="002D6C40" w:rsidRDefault="002D6C40" w:rsidP="005B3BEB">
            <w:pPr>
              <w:rPr>
                <w:b/>
                <w:sz w:val="24"/>
                <w:szCs w:val="24"/>
                <w:lang w:val="en-US"/>
              </w:rPr>
            </w:pPr>
            <w:bookmarkStart w:id="4" w:name="INN3"/>
            <w:r w:rsidRPr="002D6C40">
              <w:rPr>
                <w:b/>
                <w:sz w:val="24"/>
                <w:szCs w:val="24"/>
                <w:lang w:val="en-US"/>
              </w:rPr>
              <w:t>&lt;INN3&gt;</w:t>
            </w:r>
            <w:bookmarkEnd w:id="4"/>
          </w:p>
        </w:tc>
      </w:tr>
      <w:tr w:rsidR="002D6C40" w:rsidRPr="002D6C40" w:rsidTr="005B3BEB">
        <w:trPr>
          <w:trHeight w:val="816"/>
        </w:trPr>
        <w:tc>
          <w:tcPr>
            <w:tcW w:w="3640" w:type="dxa"/>
            <w:hideMark/>
          </w:tcPr>
          <w:p w:rsidR="002D6C40" w:rsidRPr="002D6C40" w:rsidRDefault="002D6C40" w:rsidP="002D6C40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Уникальный код эмитента, присвоенный регистрирующим органом:</w:t>
            </w:r>
          </w:p>
        </w:tc>
        <w:tc>
          <w:tcPr>
            <w:tcW w:w="5399" w:type="dxa"/>
            <w:hideMark/>
          </w:tcPr>
          <w:p w:rsidR="002D6C40" w:rsidRPr="002D6C40" w:rsidRDefault="002D6C40" w:rsidP="005B3BEB">
            <w:pPr>
              <w:rPr>
                <w:rStyle w:val="normaltext1"/>
                <w:rFonts w:ascii="Times New Roman" w:hAnsi="Times New Roman" w:cs="Times New Roman"/>
                <w:b/>
                <w:sz w:val="24"/>
                <w:szCs w:val="24"/>
                <w:lang w:val="en-US"/>
              </w:rPr>
            </w:pPr>
            <w:bookmarkStart w:id="5" w:name="IssuerCode3"/>
            <w:r w:rsidRPr="002D6C40">
              <w:rPr>
                <w:rStyle w:val="normaltext1"/>
                <w:rFonts w:ascii="Times New Roman" w:hAnsi="Times New Roman" w:cs="Times New Roman"/>
                <w:b/>
                <w:sz w:val="24"/>
                <w:szCs w:val="24"/>
                <w:lang w:val="en-US"/>
              </w:rPr>
              <w:t>&lt;IssuerCode3&gt;</w:t>
            </w:r>
            <w:bookmarkEnd w:id="5"/>
          </w:p>
          <w:p w:rsidR="002D6C40" w:rsidRPr="002D6C40" w:rsidRDefault="002D6C40" w:rsidP="005B3BEB">
            <w:pPr>
              <w:rPr>
                <w:b/>
                <w:sz w:val="24"/>
                <w:szCs w:val="24"/>
              </w:rPr>
            </w:pPr>
          </w:p>
        </w:tc>
      </w:tr>
      <w:tr w:rsidR="002D6C40" w:rsidRPr="002D6C40" w:rsidTr="005B3BEB">
        <w:trPr>
          <w:trHeight w:val="816"/>
        </w:trPr>
        <w:tc>
          <w:tcPr>
            <w:tcW w:w="3640" w:type="dxa"/>
            <w:hideMark/>
          </w:tcPr>
          <w:p w:rsidR="002D6C40" w:rsidRPr="002D6C40" w:rsidRDefault="002D6C40" w:rsidP="002D6C40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Адрес страницы в сети Интернет, используемой эмитентом для раскрытия информации:</w:t>
            </w:r>
          </w:p>
          <w:p w:rsidR="002D6C40" w:rsidRPr="002D6C40" w:rsidRDefault="002D6C40" w:rsidP="002D6C40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2D6C40">
              <w:rPr>
                <w:bCs/>
                <w:sz w:val="24"/>
                <w:szCs w:val="24"/>
              </w:rPr>
              <w:t>Дата наступления события (существенного факта), о котором составлено сообщение (если применимо):</w:t>
            </w:r>
          </w:p>
        </w:tc>
        <w:tc>
          <w:tcPr>
            <w:tcW w:w="5399" w:type="dxa"/>
            <w:hideMark/>
          </w:tcPr>
          <w:p w:rsidR="002D6C40" w:rsidRPr="002D6C40" w:rsidRDefault="002D6C40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  <w:r w:rsidRPr="002D6C40">
              <w:rPr>
                <w:b/>
                <w:i/>
                <w:sz w:val="24"/>
                <w:szCs w:val="24"/>
              </w:rPr>
              <w:t xml:space="preserve">  </w:t>
            </w:r>
            <w:r w:rsidRPr="002D6C40">
              <w:rPr>
                <w:b/>
                <w:i/>
                <w:sz w:val="24"/>
                <w:szCs w:val="24"/>
                <w:lang w:val="en-US"/>
              </w:rPr>
              <w:t>http</w:t>
            </w:r>
            <w:r w:rsidRPr="002D6C40">
              <w:rPr>
                <w:b/>
                <w:i/>
                <w:sz w:val="24"/>
                <w:szCs w:val="24"/>
              </w:rPr>
              <w:t>://</w:t>
            </w:r>
            <w:r w:rsidRPr="002D6C40">
              <w:rPr>
                <w:b/>
                <w:i/>
                <w:sz w:val="24"/>
                <w:szCs w:val="24"/>
                <w:lang w:val="en-US"/>
              </w:rPr>
              <w:t>www</w:t>
            </w:r>
            <w:r w:rsidRPr="002D6C40">
              <w:rPr>
                <w:b/>
                <w:i/>
                <w:sz w:val="24"/>
                <w:szCs w:val="24"/>
              </w:rPr>
              <w:t>.</w:t>
            </w:r>
            <w:r w:rsidRPr="002D6C40">
              <w:rPr>
                <w:b/>
                <w:i/>
                <w:sz w:val="24"/>
                <w:szCs w:val="24"/>
                <w:lang w:val="en-US"/>
              </w:rPr>
              <w:t>e</w:t>
            </w:r>
            <w:r w:rsidRPr="002D6C40">
              <w:rPr>
                <w:b/>
                <w:i/>
                <w:sz w:val="24"/>
                <w:szCs w:val="24"/>
              </w:rPr>
              <w:t>-</w:t>
            </w:r>
            <w:r w:rsidRPr="002D6C40">
              <w:rPr>
                <w:b/>
                <w:i/>
                <w:sz w:val="24"/>
                <w:szCs w:val="24"/>
                <w:lang w:val="en-US"/>
              </w:rPr>
              <w:t>disclosure</w:t>
            </w:r>
            <w:r w:rsidRPr="002D6C40">
              <w:rPr>
                <w:b/>
                <w:i/>
                <w:sz w:val="24"/>
                <w:szCs w:val="24"/>
              </w:rPr>
              <w:t>.</w:t>
            </w:r>
            <w:proofErr w:type="spellStart"/>
            <w:r w:rsidRPr="002D6C40">
              <w:rPr>
                <w:b/>
                <w:i/>
                <w:sz w:val="24"/>
                <w:szCs w:val="24"/>
                <w:lang w:val="en-US"/>
              </w:rPr>
              <w:t>ru</w:t>
            </w:r>
            <w:proofErr w:type="spellEnd"/>
            <w:r w:rsidRPr="002D6C40">
              <w:rPr>
                <w:b/>
                <w:i/>
                <w:sz w:val="24"/>
                <w:szCs w:val="24"/>
              </w:rPr>
              <w:t>/</w:t>
            </w:r>
            <w:r w:rsidRPr="002D6C40">
              <w:rPr>
                <w:b/>
                <w:i/>
                <w:sz w:val="24"/>
                <w:szCs w:val="24"/>
                <w:lang w:val="en-US"/>
              </w:rPr>
              <w:t>portal</w:t>
            </w:r>
            <w:r w:rsidRPr="002D6C40">
              <w:rPr>
                <w:b/>
                <w:i/>
                <w:sz w:val="24"/>
                <w:szCs w:val="24"/>
              </w:rPr>
              <w:t>/</w:t>
            </w:r>
            <w:r w:rsidRPr="002D6C40">
              <w:rPr>
                <w:b/>
                <w:i/>
                <w:sz w:val="24"/>
                <w:szCs w:val="24"/>
                <w:lang w:val="en-US"/>
              </w:rPr>
              <w:t>company</w:t>
            </w:r>
            <w:r w:rsidRPr="002D6C40">
              <w:rPr>
                <w:b/>
                <w:i/>
                <w:sz w:val="24"/>
                <w:szCs w:val="24"/>
              </w:rPr>
              <w:t>.</w:t>
            </w:r>
            <w:proofErr w:type="spellStart"/>
            <w:r w:rsidRPr="002D6C40">
              <w:rPr>
                <w:b/>
                <w:i/>
                <w:sz w:val="24"/>
                <w:szCs w:val="24"/>
                <w:lang w:val="en-US"/>
              </w:rPr>
              <w:t>aspx</w:t>
            </w:r>
            <w:proofErr w:type="spellEnd"/>
            <w:r w:rsidRPr="002D6C40">
              <w:rPr>
                <w:b/>
                <w:i/>
                <w:sz w:val="24"/>
                <w:szCs w:val="24"/>
              </w:rPr>
              <w:t>?</w:t>
            </w:r>
            <w:r w:rsidRPr="002D6C40">
              <w:rPr>
                <w:b/>
                <w:i/>
                <w:sz w:val="24"/>
                <w:szCs w:val="24"/>
                <w:lang w:val="en-US"/>
              </w:rPr>
              <w:t>id</w:t>
            </w:r>
            <w:r w:rsidRPr="002D6C40">
              <w:rPr>
                <w:b/>
                <w:i/>
                <w:sz w:val="24"/>
                <w:szCs w:val="24"/>
              </w:rPr>
              <w:t>=3207</w:t>
            </w:r>
          </w:p>
          <w:p w:rsidR="002D6C40" w:rsidRPr="002D6C40" w:rsidRDefault="002D6C40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  <w:r w:rsidRPr="002D6C40">
              <w:rPr>
                <w:i/>
                <w:color w:val="0000FF"/>
                <w:sz w:val="24"/>
                <w:szCs w:val="24"/>
              </w:rPr>
              <w:t xml:space="preserve">  </w:t>
            </w:r>
            <w:hyperlink r:id="rId6" w:history="1">
              <w:r w:rsidRPr="002D6C40">
                <w:rPr>
                  <w:rStyle w:val="normaltext1"/>
                  <w:rFonts w:ascii="Times New Roman" w:hAnsi="Times New Roman" w:cs="Times New Roman"/>
                  <w:b/>
                  <w:i/>
                  <w:sz w:val="24"/>
                  <w:szCs w:val="24"/>
                </w:rPr>
                <w:t>http://www.rshb.ru</w:t>
              </w:r>
            </w:hyperlink>
          </w:p>
          <w:p w:rsidR="002D6C40" w:rsidRPr="002D6C40" w:rsidRDefault="002D6C40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</w:p>
          <w:p w:rsidR="002D6C40" w:rsidRPr="002D6C40" w:rsidRDefault="002D6C40" w:rsidP="005B3BEB">
            <w:pPr>
              <w:rPr>
                <w:b/>
                <w:sz w:val="24"/>
                <w:szCs w:val="24"/>
              </w:rPr>
            </w:pPr>
          </w:p>
          <w:p w:rsidR="002D6C40" w:rsidRPr="002D6C40" w:rsidRDefault="002D6C40" w:rsidP="005B3BEB">
            <w:pPr>
              <w:rPr>
                <w:b/>
                <w:i/>
                <w:sz w:val="24"/>
                <w:szCs w:val="24"/>
              </w:rPr>
            </w:pPr>
            <w:bookmarkStart w:id="6" w:name="EventDate3"/>
            <w:r w:rsidRPr="002D6C40">
              <w:rPr>
                <w:b/>
                <w:sz w:val="24"/>
                <w:szCs w:val="24"/>
              </w:rPr>
              <w:t>&lt;</w:t>
            </w:r>
            <w:proofErr w:type="spellStart"/>
            <w:r w:rsidRPr="002D6C40">
              <w:rPr>
                <w:b/>
                <w:sz w:val="24"/>
                <w:szCs w:val="24"/>
                <w:lang w:val="en-US"/>
              </w:rPr>
              <w:t>EventDate</w:t>
            </w:r>
            <w:proofErr w:type="spellEnd"/>
            <w:r w:rsidRPr="002D6C40">
              <w:rPr>
                <w:b/>
                <w:sz w:val="24"/>
                <w:szCs w:val="24"/>
              </w:rPr>
              <w:t>3&gt;</w:t>
            </w:r>
            <w:bookmarkEnd w:id="6"/>
          </w:p>
        </w:tc>
      </w:tr>
      <w:tr w:rsidR="002D6C40" w:rsidRPr="002D6C40" w:rsidTr="005B3BEB">
        <w:trPr>
          <w:trHeight w:val="119"/>
        </w:trPr>
        <w:tc>
          <w:tcPr>
            <w:tcW w:w="3640" w:type="dxa"/>
          </w:tcPr>
          <w:p w:rsidR="002D6C40" w:rsidRPr="002D6C40" w:rsidRDefault="002D6C40" w:rsidP="005B3BEB">
            <w:pPr>
              <w:ind w:hanging="360"/>
              <w:rPr>
                <w:bCs/>
                <w:sz w:val="24"/>
                <w:szCs w:val="24"/>
              </w:rPr>
            </w:pPr>
          </w:p>
        </w:tc>
        <w:tc>
          <w:tcPr>
            <w:tcW w:w="5399" w:type="dxa"/>
          </w:tcPr>
          <w:p w:rsidR="002D6C40" w:rsidRPr="002D6C40" w:rsidRDefault="002D6C40" w:rsidP="005B3BEB">
            <w:pPr>
              <w:rPr>
                <w:b/>
                <w:i/>
                <w:color w:val="0000FF"/>
                <w:sz w:val="24"/>
                <w:szCs w:val="24"/>
                <w:u w:val="single"/>
              </w:rPr>
            </w:pPr>
          </w:p>
        </w:tc>
      </w:tr>
    </w:tbl>
    <w:p w:rsidR="002D6C40" w:rsidRPr="002D6C40" w:rsidRDefault="002D6C40" w:rsidP="002D6C40">
      <w:pPr>
        <w:jc w:val="center"/>
        <w:rPr>
          <w:b/>
          <w:bCs/>
          <w:sz w:val="24"/>
          <w:szCs w:val="24"/>
        </w:rPr>
      </w:pPr>
    </w:p>
    <w:tbl>
      <w:tblPr>
        <w:tblW w:w="9688" w:type="dxa"/>
        <w:tblLook w:val="01E0" w:firstRow="1" w:lastRow="1" w:firstColumn="1" w:lastColumn="1" w:noHBand="0" w:noVBand="0"/>
      </w:tblPr>
      <w:tblGrid>
        <w:gridCol w:w="9688"/>
      </w:tblGrid>
      <w:tr w:rsidR="002D6C40" w:rsidRPr="002D6C40" w:rsidTr="005B3BEB">
        <w:trPr>
          <w:trHeight w:val="313"/>
        </w:trPr>
        <w:tc>
          <w:tcPr>
            <w:tcW w:w="9688" w:type="dxa"/>
          </w:tcPr>
          <w:p w:rsidR="002D6C40" w:rsidRPr="002D6C40" w:rsidRDefault="002D6C40" w:rsidP="005B3BEB">
            <w:pPr>
              <w:jc w:val="center"/>
              <w:rPr>
                <w:sz w:val="24"/>
                <w:szCs w:val="24"/>
              </w:rPr>
            </w:pPr>
            <w:r w:rsidRPr="002D6C40">
              <w:rPr>
                <w:sz w:val="24"/>
                <w:szCs w:val="24"/>
              </w:rPr>
              <w:t>2. Содержание сообщения</w:t>
            </w:r>
          </w:p>
          <w:p w:rsidR="002D6C40" w:rsidRPr="002D6C40" w:rsidRDefault="002D6C40" w:rsidP="005B3BEB">
            <w:pPr>
              <w:jc w:val="center"/>
              <w:rPr>
                <w:sz w:val="24"/>
                <w:szCs w:val="24"/>
              </w:rPr>
            </w:pPr>
            <w:r w:rsidRPr="002D6C40">
              <w:rPr>
                <w:sz w:val="24"/>
                <w:szCs w:val="24"/>
              </w:rPr>
              <w:t>«Сведения о погашении облигаций и иных эмиссионных ценных бумаг эмитента»</w:t>
            </w:r>
          </w:p>
          <w:p w:rsidR="002D6C40" w:rsidRPr="002D6C40" w:rsidRDefault="002D6C40" w:rsidP="005B3BEB">
            <w:pPr>
              <w:jc w:val="center"/>
              <w:rPr>
                <w:sz w:val="24"/>
                <w:szCs w:val="24"/>
              </w:rPr>
            </w:pPr>
          </w:p>
        </w:tc>
      </w:tr>
    </w:tbl>
    <w:p w:rsidR="002D6C40" w:rsidRPr="002D6C40" w:rsidRDefault="002D6C40" w:rsidP="002D6C40">
      <w:pPr>
        <w:pStyle w:val="a3"/>
        <w:numPr>
          <w:ilvl w:val="1"/>
          <w:numId w:val="2"/>
        </w:numPr>
        <w:autoSpaceDE w:val="0"/>
        <w:autoSpaceDN w:val="0"/>
        <w:adjustRightInd w:val="0"/>
        <w:ind w:left="567" w:hanging="567"/>
        <w:rPr>
          <w:b/>
          <w:bCs/>
          <w:i/>
          <w:color w:val="000000"/>
        </w:rPr>
      </w:pPr>
      <w:r w:rsidRPr="002D6C40">
        <w:rPr>
          <w:color w:val="000000"/>
        </w:rPr>
        <w:t>Вид, серия и иные идентификационные признаки облигаций или иных  ценных бумаг эмитента, которые были погашены</w:t>
      </w:r>
      <w:r w:rsidRPr="002D6C40">
        <w:rPr>
          <w:bCs/>
          <w:color w:val="000000"/>
        </w:rPr>
        <w:t>:</w:t>
      </w:r>
      <w:bookmarkStart w:id="7" w:name="NoteDescr3"/>
      <w:r w:rsidRPr="002D6C40">
        <w:rPr>
          <w:bCs/>
          <w:color w:val="000000"/>
        </w:rPr>
        <w:t>&lt;</w:t>
      </w:r>
      <w:r w:rsidRPr="002D6C40">
        <w:rPr>
          <w:b/>
          <w:bCs/>
          <w:color w:val="000000"/>
          <w:lang w:val="en-US"/>
        </w:rPr>
        <w:t>Note</w:t>
      </w:r>
      <w:r w:rsidRPr="002D6C40">
        <w:rPr>
          <w:b/>
          <w:bCs/>
          <w:color w:val="000000"/>
        </w:rPr>
        <w:t>_</w:t>
      </w:r>
      <w:proofErr w:type="spellStart"/>
      <w:r w:rsidRPr="002D6C40">
        <w:rPr>
          <w:b/>
          <w:bCs/>
          <w:color w:val="000000"/>
          <w:lang w:val="en-US"/>
        </w:rPr>
        <w:t>Descr</w:t>
      </w:r>
      <w:proofErr w:type="spellEnd"/>
      <w:r w:rsidRPr="002D6C40">
        <w:rPr>
          <w:b/>
          <w:bCs/>
          <w:color w:val="000000"/>
        </w:rPr>
        <w:t>3</w:t>
      </w:r>
      <w:r w:rsidRPr="002D6C40">
        <w:rPr>
          <w:bCs/>
          <w:color w:val="000000"/>
        </w:rPr>
        <w:t>&gt;</w:t>
      </w:r>
      <w:bookmarkEnd w:id="7"/>
      <w:r w:rsidRPr="002D6C40">
        <w:rPr>
          <w:b/>
          <w:i/>
        </w:rPr>
        <w:t xml:space="preserve">, со сроком погашения в </w:t>
      </w:r>
      <w:bookmarkStart w:id="8" w:name="Note_Term3"/>
      <w:r w:rsidRPr="002D6C40">
        <w:rPr>
          <w:b/>
          <w:i/>
        </w:rPr>
        <w:t>&lt;</w:t>
      </w:r>
      <w:r w:rsidRPr="002D6C40">
        <w:rPr>
          <w:b/>
          <w:lang w:val="en-US"/>
        </w:rPr>
        <w:t>Note</w:t>
      </w:r>
      <w:r w:rsidRPr="002D6C40">
        <w:rPr>
          <w:b/>
        </w:rPr>
        <w:t>_</w:t>
      </w:r>
      <w:r w:rsidRPr="002D6C40">
        <w:rPr>
          <w:b/>
          <w:lang w:val="en-US"/>
        </w:rPr>
        <w:t>Term</w:t>
      </w:r>
      <w:r w:rsidRPr="002D6C40">
        <w:rPr>
          <w:b/>
        </w:rPr>
        <w:t>3</w:t>
      </w:r>
      <w:r w:rsidRPr="002D6C40">
        <w:rPr>
          <w:b/>
          <w:i/>
        </w:rPr>
        <w:t>&gt;</w:t>
      </w:r>
      <w:bookmarkEnd w:id="8"/>
      <w:r w:rsidRPr="002D6C40">
        <w:rPr>
          <w:b/>
          <w:i/>
        </w:rPr>
        <w:t xml:space="preserve">, серии </w:t>
      </w:r>
      <w:bookmarkStart w:id="9" w:name="Ser31"/>
      <w:r w:rsidRPr="002D6C40">
        <w:rPr>
          <w:b/>
          <w:i/>
        </w:rPr>
        <w:t>&lt;</w:t>
      </w:r>
      <w:proofErr w:type="spellStart"/>
      <w:r w:rsidRPr="002D6C40">
        <w:rPr>
          <w:b/>
          <w:lang w:val="en-US"/>
        </w:rPr>
        <w:t>Ser</w:t>
      </w:r>
      <w:proofErr w:type="spellEnd"/>
      <w:r w:rsidRPr="002D6C40">
        <w:rPr>
          <w:b/>
        </w:rPr>
        <w:t>31</w:t>
      </w:r>
      <w:r w:rsidRPr="002D6C40">
        <w:rPr>
          <w:b/>
          <w:i/>
        </w:rPr>
        <w:t>&gt;</w:t>
      </w:r>
      <w:bookmarkEnd w:id="9"/>
      <w:r w:rsidRPr="002D6C40">
        <w:rPr>
          <w:b/>
          <w:i/>
        </w:rPr>
        <w:t xml:space="preserve"> </w:t>
      </w:r>
      <w:r w:rsidRPr="002D6C40">
        <w:rPr>
          <w:b/>
          <w:i/>
          <w:snapToGrid w:val="0"/>
          <w:color w:val="000000"/>
        </w:rPr>
        <w:t xml:space="preserve">(далее - «Облигации серии </w:t>
      </w:r>
      <w:bookmarkStart w:id="10" w:name="Ser32"/>
      <w:r w:rsidRPr="002D6C40">
        <w:rPr>
          <w:b/>
          <w:i/>
          <w:snapToGrid w:val="0"/>
          <w:color w:val="000000"/>
        </w:rPr>
        <w:t>&lt;</w:t>
      </w:r>
      <w:proofErr w:type="spellStart"/>
      <w:r w:rsidRPr="002D6C40">
        <w:rPr>
          <w:b/>
          <w:snapToGrid w:val="0"/>
          <w:color w:val="000000"/>
          <w:lang w:val="en-US"/>
        </w:rPr>
        <w:t>Ser</w:t>
      </w:r>
      <w:proofErr w:type="spellEnd"/>
      <w:r w:rsidRPr="002D6C40">
        <w:rPr>
          <w:b/>
          <w:snapToGrid w:val="0"/>
          <w:color w:val="000000"/>
        </w:rPr>
        <w:t>32</w:t>
      </w:r>
      <w:r w:rsidRPr="002D6C40">
        <w:rPr>
          <w:b/>
          <w:i/>
          <w:snapToGrid w:val="0"/>
          <w:color w:val="000000"/>
        </w:rPr>
        <w:t>&gt;</w:t>
      </w:r>
      <w:bookmarkEnd w:id="10"/>
      <w:r w:rsidRPr="002D6C40">
        <w:rPr>
          <w:b/>
          <w:i/>
          <w:snapToGrid w:val="0"/>
          <w:color w:val="000000"/>
        </w:rPr>
        <w:t>»).</w:t>
      </w:r>
    </w:p>
    <w:p w:rsidR="002D6C40" w:rsidRPr="002D6C40" w:rsidRDefault="002D6C40" w:rsidP="002D6C40">
      <w:pPr>
        <w:ind w:left="567"/>
        <w:jc w:val="both"/>
        <w:rPr>
          <w:snapToGrid w:val="0"/>
          <w:color w:val="000000"/>
          <w:sz w:val="24"/>
          <w:szCs w:val="24"/>
        </w:rPr>
      </w:pPr>
      <w:r w:rsidRPr="002D6C40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Государственный регистрационный номер выпуска ценных бумаг эмитента: </w:t>
      </w:r>
      <w:bookmarkStart w:id="11" w:name="StateRegNum3"/>
      <w:r w:rsidRPr="002D6C40">
        <w:rPr>
          <w:rStyle w:val="normaltext1"/>
          <w:rFonts w:ascii="Times New Roman" w:hAnsi="Times New Roman" w:cs="Times New Roman"/>
          <w:bCs/>
          <w:sz w:val="24"/>
          <w:szCs w:val="24"/>
        </w:rPr>
        <w:t>&lt;</w:t>
      </w:r>
      <w:proofErr w:type="spellStart"/>
      <w:proofErr w:type="gramStart"/>
      <w:r w:rsidRPr="002D6C40">
        <w:rPr>
          <w:rStyle w:val="normaltext1"/>
          <w:rFonts w:ascii="Times New Roman" w:hAnsi="Times New Roman" w:cs="Times New Roman"/>
          <w:b/>
          <w:bCs/>
          <w:sz w:val="24"/>
          <w:szCs w:val="24"/>
          <w:lang w:val="en-US"/>
        </w:rPr>
        <w:t>StateRegNum</w:t>
      </w:r>
      <w:proofErr w:type="spellEnd"/>
      <w:r w:rsidRPr="002D6C40">
        <w:rPr>
          <w:rStyle w:val="normaltext1"/>
          <w:rFonts w:ascii="Times New Roman" w:hAnsi="Times New Roman" w:cs="Times New Roman"/>
          <w:b/>
          <w:bCs/>
          <w:sz w:val="24"/>
          <w:szCs w:val="24"/>
        </w:rPr>
        <w:t>3</w:t>
      </w:r>
      <w:r w:rsidRPr="002D6C40">
        <w:rPr>
          <w:rStyle w:val="normaltext1"/>
          <w:rFonts w:ascii="Times New Roman" w:hAnsi="Times New Roman" w:cs="Times New Roman"/>
          <w:bCs/>
          <w:sz w:val="24"/>
          <w:szCs w:val="24"/>
        </w:rPr>
        <w:t>&gt;</w:t>
      </w:r>
      <w:bookmarkEnd w:id="11"/>
      <w:r w:rsidRPr="002D6C40">
        <w:rPr>
          <w:b/>
          <w:i/>
          <w:sz w:val="24"/>
          <w:szCs w:val="24"/>
        </w:rPr>
        <w:t>.</w:t>
      </w:r>
      <w:proofErr w:type="gramEnd"/>
    </w:p>
    <w:p w:rsidR="002D6C40" w:rsidRPr="002D6C40" w:rsidRDefault="002D6C40" w:rsidP="002D6C40">
      <w:pPr>
        <w:ind w:left="567"/>
        <w:jc w:val="both"/>
        <w:rPr>
          <w:b/>
          <w:i/>
          <w:snapToGrid w:val="0"/>
          <w:sz w:val="24"/>
          <w:szCs w:val="24"/>
        </w:rPr>
      </w:pPr>
      <w:r w:rsidRPr="002D6C40">
        <w:rPr>
          <w:bCs/>
          <w:snapToGrid w:val="0"/>
          <w:color w:val="000000"/>
          <w:sz w:val="24"/>
          <w:szCs w:val="24"/>
        </w:rPr>
        <w:t>Дата государственной регистрации:</w:t>
      </w:r>
      <w:r w:rsidRPr="002D6C40">
        <w:rPr>
          <w:snapToGrid w:val="0"/>
          <w:color w:val="000000"/>
          <w:sz w:val="24"/>
          <w:szCs w:val="24"/>
        </w:rPr>
        <w:t xml:space="preserve"> </w:t>
      </w:r>
      <w:bookmarkStart w:id="12" w:name="IssueRegDate3"/>
      <w:r w:rsidRPr="002D6C40">
        <w:rPr>
          <w:snapToGrid w:val="0"/>
          <w:color w:val="000000"/>
          <w:sz w:val="24"/>
          <w:szCs w:val="24"/>
        </w:rPr>
        <w:t>&lt;</w:t>
      </w:r>
      <w:proofErr w:type="spellStart"/>
      <w:proofErr w:type="gramStart"/>
      <w:r w:rsidRPr="002D6C40">
        <w:rPr>
          <w:b/>
          <w:snapToGrid w:val="0"/>
          <w:color w:val="000000"/>
          <w:sz w:val="24"/>
          <w:szCs w:val="24"/>
          <w:lang w:val="en-US"/>
        </w:rPr>
        <w:t>IssueRegDate</w:t>
      </w:r>
      <w:proofErr w:type="spellEnd"/>
      <w:r w:rsidRPr="002D6C40">
        <w:rPr>
          <w:b/>
          <w:snapToGrid w:val="0"/>
          <w:color w:val="000000"/>
          <w:sz w:val="24"/>
          <w:szCs w:val="24"/>
        </w:rPr>
        <w:t>3</w:t>
      </w:r>
      <w:r w:rsidRPr="002D6C40">
        <w:rPr>
          <w:snapToGrid w:val="0"/>
          <w:color w:val="000000"/>
          <w:sz w:val="24"/>
          <w:szCs w:val="24"/>
        </w:rPr>
        <w:t>&gt;</w:t>
      </w:r>
      <w:bookmarkEnd w:id="12"/>
      <w:r w:rsidRPr="002D6C40">
        <w:rPr>
          <w:b/>
          <w:i/>
          <w:snapToGrid w:val="0"/>
          <w:sz w:val="24"/>
          <w:szCs w:val="24"/>
        </w:rPr>
        <w:t>.</w:t>
      </w:r>
      <w:proofErr w:type="gramEnd"/>
    </w:p>
    <w:p w:rsidR="002D6C40" w:rsidRPr="002D6C40" w:rsidRDefault="002D6C40" w:rsidP="002D6C40">
      <w:pPr>
        <w:ind w:left="567" w:right="57"/>
        <w:jc w:val="both"/>
        <w:rPr>
          <w:rStyle w:val="normaltext1"/>
          <w:rFonts w:ascii="Times New Roman" w:hAnsi="Times New Roman" w:cs="Times New Roman"/>
          <w:b/>
          <w:i/>
          <w:sz w:val="24"/>
          <w:szCs w:val="24"/>
        </w:rPr>
      </w:pPr>
      <w:r w:rsidRPr="002D6C40">
        <w:rPr>
          <w:rStyle w:val="normaltext1"/>
          <w:rFonts w:ascii="Times New Roman" w:hAnsi="Times New Roman" w:cs="Times New Roman"/>
          <w:bCs/>
          <w:sz w:val="24"/>
          <w:szCs w:val="24"/>
        </w:rPr>
        <w:t>Наименование регистрирующего органа, осуществившего государственную регистрацию выпуска ценных бумаг:</w:t>
      </w:r>
      <w:r w:rsidRPr="002D6C40">
        <w:rPr>
          <w:rStyle w:val="normaltext1"/>
          <w:rFonts w:ascii="Times New Roman" w:hAnsi="Times New Roman" w:cs="Times New Roman"/>
          <w:sz w:val="24"/>
          <w:szCs w:val="24"/>
        </w:rPr>
        <w:t xml:space="preserve"> </w:t>
      </w:r>
      <w:r w:rsidRPr="002D6C40">
        <w:rPr>
          <w:rStyle w:val="normaltext1"/>
          <w:rFonts w:ascii="Times New Roman" w:hAnsi="Times New Roman" w:cs="Times New Roman"/>
          <w:b/>
          <w:i/>
          <w:sz w:val="24"/>
          <w:szCs w:val="24"/>
        </w:rPr>
        <w:t>Центральный банк Российской Федерации.</w:t>
      </w:r>
    </w:p>
    <w:p w:rsidR="002D6C40" w:rsidRPr="002D6C40" w:rsidRDefault="002D6C40" w:rsidP="002D6C40">
      <w:pPr>
        <w:ind w:left="567"/>
        <w:jc w:val="both"/>
        <w:rPr>
          <w:b/>
          <w:i/>
          <w:snapToGrid w:val="0"/>
          <w:color w:val="000000"/>
          <w:sz w:val="24"/>
          <w:szCs w:val="24"/>
        </w:rPr>
      </w:pPr>
      <w:r w:rsidRPr="002D6C40">
        <w:rPr>
          <w:rStyle w:val="normaltext1"/>
          <w:rFonts w:ascii="Times New Roman" w:hAnsi="Times New Roman" w:cs="Times New Roman"/>
          <w:sz w:val="24"/>
          <w:szCs w:val="24"/>
        </w:rPr>
        <w:t>Международный код (номер) идентификации ценных бумаг (</w:t>
      </w:r>
      <w:r w:rsidRPr="002D6C40">
        <w:rPr>
          <w:rStyle w:val="normaltext1"/>
          <w:rFonts w:ascii="Times New Roman" w:hAnsi="Times New Roman" w:cs="Times New Roman"/>
          <w:sz w:val="24"/>
          <w:szCs w:val="24"/>
          <w:lang w:val="en-US"/>
        </w:rPr>
        <w:t>ISIN</w:t>
      </w:r>
      <w:r w:rsidRPr="002D6C40">
        <w:rPr>
          <w:rStyle w:val="normaltext1"/>
          <w:rFonts w:ascii="Times New Roman" w:hAnsi="Times New Roman" w:cs="Times New Roman"/>
          <w:sz w:val="24"/>
          <w:szCs w:val="24"/>
        </w:rPr>
        <w:t xml:space="preserve">): </w:t>
      </w:r>
      <w:bookmarkStart w:id="13" w:name="ISIN3"/>
      <w:r w:rsidRPr="002D6C40">
        <w:rPr>
          <w:rStyle w:val="normaltext1"/>
          <w:rFonts w:ascii="Times New Roman" w:hAnsi="Times New Roman" w:cs="Times New Roman"/>
          <w:sz w:val="24"/>
          <w:szCs w:val="24"/>
        </w:rPr>
        <w:t>&lt;</w:t>
      </w:r>
      <w:proofErr w:type="gramStart"/>
      <w:r w:rsidRPr="002D6C40">
        <w:rPr>
          <w:rStyle w:val="normaltext1"/>
          <w:rFonts w:ascii="Times New Roman" w:hAnsi="Times New Roman" w:cs="Times New Roman"/>
          <w:b/>
          <w:sz w:val="24"/>
          <w:szCs w:val="24"/>
          <w:lang w:val="en-US"/>
        </w:rPr>
        <w:t>ISIN</w:t>
      </w:r>
      <w:r w:rsidRPr="002D6C40">
        <w:rPr>
          <w:rStyle w:val="normaltext1"/>
          <w:rFonts w:ascii="Times New Roman" w:hAnsi="Times New Roman" w:cs="Times New Roman"/>
          <w:b/>
          <w:sz w:val="24"/>
          <w:szCs w:val="24"/>
        </w:rPr>
        <w:t>3</w:t>
      </w:r>
      <w:r w:rsidRPr="002D6C40">
        <w:rPr>
          <w:rStyle w:val="normaltext1"/>
          <w:rFonts w:ascii="Times New Roman" w:hAnsi="Times New Roman" w:cs="Times New Roman"/>
          <w:sz w:val="24"/>
          <w:szCs w:val="24"/>
        </w:rPr>
        <w:t>&gt;</w:t>
      </w:r>
      <w:bookmarkEnd w:id="13"/>
      <w:r w:rsidRPr="002D6C40">
        <w:rPr>
          <w:b/>
          <w:i/>
          <w:snapToGrid w:val="0"/>
          <w:color w:val="000000"/>
          <w:sz w:val="24"/>
          <w:szCs w:val="24"/>
        </w:rPr>
        <w:t>.</w:t>
      </w:r>
      <w:proofErr w:type="gramEnd"/>
    </w:p>
    <w:p w:rsidR="002D6C40" w:rsidRPr="002D6C40" w:rsidRDefault="002D6C40" w:rsidP="002D6C40">
      <w:pPr>
        <w:pStyle w:val="a3"/>
        <w:numPr>
          <w:ilvl w:val="1"/>
          <w:numId w:val="2"/>
        </w:numPr>
        <w:ind w:left="567" w:hanging="567"/>
        <w:rPr>
          <w:color w:val="000000"/>
        </w:rPr>
      </w:pPr>
      <w:r w:rsidRPr="002D6C40">
        <w:rPr>
          <w:color w:val="000000"/>
        </w:rPr>
        <w:t xml:space="preserve">Количество облигаций или иных ценных бумаг эмитента, которые были погашены: </w:t>
      </w:r>
    </w:p>
    <w:p w:rsidR="002D6C40" w:rsidRPr="002D6C40" w:rsidRDefault="002D6C40" w:rsidP="002D6C40">
      <w:pPr>
        <w:ind w:left="567"/>
        <w:jc w:val="both"/>
        <w:rPr>
          <w:rStyle w:val="normaltext1"/>
          <w:rFonts w:ascii="Times New Roman" w:hAnsi="Times New Roman" w:cs="Times New Roman"/>
          <w:sz w:val="24"/>
          <w:szCs w:val="24"/>
        </w:rPr>
      </w:pPr>
      <w:bookmarkStart w:id="14" w:name="NumberOfBonds3"/>
      <w:r w:rsidRPr="002D6C40">
        <w:rPr>
          <w:b/>
          <w:i/>
          <w:sz w:val="24"/>
          <w:szCs w:val="24"/>
        </w:rPr>
        <w:t>&lt;</w:t>
      </w:r>
      <w:proofErr w:type="spellStart"/>
      <w:r w:rsidRPr="002D6C40">
        <w:rPr>
          <w:b/>
          <w:sz w:val="24"/>
          <w:szCs w:val="24"/>
          <w:lang w:val="en-US"/>
        </w:rPr>
        <w:t>NumberOfBonds</w:t>
      </w:r>
      <w:proofErr w:type="spellEnd"/>
      <w:r w:rsidRPr="002D6C40">
        <w:rPr>
          <w:b/>
          <w:sz w:val="24"/>
          <w:szCs w:val="24"/>
        </w:rPr>
        <w:t>3</w:t>
      </w:r>
      <w:r w:rsidRPr="002D6C40">
        <w:rPr>
          <w:b/>
          <w:i/>
          <w:sz w:val="24"/>
          <w:szCs w:val="24"/>
        </w:rPr>
        <w:t>&gt;</w:t>
      </w:r>
      <w:bookmarkEnd w:id="14"/>
      <w:r w:rsidRPr="002D6C40">
        <w:rPr>
          <w:b/>
          <w:i/>
          <w:sz w:val="24"/>
          <w:szCs w:val="24"/>
        </w:rPr>
        <w:t xml:space="preserve"> (</w:t>
      </w:r>
      <w:bookmarkStart w:id="15" w:name="NumberOfBonds_Text3"/>
      <w:r w:rsidRPr="002D6C40">
        <w:rPr>
          <w:b/>
          <w:i/>
          <w:sz w:val="24"/>
          <w:szCs w:val="24"/>
        </w:rPr>
        <w:t>&lt;</w:t>
      </w:r>
      <w:proofErr w:type="spellStart"/>
      <w:r w:rsidRPr="002D6C40">
        <w:rPr>
          <w:b/>
          <w:sz w:val="24"/>
          <w:szCs w:val="24"/>
          <w:lang w:val="en-US"/>
        </w:rPr>
        <w:t>NumberOfBond</w:t>
      </w:r>
      <w:proofErr w:type="spellEnd"/>
      <w:r w:rsidRPr="002D6C40">
        <w:rPr>
          <w:b/>
          <w:sz w:val="24"/>
          <w:szCs w:val="24"/>
        </w:rPr>
        <w:t>_</w:t>
      </w:r>
      <w:r w:rsidRPr="002D6C40">
        <w:rPr>
          <w:b/>
          <w:sz w:val="24"/>
          <w:szCs w:val="24"/>
          <w:lang w:val="en-US"/>
        </w:rPr>
        <w:t>Text</w:t>
      </w:r>
      <w:r w:rsidRPr="002D6C40">
        <w:rPr>
          <w:b/>
          <w:sz w:val="24"/>
          <w:szCs w:val="24"/>
        </w:rPr>
        <w:t>3</w:t>
      </w:r>
      <w:r w:rsidRPr="002D6C40">
        <w:rPr>
          <w:b/>
          <w:i/>
          <w:sz w:val="24"/>
          <w:szCs w:val="24"/>
        </w:rPr>
        <w:t>&gt;</w:t>
      </w:r>
      <w:bookmarkEnd w:id="15"/>
      <w:r w:rsidRPr="002D6C40">
        <w:rPr>
          <w:b/>
          <w:i/>
          <w:sz w:val="24"/>
          <w:szCs w:val="24"/>
        </w:rPr>
        <w:t>) штук.</w:t>
      </w:r>
    </w:p>
    <w:p w:rsidR="002D6C40" w:rsidRPr="002D6C40" w:rsidRDefault="002D6C40" w:rsidP="002D6C40">
      <w:pPr>
        <w:ind w:left="567" w:hanging="567"/>
        <w:jc w:val="both"/>
        <w:rPr>
          <w:b/>
          <w:i/>
          <w:sz w:val="24"/>
          <w:szCs w:val="24"/>
        </w:rPr>
      </w:pPr>
      <w:r w:rsidRPr="002D6C40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2.3.  </w:t>
      </w:r>
      <w:r w:rsidRPr="002D6C40">
        <w:rPr>
          <w:color w:val="000000"/>
          <w:sz w:val="24"/>
          <w:szCs w:val="24"/>
        </w:rPr>
        <w:t xml:space="preserve">Основание для погашения облигаций или иных ценных бумаг эмитента: </w:t>
      </w:r>
      <w:r w:rsidRPr="002D6C40">
        <w:rPr>
          <w:b/>
          <w:i/>
          <w:color w:val="000000"/>
          <w:sz w:val="24"/>
          <w:szCs w:val="24"/>
        </w:rPr>
        <w:t xml:space="preserve">окончание (истечение) срока обращения облигаций серии </w:t>
      </w:r>
      <w:bookmarkStart w:id="16" w:name="Ser33"/>
      <w:r w:rsidRPr="002D6C40">
        <w:rPr>
          <w:b/>
          <w:i/>
          <w:color w:val="000000"/>
          <w:sz w:val="24"/>
          <w:szCs w:val="24"/>
        </w:rPr>
        <w:t>&lt;</w:t>
      </w:r>
      <w:proofErr w:type="spellStart"/>
      <w:r w:rsidRPr="002D6C40">
        <w:rPr>
          <w:b/>
          <w:color w:val="000000"/>
          <w:sz w:val="24"/>
          <w:szCs w:val="24"/>
          <w:lang w:val="en-US"/>
        </w:rPr>
        <w:t>Ser</w:t>
      </w:r>
      <w:proofErr w:type="spellEnd"/>
      <w:r w:rsidRPr="002D6C40">
        <w:rPr>
          <w:b/>
          <w:color w:val="000000"/>
          <w:sz w:val="24"/>
          <w:szCs w:val="24"/>
        </w:rPr>
        <w:t>33</w:t>
      </w:r>
      <w:r w:rsidRPr="002D6C40">
        <w:rPr>
          <w:b/>
          <w:i/>
          <w:color w:val="000000"/>
          <w:sz w:val="24"/>
          <w:szCs w:val="24"/>
        </w:rPr>
        <w:t>&gt;</w:t>
      </w:r>
      <w:bookmarkEnd w:id="16"/>
      <w:r w:rsidRPr="002D6C40">
        <w:rPr>
          <w:b/>
          <w:i/>
          <w:color w:val="000000"/>
          <w:sz w:val="24"/>
          <w:szCs w:val="24"/>
        </w:rPr>
        <w:t xml:space="preserve"> в соответствии с условиями размещения, определенными в Решении о выпуске ценных бумаг от </w:t>
      </w:r>
      <w:bookmarkStart w:id="17" w:name="PrIssueDate"/>
      <w:r w:rsidRPr="002D6C40">
        <w:rPr>
          <w:b/>
          <w:i/>
          <w:color w:val="000000"/>
          <w:sz w:val="24"/>
          <w:szCs w:val="24"/>
        </w:rPr>
        <w:t>&lt;</w:t>
      </w:r>
      <w:proofErr w:type="spellStart"/>
      <w:r w:rsidRPr="002D6C40">
        <w:rPr>
          <w:b/>
          <w:color w:val="000000"/>
          <w:sz w:val="24"/>
          <w:szCs w:val="24"/>
          <w:lang w:val="en-US"/>
        </w:rPr>
        <w:t>PrIssueDate</w:t>
      </w:r>
      <w:proofErr w:type="spellEnd"/>
      <w:r w:rsidRPr="002D6C40">
        <w:rPr>
          <w:b/>
          <w:i/>
          <w:color w:val="000000"/>
          <w:sz w:val="24"/>
          <w:szCs w:val="24"/>
        </w:rPr>
        <w:t>&gt;</w:t>
      </w:r>
      <w:bookmarkEnd w:id="17"/>
      <w:r w:rsidRPr="002D6C40">
        <w:rPr>
          <w:b/>
          <w:i/>
          <w:color w:val="000000"/>
          <w:sz w:val="24"/>
          <w:szCs w:val="24"/>
        </w:rPr>
        <w:t xml:space="preserve">. </w:t>
      </w:r>
    </w:p>
    <w:p w:rsidR="002D6C40" w:rsidRPr="002D6C40" w:rsidRDefault="002D6C40" w:rsidP="002D6C40">
      <w:pPr>
        <w:autoSpaceDE w:val="0"/>
        <w:autoSpaceDN w:val="0"/>
        <w:adjustRightInd w:val="0"/>
        <w:ind w:left="567" w:hanging="567"/>
        <w:jc w:val="both"/>
        <w:rPr>
          <w:b/>
          <w:i/>
          <w:color w:val="000000"/>
          <w:sz w:val="24"/>
          <w:szCs w:val="24"/>
        </w:rPr>
      </w:pPr>
      <w:r w:rsidRPr="002D6C40">
        <w:rPr>
          <w:bCs/>
          <w:color w:val="000000"/>
          <w:sz w:val="24"/>
          <w:szCs w:val="24"/>
        </w:rPr>
        <w:t xml:space="preserve">2.4. </w:t>
      </w:r>
      <w:r w:rsidRPr="002D6C40">
        <w:rPr>
          <w:bCs/>
          <w:color w:val="000000"/>
          <w:sz w:val="24"/>
          <w:szCs w:val="24"/>
        </w:rPr>
        <w:tab/>
      </w:r>
      <w:proofErr w:type="gramStart"/>
      <w:r w:rsidRPr="002D6C40">
        <w:rPr>
          <w:bCs/>
          <w:color w:val="000000"/>
          <w:sz w:val="24"/>
          <w:szCs w:val="24"/>
        </w:rPr>
        <w:t>Дата погашения облигаций или иных ценных бумаг эмитента (дата внесения по казначейскому лицевому счету эмитента записи о погашении (списании погашаемых) именных облигаций или иных именных ценных бумаг эмитента; дата внесения по казначейскому счету депо эмитента записи о погашении (списании погашаемых) документарных облигаций эмитента на предъявителя с обязательным централизованным хранением; дата погашения сертификата (сертификатов) документарных облигаций без обязательного централизованного хранения):</w:t>
      </w:r>
      <w:proofErr w:type="gramEnd"/>
      <w:r w:rsidRPr="002D6C40">
        <w:rPr>
          <w:bCs/>
          <w:color w:val="000000"/>
          <w:sz w:val="24"/>
          <w:szCs w:val="24"/>
        </w:rPr>
        <w:t xml:space="preserve"> </w:t>
      </w:r>
      <w:bookmarkStart w:id="18" w:name="PaymDate31"/>
      <w:r w:rsidRPr="002D6C40">
        <w:rPr>
          <w:bCs/>
          <w:color w:val="000000"/>
          <w:sz w:val="24"/>
          <w:szCs w:val="24"/>
        </w:rPr>
        <w:t>&lt;</w:t>
      </w:r>
      <w:bookmarkStart w:id="19" w:name="PaymDate3"/>
      <w:proofErr w:type="spellStart"/>
      <w:proofErr w:type="gramStart"/>
      <w:r w:rsidRPr="002D6C40">
        <w:rPr>
          <w:b/>
          <w:bCs/>
          <w:color w:val="000000"/>
          <w:sz w:val="24"/>
          <w:szCs w:val="24"/>
          <w:lang w:val="en-US"/>
        </w:rPr>
        <w:t>PaymDate</w:t>
      </w:r>
      <w:proofErr w:type="spellEnd"/>
      <w:r w:rsidRPr="002D6C40">
        <w:rPr>
          <w:b/>
          <w:bCs/>
          <w:color w:val="000000"/>
          <w:sz w:val="24"/>
          <w:szCs w:val="24"/>
        </w:rPr>
        <w:t>31</w:t>
      </w:r>
      <w:bookmarkEnd w:id="19"/>
      <w:r w:rsidRPr="002D6C40">
        <w:rPr>
          <w:bCs/>
          <w:color w:val="000000"/>
          <w:sz w:val="24"/>
          <w:szCs w:val="24"/>
        </w:rPr>
        <w:t>&gt;</w:t>
      </w:r>
      <w:bookmarkEnd w:id="18"/>
      <w:r w:rsidRPr="002D6C40">
        <w:rPr>
          <w:b/>
          <w:i/>
          <w:color w:val="000000"/>
          <w:sz w:val="24"/>
          <w:szCs w:val="24"/>
        </w:rPr>
        <w:t>.</w:t>
      </w:r>
      <w:proofErr w:type="gramEnd"/>
    </w:p>
    <w:p w:rsidR="002D6C40" w:rsidRPr="002D6C40" w:rsidRDefault="002D6C40" w:rsidP="002D6C40">
      <w:pPr>
        <w:ind w:left="4167" w:right="57" w:firstLine="153"/>
        <w:jc w:val="both"/>
        <w:rPr>
          <w:sz w:val="24"/>
          <w:szCs w:val="24"/>
          <w:lang w:val="en-US"/>
        </w:rPr>
      </w:pPr>
      <w:r w:rsidRPr="002D6C40">
        <w:rPr>
          <w:sz w:val="24"/>
          <w:szCs w:val="24"/>
          <w:lang w:val="en-US"/>
        </w:rPr>
        <w:t xml:space="preserve">3. </w:t>
      </w:r>
      <w:r w:rsidRPr="002D6C40">
        <w:rPr>
          <w:sz w:val="24"/>
          <w:szCs w:val="24"/>
        </w:rPr>
        <w:t>Подпись</w:t>
      </w:r>
    </w:p>
    <w:p w:rsidR="002D6C40" w:rsidRPr="002D6C40" w:rsidRDefault="002D6C40" w:rsidP="002D6C40">
      <w:pPr>
        <w:ind w:right="57"/>
        <w:jc w:val="both"/>
        <w:rPr>
          <w:sz w:val="24"/>
          <w:szCs w:val="24"/>
          <w:lang w:val="en-US"/>
        </w:rPr>
      </w:pPr>
    </w:p>
    <w:p w:rsidR="002D6C40" w:rsidRPr="002D6C40" w:rsidRDefault="002D6C40" w:rsidP="002D6C40">
      <w:pPr>
        <w:tabs>
          <w:tab w:val="left" w:pos="885"/>
          <w:tab w:val="left" w:pos="1160"/>
        </w:tabs>
        <w:autoSpaceDE w:val="0"/>
        <w:autoSpaceDN w:val="0"/>
        <w:adjustRightInd w:val="0"/>
        <w:ind w:left="-108"/>
        <w:rPr>
          <w:color w:val="000000"/>
          <w:sz w:val="24"/>
          <w:szCs w:val="24"/>
          <w:lang w:val="en-US"/>
        </w:rPr>
      </w:pPr>
      <w:r w:rsidRPr="002D6C40">
        <w:rPr>
          <w:color w:val="000000"/>
          <w:sz w:val="24"/>
          <w:szCs w:val="24"/>
          <w:lang w:val="en-US"/>
        </w:rPr>
        <w:t xml:space="preserve">3.1. </w:t>
      </w:r>
      <w:bookmarkStart w:id="20" w:name="AuthPos3"/>
      <w:r w:rsidRPr="002D6C40">
        <w:rPr>
          <w:color w:val="000000"/>
          <w:sz w:val="24"/>
          <w:szCs w:val="24"/>
          <w:lang w:val="en-US"/>
        </w:rPr>
        <w:t>&lt;</w:t>
      </w:r>
      <w:r w:rsidRPr="002D6C40">
        <w:rPr>
          <w:b/>
          <w:color w:val="000000"/>
          <w:sz w:val="24"/>
          <w:szCs w:val="24"/>
          <w:lang w:val="en-US"/>
        </w:rPr>
        <w:t>AuthPos3</w:t>
      </w:r>
      <w:r w:rsidRPr="002D6C40">
        <w:rPr>
          <w:color w:val="000000"/>
          <w:sz w:val="24"/>
          <w:szCs w:val="24"/>
          <w:lang w:val="en-US"/>
        </w:rPr>
        <w:t>&gt;</w:t>
      </w:r>
      <w:bookmarkEnd w:id="20"/>
      <w:r w:rsidRPr="002D6C40">
        <w:rPr>
          <w:color w:val="000000"/>
          <w:sz w:val="24"/>
          <w:szCs w:val="24"/>
          <w:lang w:val="en-US"/>
        </w:rPr>
        <w:t xml:space="preserve"> </w:t>
      </w:r>
      <w:bookmarkStart w:id="21" w:name="IssuerShortName32"/>
      <w:r w:rsidRPr="002D6C40">
        <w:rPr>
          <w:color w:val="000000"/>
          <w:sz w:val="24"/>
          <w:szCs w:val="24"/>
          <w:lang w:val="en-US"/>
        </w:rPr>
        <w:t>&lt;</w:t>
      </w:r>
      <w:r w:rsidRPr="002D6C40">
        <w:rPr>
          <w:b/>
          <w:color w:val="000000"/>
          <w:sz w:val="24"/>
          <w:szCs w:val="24"/>
          <w:lang w:val="en-US"/>
        </w:rPr>
        <w:t>IssuerShortName32</w:t>
      </w:r>
      <w:r w:rsidRPr="002D6C40">
        <w:rPr>
          <w:color w:val="000000"/>
          <w:sz w:val="24"/>
          <w:szCs w:val="24"/>
          <w:lang w:val="en-US"/>
        </w:rPr>
        <w:t>&gt;</w:t>
      </w:r>
      <w:bookmarkEnd w:id="21"/>
    </w:p>
    <w:p w:rsidR="002D6C40" w:rsidRPr="002D6C40" w:rsidRDefault="002D6C40" w:rsidP="002D6C40">
      <w:pPr>
        <w:tabs>
          <w:tab w:val="left" w:pos="72"/>
          <w:tab w:val="left" w:pos="459"/>
          <w:tab w:val="left" w:pos="1137"/>
        </w:tabs>
        <w:autoSpaceDE w:val="0"/>
        <w:autoSpaceDN w:val="0"/>
        <w:adjustRightInd w:val="0"/>
        <w:ind w:left="-108"/>
        <w:rPr>
          <w:sz w:val="24"/>
          <w:szCs w:val="24"/>
          <w:lang w:val="en-US"/>
        </w:rPr>
      </w:pPr>
      <w:r w:rsidRPr="002D6C40">
        <w:rPr>
          <w:sz w:val="24"/>
          <w:szCs w:val="24"/>
          <w:lang w:val="en-US"/>
        </w:rPr>
        <w:tab/>
      </w:r>
      <w:r w:rsidRPr="002D6C40">
        <w:rPr>
          <w:sz w:val="24"/>
          <w:szCs w:val="24"/>
          <w:lang w:val="en-US"/>
        </w:rPr>
        <w:tab/>
      </w:r>
      <w:r w:rsidRPr="002D6C40">
        <w:rPr>
          <w:sz w:val="24"/>
          <w:szCs w:val="24"/>
          <w:lang w:val="en-US"/>
        </w:rPr>
        <w:tab/>
      </w:r>
      <w:r w:rsidRPr="002D6C40">
        <w:rPr>
          <w:sz w:val="24"/>
          <w:szCs w:val="24"/>
          <w:lang w:val="en-US"/>
        </w:rPr>
        <w:tab/>
      </w:r>
      <w:r w:rsidRPr="002D6C40">
        <w:rPr>
          <w:sz w:val="24"/>
          <w:szCs w:val="24"/>
          <w:lang w:val="en-US"/>
        </w:rPr>
        <w:tab/>
      </w:r>
      <w:r w:rsidRPr="002D6C40">
        <w:rPr>
          <w:sz w:val="24"/>
          <w:szCs w:val="24"/>
          <w:lang w:val="en-US"/>
        </w:rPr>
        <w:tab/>
      </w:r>
      <w:r w:rsidRPr="002D6C40">
        <w:rPr>
          <w:sz w:val="24"/>
          <w:szCs w:val="24"/>
          <w:lang w:val="en-US"/>
        </w:rPr>
        <w:tab/>
      </w:r>
      <w:r w:rsidRPr="002D6C40">
        <w:rPr>
          <w:sz w:val="24"/>
          <w:szCs w:val="24"/>
          <w:lang w:val="en-US"/>
        </w:rPr>
        <w:tab/>
      </w:r>
      <w:bookmarkStart w:id="22" w:name="AuthName3"/>
      <w:r w:rsidRPr="002D6C40">
        <w:rPr>
          <w:sz w:val="24"/>
          <w:szCs w:val="24"/>
          <w:lang w:val="en-US"/>
        </w:rPr>
        <w:t>&lt;</w:t>
      </w:r>
      <w:r w:rsidRPr="002D6C40">
        <w:rPr>
          <w:b/>
          <w:sz w:val="24"/>
          <w:szCs w:val="24"/>
          <w:lang w:val="en-US"/>
        </w:rPr>
        <w:t>AuthName3</w:t>
      </w:r>
      <w:r w:rsidRPr="002D6C40">
        <w:rPr>
          <w:sz w:val="24"/>
          <w:szCs w:val="24"/>
          <w:lang w:val="en-US"/>
        </w:rPr>
        <w:t>&gt;</w:t>
      </w:r>
      <w:bookmarkEnd w:id="22"/>
    </w:p>
    <w:p w:rsidR="002D6C40" w:rsidRPr="002D6C40" w:rsidRDefault="002D6C40" w:rsidP="002D6C40">
      <w:pPr>
        <w:tabs>
          <w:tab w:val="left" w:pos="885"/>
          <w:tab w:val="left" w:pos="1125"/>
        </w:tabs>
        <w:autoSpaceDE w:val="0"/>
        <w:autoSpaceDN w:val="0"/>
        <w:adjustRightInd w:val="0"/>
        <w:ind w:left="-108"/>
        <w:rPr>
          <w:sz w:val="24"/>
          <w:szCs w:val="24"/>
          <w:lang w:val="en-US"/>
        </w:rPr>
      </w:pPr>
      <w:r w:rsidRPr="002D6C40">
        <w:rPr>
          <w:sz w:val="24"/>
          <w:szCs w:val="24"/>
          <w:lang w:val="en-US"/>
        </w:rPr>
        <w:tab/>
      </w:r>
      <w:bookmarkStart w:id="23" w:name="PA_Date3"/>
      <w:r w:rsidRPr="002D6C40">
        <w:rPr>
          <w:sz w:val="24"/>
          <w:szCs w:val="24"/>
          <w:lang w:val="en-US"/>
        </w:rPr>
        <w:t>&lt;</w:t>
      </w:r>
      <w:r w:rsidRPr="002D6C40">
        <w:rPr>
          <w:b/>
          <w:sz w:val="24"/>
          <w:szCs w:val="24"/>
          <w:lang w:val="en-US"/>
        </w:rPr>
        <w:t>PA_Date3</w:t>
      </w:r>
      <w:proofErr w:type="gramStart"/>
      <w:r w:rsidRPr="002D6C40">
        <w:rPr>
          <w:sz w:val="24"/>
          <w:szCs w:val="24"/>
          <w:lang w:val="en-US"/>
        </w:rPr>
        <w:t>&gt;</w:t>
      </w:r>
      <w:bookmarkEnd w:id="23"/>
      <w:r w:rsidRPr="002D6C40">
        <w:rPr>
          <w:sz w:val="24"/>
          <w:szCs w:val="24"/>
          <w:lang w:val="en-US"/>
        </w:rPr>
        <w:t xml:space="preserve">  </w:t>
      </w:r>
      <w:bookmarkStart w:id="24" w:name="PA_Number3"/>
      <w:r w:rsidRPr="002D6C40">
        <w:rPr>
          <w:sz w:val="24"/>
          <w:szCs w:val="24"/>
          <w:lang w:val="en-US"/>
        </w:rPr>
        <w:t>&lt;</w:t>
      </w:r>
      <w:proofErr w:type="gramEnd"/>
      <w:r w:rsidRPr="002D6C40">
        <w:rPr>
          <w:b/>
          <w:sz w:val="24"/>
          <w:szCs w:val="24"/>
          <w:lang w:val="en-US"/>
        </w:rPr>
        <w:t>PA_Namber3</w:t>
      </w:r>
      <w:r w:rsidRPr="002D6C40">
        <w:rPr>
          <w:sz w:val="24"/>
          <w:szCs w:val="24"/>
          <w:lang w:val="en-US"/>
        </w:rPr>
        <w:t>&gt;</w:t>
      </w:r>
      <w:bookmarkEnd w:id="24"/>
      <w:r w:rsidRPr="002D6C40">
        <w:rPr>
          <w:sz w:val="24"/>
          <w:szCs w:val="24"/>
          <w:lang w:val="en-US"/>
        </w:rPr>
        <w:t xml:space="preserve"> </w:t>
      </w:r>
    </w:p>
    <w:p w:rsidR="002D6C40" w:rsidRPr="002D6C40" w:rsidRDefault="002D6C40" w:rsidP="002D6C40">
      <w:pPr>
        <w:autoSpaceDE w:val="0"/>
        <w:autoSpaceDN w:val="0"/>
        <w:adjustRightInd w:val="0"/>
        <w:ind w:left="4932" w:firstLine="828"/>
        <w:rPr>
          <w:sz w:val="24"/>
          <w:szCs w:val="24"/>
          <w:lang w:val="en-US"/>
        </w:rPr>
      </w:pPr>
      <w:r w:rsidRPr="002D6C40">
        <w:rPr>
          <w:sz w:val="24"/>
          <w:szCs w:val="24"/>
        </w:rPr>
        <w:t>м</w:t>
      </w:r>
      <w:r w:rsidRPr="002D6C40">
        <w:rPr>
          <w:sz w:val="24"/>
          <w:szCs w:val="24"/>
          <w:lang w:val="en-US"/>
        </w:rPr>
        <w:t>.</w:t>
      </w:r>
      <w:r w:rsidRPr="002D6C40">
        <w:rPr>
          <w:sz w:val="24"/>
          <w:szCs w:val="24"/>
        </w:rPr>
        <w:t>п</w:t>
      </w:r>
      <w:r w:rsidRPr="002D6C40">
        <w:rPr>
          <w:sz w:val="24"/>
          <w:szCs w:val="24"/>
          <w:lang w:val="en-US"/>
        </w:rPr>
        <w:t>.</w:t>
      </w:r>
    </w:p>
    <w:p w:rsidR="002D6C40" w:rsidRPr="002D6C40" w:rsidRDefault="002D6C40" w:rsidP="002D6C40">
      <w:pPr>
        <w:ind w:right="57"/>
        <w:jc w:val="both"/>
        <w:rPr>
          <w:sz w:val="24"/>
          <w:szCs w:val="24"/>
        </w:rPr>
      </w:pPr>
      <w:r w:rsidRPr="002D6C40">
        <w:rPr>
          <w:sz w:val="24"/>
          <w:szCs w:val="24"/>
        </w:rPr>
        <w:t xml:space="preserve">3.2. Дата: </w:t>
      </w:r>
      <w:bookmarkStart w:id="25" w:name="PrepDate3"/>
      <w:r w:rsidRPr="002D6C40">
        <w:rPr>
          <w:sz w:val="24"/>
          <w:szCs w:val="24"/>
        </w:rPr>
        <w:t>&lt;</w:t>
      </w:r>
      <w:proofErr w:type="spellStart"/>
      <w:r w:rsidRPr="002D6C40">
        <w:rPr>
          <w:b/>
          <w:sz w:val="24"/>
          <w:szCs w:val="24"/>
          <w:lang w:val="en-US"/>
        </w:rPr>
        <w:t>PrepDate</w:t>
      </w:r>
      <w:proofErr w:type="spellEnd"/>
      <w:r w:rsidRPr="002D6C40">
        <w:rPr>
          <w:b/>
          <w:sz w:val="24"/>
          <w:szCs w:val="24"/>
        </w:rPr>
        <w:t>3</w:t>
      </w:r>
      <w:r w:rsidRPr="002D6C40">
        <w:rPr>
          <w:sz w:val="24"/>
          <w:szCs w:val="24"/>
        </w:rPr>
        <w:t>&gt;</w:t>
      </w:r>
      <w:bookmarkStart w:id="26" w:name="_GoBack"/>
      <w:bookmarkEnd w:id="25"/>
      <w:bookmarkEnd w:id="26"/>
    </w:p>
    <w:p w:rsidR="00A74FEC" w:rsidRPr="002D6C40" w:rsidRDefault="003E0BA8">
      <w:pPr>
        <w:rPr>
          <w:sz w:val="24"/>
          <w:szCs w:val="24"/>
        </w:rPr>
      </w:pPr>
    </w:p>
    <w:sectPr w:rsidR="00A74FEC" w:rsidRPr="002D6C4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CE53CAA"/>
    <w:multiLevelType w:val="multilevel"/>
    <w:tmpl w:val="44A29046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 w:val="0"/>
        <w:i w:val="0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  <w:b w:val="0"/>
        <w:i w:val="0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  <w:b w:val="0"/>
        <w:i w:val="0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  <w:b w:val="0"/>
        <w:i w:val="0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  <w:b w:val="0"/>
        <w:i w:val="0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  <w:b w:val="0"/>
        <w:i w:val="0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  <w:b w:val="0"/>
        <w:i w:val="0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  <w:b w:val="0"/>
        <w:i w:val="0"/>
      </w:rPr>
    </w:lvl>
  </w:abstractNum>
  <w:abstractNum w:abstractNumId="1">
    <w:nsid w:val="560555DC"/>
    <w:multiLevelType w:val="hybridMultilevel"/>
    <w:tmpl w:val="ACC0EC52"/>
    <w:lvl w:ilvl="0" w:tplc="0422E3EC">
      <w:start w:val="1"/>
      <w:numFmt w:val="decimal"/>
      <w:lvlText w:val="1.%1. "/>
      <w:lvlJc w:val="left"/>
      <w:pPr>
        <w:tabs>
          <w:tab w:val="num" w:pos="720"/>
        </w:tabs>
        <w:ind w:left="72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6C40"/>
    <w:rsid w:val="00231B74"/>
    <w:rsid w:val="002D6C40"/>
    <w:rsid w:val="003E0BA8"/>
    <w:rsid w:val="00991B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D6C4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D6C40"/>
    <w:pPr>
      <w:ind w:left="720"/>
      <w:contextualSpacing/>
      <w:jc w:val="both"/>
    </w:pPr>
    <w:rPr>
      <w:sz w:val="24"/>
      <w:szCs w:val="24"/>
      <w:lang w:eastAsia="ru-RU"/>
    </w:rPr>
  </w:style>
  <w:style w:type="character" w:customStyle="1" w:styleId="normaltext1">
    <w:name w:val="normaltext1"/>
    <w:rsid w:val="002D6C40"/>
    <w:rPr>
      <w:rFonts w:ascii="Tahoma" w:hAnsi="Tahoma" w:cs="Tahoma" w:hint="default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D6C4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2D6C40"/>
    <w:pPr>
      <w:ind w:left="720"/>
      <w:contextualSpacing/>
      <w:jc w:val="both"/>
    </w:pPr>
    <w:rPr>
      <w:sz w:val="24"/>
      <w:szCs w:val="24"/>
      <w:lang w:eastAsia="ru-RU"/>
    </w:rPr>
  </w:style>
  <w:style w:type="character" w:customStyle="1" w:styleId="normaltext1">
    <w:name w:val="normaltext1"/>
    <w:rsid w:val="002D6C40"/>
    <w:rPr>
      <w:rFonts w:ascii="Tahoma" w:hAnsi="Tahoma" w:cs="Tahoma" w:hint="default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rshb.ru/" TargetMode="Externa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avrrepayment</Template>
  <TotalTime>4</TotalTime>
  <Pages>2</Pages>
  <Words>354</Words>
  <Characters>2020</Characters>
  <Application>Microsoft Office Word</Application>
  <DocSecurity>0</DocSecurity>
  <Lines>16</Lines>
  <Paragraphs>4</Paragraphs>
  <ScaleCrop>false</ScaleCrop>
  <Company/>
  <LinksUpToDate>false</LinksUpToDate>
  <CharactersWithSpaces>2370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Nikonorov Evgeny</dc:creator>
  <cp:lastModifiedBy>Nikonorov Evgeny</cp:lastModifiedBy>
  <cp:revision>2</cp:revision>
  <dcterms:created xsi:type="dcterms:W3CDTF">2019-04-10T06:29:00Z</dcterms:created>
  <dcterms:modified xsi:type="dcterms:W3CDTF">2019-04-10T06:33:00Z</dcterms:modified>
</cp:coreProperties>
</file>