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40B48" w:rsidRPr="006C2B00" w:rsidRDefault="00B40B48" w:rsidP="00B40B48">
      <w:pPr>
        <w:jc w:val="center"/>
        <w:rPr>
          <w:bCs/>
          <w:color w:val="000000"/>
          <w:sz w:val="24"/>
          <w:szCs w:val="24"/>
        </w:rPr>
      </w:pPr>
      <w:r w:rsidRPr="006C2B00">
        <w:rPr>
          <w:bCs/>
          <w:color w:val="000000"/>
          <w:sz w:val="24"/>
          <w:szCs w:val="24"/>
        </w:rPr>
        <w:t>Иное сообщение</w:t>
      </w:r>
    </w:p>
    <w:p w:rsidR="00B40B48" w:rsidRPr="006C2B00" w:rsidRDefault="00B40B48" w:rsidP="00B40B48">
      <w:pPr>
        <w:jc w:val="center"/>
        <w:rPr>
          <w:bCs/>
          <w:color w:val="000000"/>
          <w:sz w:val="24"/>
          <w:szCs w:val="24"/>
        </w:rPr>
      </w:pPr>
      <w:r w:rsidRPr="006C2B00">
        <w:rPr>
          <w:bCs/>
          <w:color w:val="000000"/>
          <w:sz w:val="24"/>
          <w:szCs w:val="24"/>
        </w:rPr>
        <w:t xml:space="preserve">«О дате, на которую составляется список владельцев документарных эмиссионных ценных бумаг эмитента на предъявителя с обязательным централизованным хранением для целей осуществления (реализации) прав, закрепленных </w:t>
      </w:r>
      <w:proofErr w:type="gramStart"/>
      <w:r w:rsidRPr="006C2B00">
        <w:rPr>
          <w:bCs/>
          <w:color w:val="000000"/>
          <w:sz w:val="24"/>
          <w:szCs w:val="24"/>
        </w:rPr>
        <w:t>такими</w:t>
      </w:r>
      <w:proofErr w:type="gramEnd"/>
      <w:r w:rsidRPr="006C2B00">
        <w:rPr>
          <w:bCs/>
          <w:color w:val="000000"/>
          <w:sz w:val="24"/>
          <w:szCs w:val="24"/>
        </w:rPr>
        <w:t xml:space="preserve"> </w:t>
      </w:r>
    </w:p>
    <w:p w:rsidR="00B40B48" w:rsidRPr="006C2B00" w:rsidRDefault="00B40B48" w:rsidP="00B40B48">
      <w:pPr>
        <w:jc w:val="center"/>
        <w:rPr>
          <w:sz w:val="24"/>
          <w:szCs w:val="24"/>
        </w:rPr>
      </w:pPr>
      <w:r w:rsidRPr="006C2B00">
        <w:rPr>
          <w:bCs/>
          <w:color w:val="000000"/>
          <w:sz w:val="24"/>
          <w:szCs w:val="24"/>
        </w:rPr>
        <w:t>эмиссионными ценными бумагами»</w:t>
      </w:r>
      <w:r w:rsidRPr="006C2B00">
        <w:rPr>
          <w:b/>
          <w:bCs/>
          <w:color w:val="000000"/>
          <w:sz w:val="24"/>
          <w:szCs w:val="24"/>
        </w:rPr>
        <w:t xml:space="preserve"> </w:t>
      </w:r>
    </w:p>
    <w:p w:rsidR="00B40B48" w:rsidRPr="006C2B00" w:rsidRDefault="00B40B48" w:rsidP="00B40B48">
      <w:pPr>
        <w:jc w:val="center"/>
        <w:rPr>
          <w:b/>
          <w:bCs/>
          <w:sz w:val="24"/>
          <w:szCs w:val="24"/>
        </w:rPr>
      </w:pPr>
    </w:p>
    <w:tbl>
      <w:tblPr>
        <w:tblW w:w="8897" w:type="dxa"/>
        <w:tblLook w:val="01E0" w:firstRow="1" w:lastRow="1" w:firstColumn="1" w:lastColumn="1" w:noHBand="0" w:noVBand="0"/>
      </w:tblPr>
      <w:tblGrid>
        <w:gridCol w:w="3640"/>
        <w:gridCol w:w="5257"/>
      </w:tblGrid>
      <w:tr w:rsidR="00B40B48" w:rsidRPr="006C2B00" w:rsidTr="005B3BEB">
        <w:trPr>
          <w:trHeight w:val="323"/>
        </w:trPr>
        <w:tc>
          <w:tcPr>
            <w:tcW w:w="8897" w:type="dxa"/>
            <w:gridSpan w:val="2"/>
            <w:hideMark/>
          </w:tcPr>
          <w:p w:rsidR="00B40B48" w:rsidRPr="006C2B00" w:rsidRDefault="00B40B48" w:rsidP="005B3BEB">
            <w:pPr>
              <w:jc w:val="center"/>
              <w:rPr>
                <w:sz w:val="24"/>
                <w:szCs w:val="24"/>
              </w:rPr>
            </w:pPr>
            <w:r w:rsidRPr="006C2B00">
              <w:rPr>
                <w:sz w:val="24"/>
                <w:szCs w:val="24"/>
              </w:rPr>
              <w:t>1. Общие сведения</w:t>
            </w:r>
          </w:p>
        </w:tc>
      </w:tr>
      <w:tr w:rsidR="00B40B48" w:rsidRPr="006C2B00" w:rsidTr="005B3BEB">
        <w:trPr>
          <w:trHeight w:val="504"/>
        </w:trPr>
        <w:tc>
          <w:tcPr>
            <w:tcW w:w="3640" w:type="dxa"/>
            <w:hideMark/>
          </w:tcPr>
          <w:p w:rsidR="00B40B48" w:rsidRPr="006C2B00" w:rsidRDefault="00B40B48" w:rsidP="00B40B48">
            <w:pPr>
              <w:numPr>
                <w:ilvl w:val="0"/>
                <w:numId w:val="1"/>
              </w:numPr>
              <w:rPr>
                <w:sz w:val="24"/>
                <w:szCs w:val="24"/>
              </w:rPr>
            </w:pPr>
            <w:r w:rsidRPr="006C2B00">
              <w:rPr>
                <w:bCs/>
                <w:sz w:val="24"/>
                <w:szCs w:val="24"/>
              </w:rPr>
              <w:t>Полное фирменное наименование эмитента:</w:t>
            </w:r>
          </w:p>
        </w:tc>
        <w:tc>
          <w:tcPr>
            <w:tcW w:w="5257" w:type="dxa"/>
            <w:hideMark/>
          </w:tcPr>
          <w:p w:rsidR="00B40B48" w:rsidRPr="006C2B00" w:rsidRDefault="00B40B48" w:rsidP="005B3BEB">
            <w:pPr>
              <w:rPr>
                <w:b/>
                <w:sz w:val="24"/>
                <w:szCs w:val="24"/>
                <w:lang w:val="en-US"/>
              </w:rPr>
            </w:pPr>
            <w:bookmarkStart w:id="0" w:name="IssuerFullName"/>
            <w:r w:rsidRPr="006C2B00">
              <w:rPr>
                <w:b/>
                <w:sz w:val="24"/>
                <w:szCs w:val="24"/>
                <w:lang w:val="en-US"/>
              </w:rPr>
              <w:t>&lt;</w:t>
            </w:r>
            <w:proofErr w:type="spellStart"/>
            <w:r w:rsidRPr="006C2B00">
              <w:rPr>
                <w:b/>
                <w:sz w:val="24"/>
                <w:szCs w:val="24"/>
                <w:lang w:val="en-US"/>
              </w:rPr>
              <w:t>IssuerFullName</w:t>
            </w:r>
            <w:proofErr w:type="spellEnd"/>
            <w:r w:rsidRPr="006C2B00">
              <w:rPr>
                <w:b/>
                <w:sz w:val="24"/>
                <w:szCs w:val="24"/>
                <w:lang w:val="en-US"/>
              </w:rPr>
              <w:t>&gt;</w:t>
            </w:r>
            <w:bookmarkEnd w:id="0"/>
          </w:p>
        </w:tc>
      </w:tr>
      <w:tr w:rsidR="00B40B48" w:rsidRPr="006C2B00" w:rsidTr="005B3BEB">
        <w:trPr>
          <w:trHeight w:val="544"/>
        </w:trPr>
        <w:tc>
          <w:tcPr>
            <w:tcW w:w="3640" w:type="dxa"/>
            <w:hideMark/>
          </w:tcPr>
          <w:p w:rsidR="00B40B48" w:rsidRPr="006C2B00" w:rsidRDefault="00B40B48" w:rsidP="00B40B48">
            <w:pPr>
              <w:numPr>
                <w:ilvl w:val="0"/>
                <w:numId w:val="1"/>
              </w:numPr>
              <w:ind w:left="567" w:hanging="540"/>
              <w:rPr>
                <w:sz w:val="24"/>
                <w:szCs w:val="24"/>
              </w:rPr>
            </w:pPr>
            <w:r w:rsidRPr="006C2B00">
              <w:rPr>
                <w:bCs/>
                <w:sz w:val="24"/>
                <w:szCs w:val="24"/>
              </w:rPr>
              <w:t>Сокращенное фирменное наименование эмитента:</w:t>
            </w:r>
          </w:p>
        </w:tc>
        <w:tc>
          <w:tcPr>
            <w:tcW w:w="5257" w:type="dxa"/>
            <w:hideMark/>
          </w:tcPr>
          <w:p w:rsidR="00B40B48" w:rsidRPr="006C2B00" w:rsidRDefault="00B40B48" w:rsidP="005B3BEB">
            <w:pPr>
              <w:rPr>
                <w:b/>
                <w:sz w:val="24"/>
                <w:szCs w:val="24"/>
                <w:lang w:val="en-US"/>
              </w:rPr>
            </w:pPr>
            <w:bookmarkStart w:id="1" w:name="IssuerShortName"/>
            <w:r w:rsidRPr="006C2B00">
              <w:rPr>
                <w:b/>
                <w:sz w:val="24"/>
                <w:szCs w:val="24"/>
                <w:lang w:val="en-US"/>
              </w:rPr>
              <w:t>&lt;</w:t>
            </w:r>
            <w:proofErr w:type="spellStart"/>
            <w:r w:rsidRPr="006C2B00">
              <w:rPr>
                <w:b/>
                <w:sz w:val="24"/>
                <w:szCs w:val="24"/>
                <w:lang w:val="en-US"/>
              </w:rPr>
              <w:t>IssuerShortName</w:t>
            </w:r>
            <w:proofErr w:type="spellEnd"/>
            <w:r w:rsidRPr="006C2B00">
              <w:rPr>
                <w:b/>
                <w:sz w:val="24"/>
                <w:szCs w:val="24"/>
                <w:lang w:val="en-US"/>
              </w:rPr>
              <w:t>&gt;</w:t>
            </w:r>
            <w:bookmarkEnd w:id="1"/>
          </w:p>
        </w:tc>
      </w:tr>
      <w:tr w:rsidR="00B40B48" w:rsidRPr="006C2B00" w:rsidTr="005B3BEB">
        <w:trPr>
          <w:trHeight w:val="561"/>
        </w:trPr>
        <w:tc>
          <w:tcPr>
            <w:tcW w:w="3640" w:type="dxa"/>
            <w:hideMark/>
          </w:tcPr>
          <w:p w:rsidR="00B40B48" w:rsidRPr="006C2B00" w:rsidRDefault="00B40B48" w:rsidP="00B40B48">
            <w:pPr>
              <w:numPr>
                <w:ilvl w:val="0"/>
                <w:numId w:val="1"/>
              </w:numPr>
              <w:ind w:left="567" w:hanging="540"/>
              <w:rPr>
                <w:sz w:val="24"/>
                <w:szCs w:val="24"/>
              </w:rPr>
            </w:pPr>
            <w:r w:rsidRPr="006C2B00">
              <w:rPr>
                <w:bCs/>
                <w:sz w:val="24"/>
                <w:szCs w:val="24"/>
              </w:rPr>
              <w:t>Место нахождения эмитента:</w:t>
            </w:r>
          </w:p>
        </w:tc>
        <w:tc>
          <w:tcPr>
            <w:tcW w:w="5257" w:type="dxa"/>
            <w:hideMark/>
          </w:tcPr>
          <w:p w:rsidR="00B40B48" w:rsidRPr="006C2B00" w:rsidRDefault="00B40B48" w:rsidP="005B3BEB">
            <w:pPr>
              <w:rPr>
                <w:rStyle w:val="normaltext1"/>
                <w:rFonts w:ascii="Times New Roman" w:hAnsi="Times New Roman" w:cs="Times New Roman"/>
                <w:sz w:val="24"/>
                <w:szCs w:val="24"/>
                <w:lang w:val="en-US"/>
              </w:rPr>
            </w:pPr>
            <w:bookmarkStart w:id="2" w:name="IssuerAddr"/>
            <w:r w:rsidRPr="006C2B00">
              <w:rPr>
                <w:b/>
                <w:sz w:val="24"/>
                <w:szCs w:val="24"/>
                <w:lang w:val="en-US"/>
              </w:rPr>
              <w:t>&lt;</w:t>
            </w:r>
            <w:proofErr w:type="spellStart"/>
            <w:r w:rsidRPr="006C2B00">
              <w:rPr>
                <w:b/>
                <w:sz w:val="24"/>
                <w:szCs w:val="24"/>
                <w:lang w:val="en-US"/>
              </w:rPr>
              <w:t>IssuerAddr</w:t>
            </w:r>
            <w:proofErr w:type="spellEnd"/>
            <w:r w:rsidRPr="006C2B00">
              <w:rPr>
                <w:b/>
                <w:sz w:val="24"/>
                <w:szCs w:val="24"/>
                <w:lang w:val="en-US"/>
              </w:rPr>
              <w:t>&gt;</w:t>
            </w:r>
            <w:bookmarkEnd w:id="2"/>
          </w:p>
        </w:tc>
      </w:tr>
      <w:tr w:rsidR="00B40B48" w:rsidRPr="006C2B00" w:rsidTr="005B3BEB">
        <w:trPr>
          <w:trHeight w:val="272"/>
        </w:trPr>
        <w:tc>
          <w:tcPr>
            <w:tcW w:w="3640" w:type="dxa"/>
            <w:hideMark/>
          </w:tcPr>
          <w:p w:rsidR="00B40B48" w:rsidRPr="006C2B00" w:rsidRDefault="00B40B48" w:rsidP="00B40B48">
            <w:pPr>
              <w:numPr>
                <w:ilvl w:val="0"/>
                <w:numId w:val="1"/>
              </w:numPr>
              <w:ind w:left="567" w:hanging="540"/>
              <w:rPr>
                <w:sz w:val="24"/>
                <w:szCs w:val="24"/>
              </w:rPr>
            </w:pPr>
            <w:r w:rsidRPr="006C2B00">
              <w:rPr>
                <w:bCs/>
                <w:sz w:val="24"/>
                <w:szCs w:val="24"/>
              </w:rPr>
              <w:t>ОГРН эмитента:</w:t>
            </w:r>
          </w:p>
        </w:tc>
        <w:tc>
          <w:tcPr>
            <w:tcW w:w="5257" w:type="dxa"/>
            <w:hideMark/>
          </w:tcPr>
          <w:p w:rsidR="00B40B48" w:rsidRPr="006C2B00" w:rsidRDefault="00B40B48" w:rsidP="005B3BEB">
            <w:pPr>
              <w:rPr>
                <w:b/>
                <w:sz w:val="24"/>
                <w:szCs w:val="24"/>
                <w:lang w:val="en-US"/>
              </w:rPr>
            </w:pPr>
            <w:bookmarkStart w:id="3" w:name="OGRN"/>
            <w:r w:rsidRPr="006C2B00">
              <w:rPr>
                <w:b/>
                <w:sz w:val="24"/>
                <w:szCs w:val="24"/>
                <w:lang w:val="en-US"/>
              </w:rPr>
              <w:t>&lt;OGRN&gt;</w:t>
            </w:r>
            <w:bookmarkEnd w:id="3"/>
          </w:p>
        </w:tc>
      </w:tr>
      <w:tr w:rsidR="00B40B48" w:rsidRPr="006C2B00" w:rsidTr="005B3BEB">
        <w:trPr>
          <w:trHeight w:val="272"/>
        </w:trPr>
        <w:tc>
          <w:tcPr>
            <w:tcW w:w="3640" w:type="dxa"/>
            <w:hideMark/>
          </w:tcPr>
          <w:p w:rsidR="00B40B48" w:rsidRPr="006C2B00" w:rsidRDefault="00B40B48" w:rsidP="00B40B48">
            <w:pPr>
              <w:numPr>
                <w:ilvl w:val="0"/>
                <w:numId w:val="1"/>
              </w:numPr>
              <w:ind w:left="567" w:hanging="540"/>
              <w:rPr>
                <w:sz w:val="24"/>
                <w:szCs w:val="24"/>
              </w:rPr>
            </w:pPr>
            <w:r w:rsidRPr="006C2B00">
              <w:rPr>
                <w:bCs/>
                <w:sz w:val="24"/>
                <w:szCs w:val="24"/>
              </w:rPr>
              <w:t>ИНН эмитента:</w:t>
            </w:r>
          </w:p>
        </w:tc>
        <w:tc>
          <w:tcPr>
            <w:tcW w:w="5257" w:type="dxa"/>
            <w:hideMark/>
          </w:tcPr>
          <w:p w:rsidR="00B40B48" w:rsidRPr="006C2B00" w:rsidRDefault="00B40B48" w:rsidP="005B3BEB">
            <w:pPr>
              <w:rPr>
                <w:b/>
                <w:sz w:val="24"/>
                <w:szCs w:val="24"/>
                <w:lang w:val="en-US"/>
              </w:rPr>
            </w:pPr>
            <w:bookmarkStart w:id="4" w:name="INN"/>
            <w:r w:rsidRPr="006C2B00">
              <w:rPr>
                <w:b/>
                <w:sz w:val="24"/>
                <w:szCs w:val="24"/>
                <w:lang w:val="en-US"/>
              </w:rPr>
              <w:t>&lt;INN&gt;</w:t>
            </w:r>
            <w:bookmarkEnd w:id="4"/>
          </w:p>
        </w:tc>
      </w:tr>
      <w:tr w:rsidR="00B40B48" w:rsidRPr="006C2B00" w:rsidTr="005B3BEB">
        <w:trPr>
          <w:trHeight w:val="816"/>
        </w:trPr>
        <w:tc>
          <w:tcPr>
            <w:tcW w:w="3640" w:type="dxa"/>
            <w:hideMark/>
          </w:tcPr>
          <w:p w:rsidR="00B40B48" w:rsidRPr="006C2B00" w:rsidRDefault="00B40B48" w:rsidP="00B40B48">
            <w:pPr>
              <w:numPr>
                <w:ilvl w:val="0"/>
                <w:numId w:val="1"/>
              </w:numPr>
              <w:ind w:left="567" w:hanging="540"/>
              <w:rPr>
                <w:sz w:val="24"/>
                <w:szCs w:val="24"/>
              </w:rPr>
            </w:pPr>
            <w:r w:rsidRPr="006C2B00">
              <w:rPr>
                <w:bCs/>
                <w:sz w:val="24"/>
                <w:szCs w:val="24"/>
              </w:rPr>
              <w:t>Уникальный код эмитента, присвоенный регистрирующим органом:</w:t>
            </w:r>
          </w:p>
        </w:tc>
        <w:tc>
          <w:tcPr>
            <w:tcW w:w="5257" w:type="dxa"/>
            <w:hideMark/>
          </w:tcPr>
          <w:p w:rsidR="00B40B48" w:rsidRPr="006C2B00" w:rsidRDefault="00B40B48" w:rsidP="005B3BEB">
            <w:pPr>
              <w:rPr>
                <w:rStyle w:val="normaltext1"/>
                <w:rFonts w:ascii="Times New Roman" w:hAnsi="Times New Roman" w:cs="Times New Roman"/>
                <w:b/>
                <w:sz w:val="24"/>
                <w:szCs w:val="24"/>
              </w:rPr>
            </w:pPr>
            <w:bookmarkStart w:id="5" w:name="IssuerCode"/>
            <w:r w:rsidRPr="006C2B00">
              <w:rPr>
                <w:b/>
                <w:sz w:val="24"/>
                <w:szCs w:val="24"/>
                <w:lang w:val="en-US"/>
              </w:rPr>
              <w:t>&lt;</w:t>
            </w:r>
            <w:proofErr w:type="spellStart"/>
            <w:r w:rsidRPr="006C2B00">
              <w:rPr>
                <w:b/>
                <w:sz w:val="24"/>
                <w:szCs w:val="24"/>
                <w:lang w:val="en-US"/>
              </w:rPr>
              <w:t>IssuerCode</w:t>
            </w:r>
            <w:proofErr w:type="spellEnd"/>
            <w:r w:rsidRPr="006C2B00">
              <w:rPr>
                <w:b/>
                <w:sz w:val="24"/>
                <w:szCs w:val="24"/>
                <w:lang w:val="en-US"/>
              </w:rPr>
              <w:t>&gt;</w:t>
            </w:r>
            <w:bookmarkEnd w:id="5"/>
          </w:p>
          <w:p w:rsidR="00B40B48" w:rsidRPr="006C2B00" w:rsidRDefault="00B40B48" w:rsidP="005B3BEB">
            <w:pPr>
              <w:rPr>
                <w:b/>
                <w:sz w:val="24"/>
                <w:szCs w:val="24"/>
              </w:rPr>
            </w:pPr>
          </w:p>
        </w:tc>
      </w:tr>
      <w:tr w:rsidR="00B40B48" w:rsidRPr="006C2B00" w:rsidTr="005B3BEB">
        <w:trPr>
          <w:trHeight w:val="816"/>
        </w:trPr>
        <w:tc>
          <w:tcPr>
            <w:tcW w:w="3640" w:type="dxa"/>
            <w:hideMark/>
          </w:tcPr>
          <w:p w:rsidR="00B40B48" w:rsidRPr="006C2B00" w:rsidRDefault="00B40B48" w:rsidP="00B40B48">
            <w:pPr>
              <w:numPr>
                <w:ilvl w:val="0"/>
                <w:numId w:val="1"/>
              </w:numPr>
              <w:ind w:left="567" w:hanging="540"/>
              <w:rPr>
                <w:sz w:val="24"/>
                <w:szCs w:val="24"/>
              </w:rPr>
            </w:pPr>
            <w:r w:rsidRPr="006C2B00">
              <w:rPr>
                <w:bCs/>
                <w:sz w:val="24"/>
                <w:szCs w:val="24"/>
              </w:rPr>
              <w:t>Адрес страницы в сети Интернет, используемой эмитентом для раскрытия информации:</w:t>
            </w:r>
          </w:p>
          <w:p w:rsidR="00B40B48" w:rsidRPr="006C2B00" w:rsidRDefault="00B40B48" w:rsidP="00B40B48">
            <w:pPr>
              <w:numPr>
                <w:ilvl w:val="0"/>
                <w:numId w:val="1"/>
              </w:numPr>
              <w:ind w:left="567" w:hanging="540"/>
              <w:rPr>
                <w:sz w:val="24"/>
                <w:szCs w:val="24"/>
              </w:rPr>
            </w:pPr>
            <w:r w:rsidRPr="006C2B00">
              <w:rPr>
                <w:bCs/>
                <w:sz w:val="24"/>
                <w:szCs w:val="24"/>
              </w:rPr>
              <w:t xml:space="preserve">Дата наступления события    (существенного факта), о        котором составлено сообщение (если применимо):   </w:t>
            </w:r>
          </w:p>
        </w:tc>
        <w:tc>
          <w:tcPr>
            <w:tcW w:w="5257" w:type="dxa"/>
            <w:hideMark/>
          </w:tcPr>
          <w:p w:rsidR="00B40B48" w:rsidRPr="006C2B00" w:rsidRDefault="00B40B48" w:rsidP="005B3BEB">
            <w:pPr>
              <w:ind w:left="-108" w:right="-27"/>
              <w:rPr>
                <w:b/>
                <w:i/>
                <w:sz w:val="24"/>
                <w:szCs w:val="24"/>
              </w:rPr>
            </w:pPr>
            <w:r w:rsidRPr="006C2B00">
              <w:rPr>
                <w:b/>
                <w:i/>
                <w:sz w:val="24"/>
                <w:szCs w:val="24"/>
              </w:rPr>
              <w:t xml:space="preserve">  </w:t>
            </w:r>
            <w:r w:rsidRPr="006C2B00">
              <w:rPr>
                <w:b/>
                <w:i/>
                <w:sz w:val="24"/>
                <w:szCs w:val="24"/>
                <w:lang w:val="en-US"/>
              </w:rPr>
              <w:t>http</w:t>
            </w:r>
            <w:r w:rsidRPr="006C2B00">
              <w:rPr>
                <w:b/>
                <w:i/>
                <w:sz w:val="24"/>
                <w:szCs w:val="24"/>
              </w:rPr>
              <w:t>://</w:t>
            </w:r>
            <w:r w:rsidRPr="006C2B00">
              <w:rPr>
                <w:b/>
                <w:i/>
                <w:sz w:val="24"/>
                <w:szCs w:val="24"/>
                <w:lang w:val="en-US"/>
              </w:rPr>
              <w:t>www</w:t>
            </w:r>
            <w:r w:rsidRPr="006C2B00">
              <w:rPr>
                <w:b/>
                <w:i/>
                <w:sz w:val="24"/>
                <w:szCs w:val="24"/>
              </w:rPr>
              <w:t>.</w:t>
            </w:r>
            <w:r w:rsidRPr="006C2B00">
              <w:rPr>
                <w:b/>
                <w:i/>
                <w:sz w:val="24"/>
                <w:szCs w:val="24"/>
                <w:lang w:val="en-US"/>
              </w:rPr>
              <w:t>e</w:t>
            </w:r>
            <w:r w:rsidRPr="006C2B00">
              <w:rPr>
                <w:b/>
                <w:i/>
                <w:sz w:val="24"/>
                <w:szCs w:val="24"/>
              </w:rPr>
              <w:t>-</w:t>
            </w:r>
            <w:r w:rsidRPr="006C2B00">
              <w:rPr>
                <w:b/>
                <w:i/>
                <w:sz w:val="24"/>
                <w:szCs w:val="24"/>
                <w:lang w:val="en-US"/>
              </w:rPr>
              <w:t>disclosure</w:t>
            </w:r>
            <w:r w:rsidRPr="006C2B00">
              <w:rPr>
                <w:b/>
                <w:i/>
                <w:sz w:val="24"/>
                <w:szCs w:val="24"/>
              </w:rPr>
              <w:t>.</w:t>
            </w:r>
            <w:proofErr w:type="spellStart"/>
            <w:r w:rsidRPr="006C2B00">
              <w:rPr>
                <w:b/>
                <w:i/>
                <w:sz w:val="24"/>
                <w:szCs w:val="24"/>
                <w:lang w:val="en-US"/>
              </w:rPr>
              <w:t>ru</w:t>
            </w:r>
            <w:proofErr w:type="spellEnd"/>
            <w:r w:rsidRPr="006C2B00">
              <w:rPr>
                <w:b/>
                <w:i/>
                <w:sz w:val="24"/>
                <w:szCs w:val="24"/>
              </w:rPr>
              <w:t>/</w:t>
            </w:r>
            <w:r w:rsidRPr="006C2B00">
              <w:rPr>
                <w:b/>
                <w:i/>
                <w:sz w:val="24"/>
                <w:szCs w:val="24"/>
                <w:lang w:val="en-US"/>
              </w:rPr>
              <w:t>portal</w:t>
            </w:r>
            <w:r w:rsidRPr="006C2B00">
              <w:rPr>
                <w:b/>
                <w:i/>
                <w:sz w:val="24"/>
                <w:szCs w:val="24"/>
              </w:rPr>
              <w:t>/</w:t>
            </w:r>
            <w:r w:rsidRPr="006C2B00">
              <w:rPr>
                <w:b/>
                <w:i/>
                <w:sz w:val="24"/>
                <w:szCs w:val="24"/>
                <w:lang w:val="en-US"/>
              </w:rPr>
              <w:t>company</w:t>
            </w:r>
            <w:r w:rsidRPr="006C2B00">
              <w:rPr>
                <w:b/>
                <w:i/>
                <w:sz w:val="24"/>
                <w:szCs w:val="24"/>
              </w:rPr>
              <w:t>.</w:t>
            </w:r>
            <w:proofErr w:type="spellStart"/>
            <w:r w:rsidRPr="006C2B00">
              <w:rPr>
                <w:b/>
                <w:i/>
                <w:sz w:val="24"/>
                <w:szCs w:val="24"/>
                <w:lang w:val="en-US"/>
              </w:rPr>
              <w:t>aspx</w:t>
            </w:r>
            <w:proofErr w:type="spellEnd"/>
            <w:r w:rsidRPr="006C2B00">
              <w:rPr>
                <w:b/>
                <w:i/>
                <w:sz w:val="24"/>
                <w:szCs w:val="24"/>
              </w:rPr>
              <w:t>?</w:t>
            </w:r>
            <w:r w:rsidRPr="006C2B00">
              <w:rPr>
                <w:b/>
                <w:i/>
                <w:sz w:val="24"/>
                <w:szCs w:val="24"/>
                <w:lang w:val="en-US"/>
              </w:rPr>
              <w:t>id</w:t>
            </w:r>
            <w:r w:rsidRPr="006C2B00">
              <w:rPr>
                <w:b/>
                <w:i/>
                <w:sz w:val="24"/>
                <w:szCs w:val="24"/>
              </w:rPr>
              <w:t>=3207</w:t>
            </w:r>
          </w:p>
          <w:p w:rsidR="00B40B48" w:rsidRPr="006C2B00" w:rsidRDefault="00B40B48" w:rsidP="005B3BEB">
            <w:pPr>
              <w:ind w:left="-108" w:right="-27"/>
              <w:rPr>
                <w:b/>
                <w:i/>
                <w:sz w:val="24"/>
                <w:szCs w:val="24"/>
              </w:rPr>
            </w:pPr>
            <w:r w:rsidRPr="006C2B00">
              <w:rPr>
                <w:i/>
                <w:sz w:val="24"/>
                <w:szCs w:val="24"/>
              </w:rPr>
              <w:t xml:space="preserve">  </w:t>
            </w:r>
            <w:hyperlink r:id="rId7" w:history="1">
              <w:r w:rsidRPr="006C2B00">
                <w:rPr>
                  <w:rStyle w:val="normaltext1"/>
                  <w:rFonts w:ascii="Times New Roman" w:hAnsi="Times New Roman" w:cs="Times New Roman"/>
                  <w:b/>
                  <w:i/>
                  <w:sz w:val="24"/>
                  <w:szCs w:val="24"/>
                </w:rPr>
                <w:t>http://www.rshb.ru</w:t>
              </w:r>
            </w:hyperlink>
          </w:p>
          <w:p w:rsidR="00B40B48" w:rsidRPr="006C2B00" w:rsidRDefault="00B40B48" w:rsidP="005B3BEB">
            <w:pPr>
              <w:ind w:left="-108" w:right="-27"/>
              <w:rPr>
                <w:b/>
                <w:i/>
                <w:sz w:val="24"/>
                <w:szCs w:val="24"/>
              </w:rPr>
            </w:pPr>
          </w:p>
          <w:p w:rsidR="00B40B48" w:rsidRPr="006C2B00" w:rsidRDefault="00B40B48" w:rsidP="005B3BEB">
            <w:pPr>
              <w:rPr>
                <w:sz w:val="24"/>
                <w:szCs w:val="24"/>
              </w:rPr>
            </w:pPr>
          </w:p>
          <w:p w:rsidR="00B40B48" w:rsidRPr="006C2B00" w:rsidRDefault="00B40B48" w:rsidP="005B3BEB">
            <w:pPr>
              <w:rPr>
                <w:b/>
                <w:i/>
                <w:sz w:val="24"/>
                <w:szCs w:val="24"/>
              </w:rPr>
            </w:pPr>
            <w:bookmarkStart w:id="6" w:name="ListDate"/>
            <w:r w:rsidRPr="006C2B00">
              <w:rPr>
                <w:b/>
                <w:sz w:val="24"/>
                <w:szCs w:val="24"/>
              </w:rPr>
              <w:t>&lt;</w:t>
            </w:r>
            <w:proofErr w:type="spellStart"/>
            <w:r w:rsidRPr="006C2B00">
              <w:rPr>
                <w:b/>
                <w:sz w:val="24"/>
                <w:szCs w:val="24"/>
                <w:lang w:val="en-US"/>
              </w:rPr>
              <w:t>ListDate</w:t>
            </w:r>
            <w:proofErr w:type="spellEnd"/>
            <w:r w:rsidRPr="006C2B00">
              <w:rPr>
                <w:b/>
                <w:sz w:val="24"/>
                <w:szCs w:val="24"/>
              </w:rPr>
              <w:t>&gt;</w:t>
            </w:r>
            <w:bookmarkEnd w:id="6"/>
          </w:p>
        </w:tc>
      </w:tr>
      <w:tr w:rsidR="00B40B48" w:rsidRPr="006C2B00" w:rsidTr="005B3BEB">
        <w:trPr>
          <w:trHeight w:val="119"/>
        </w:trPr>
        <w:tc>
          <w:tcPr>
            <w:tcW w:w="3640" w:type="dxa"/>
          </w:tcPr>
          <w:p w:rsidR="00B40B48" w:rsidRPr="006C2B00" w:rsidRDefault="00B40B48" w:rsidP="005B3BEB">
            <w:pPr>
              <w:ind w:hanging="360"/>
              <w:rPr>
                <w:bCs/>
                <w:sz w:val="24"/>
                <w:szCs w:val="24"/>
              </w:rPr>
            </w:pPr>
          </w:p>
        </w:tc>
        <w:tc>
          <w:tcPr>
            <w:tcW w:w="5257" w:type="dxa"/>
          </w:tcPr>
          <w:p w:rsidR="00B40B48" w:rsidRPr="006C2B00" w:rsidRDefault="00B40B48" w:rsidP="005B3BEB">
            <w:pPr>
              <w:rPr>
                <w:b/>
                <w:i/>
                <w:color w:val="0000FF"/>
                <w:sz w:val="24"/>
                <w:szCs w:val="24"/>
                <w:u w:val="single"/>
              </w:rPr>
            </w:pPr>
          </w:p>
        </w:tc>
      </w:tr>
      <w:tr w:rsidR="00B40B48" w:rsidRPr="006C2B00" w:rsidTr="005B3BEB">
        <w:trPr>
          <w:trHeight w:val="313"/>
        </w:trPr>
        <w:tc>
          <w:tcPr>
            <w:tcW w:w="8897" w:type="dxa"/>
            <w:gridSpan w:val="2"/>
          </w:tcPr>
          <w:p w:rsidR="00B40B48" w:rsidRPr="006C2B00" w:rsidRDefault="00B40B48" w:rsidP="005B3BEB">
            <w:pPr>
              <w:jc w:val="center"/>
              <w:rPr>
                <w:sz w:val="24"/>
                <w:szCs w:val="24"/>
              </w:rPr>
            </w:pPr>
            <w:r w:rsidRPr="006C2B00">
              <w:rPr>
                <w:sz w:val="24"/>
                <w:szCs w:val="24"/>
              </w:rPr>
              <w:t>2. Содержание сообщения</w:t>
            </w:r>
          </w:p>
          <w:p w:rsidR="00B40B48" w:rsidRPr="006C2B00" w:rsidRDefault="00B40B48" w:rsidP="005B3BEB">
            <w:pPr>
              <w:jc w:val="center"/>
              <w:rPr>
                <w:sz w:val="24"/>
                <w:szCs w:val="24"/>
              </w:rPr>
            </w:pPr>
            <w:r w:rsidRPr="006C2B00">
              <w:rPr>
                <w:sz w:val="24"/>
                <w:szCs w:val="24"/>
              </w:rPr>
              <w:t>«Сведения о дате составления списка владельцев облигаций»</w:t>
            </w:r>
          </w:p>
          <w:p w:rsidR="00B40B48" w:rsidRPr="006C2B00" w:rsidRDefault="00B40B48" w:rsidP="005B3BEB">
            <w:pPr>
              <w:jc w:val="center"/>
              <w:rPr>
                <w:sz w:val="24"/>
                <w:szCs w:val="24"/>
              </w:rPr>
            </w:pPr>
          </w:p>
        </w:tc>
      </w:tr>
    </w:tbl>
    <w:p w:rsidR="00B40B48" w:rsidRPr="006C2B00" w:rsidRDefault="00B40B48" w:rsidP="00B40B48">
      <w:pPr>
        <w:autoSpaceDE w:val="0"/>
        <w:autoSpaceDN w:val="0"/>
        <w:adjustRightInd w:val="0"/>
        <w:ind w:left="567" w:hanging="567"/>
        <w:jc w:val="both"/>
        <w:rPr>
          <w:b/>
          <w:i/>
          <w:sz w:val="24"/>
          <w:szCs w:val="24"/>
        </w:rPr>
      </w:pPr>
      <w:r w:rsidRPr="006C2B00">
        <w:rPr>
          <w:rStyle w:val="normaltext1"/>
          <w:rFonts w:ascii="Times New Roman" w:hAnsi="Times New Roman" w:cs="Times New Roman"/>
          <w:bCs/>
          <w:sz w:val="24"/>
          <w:szCs w:val="24"/>
        </w:rPr>
        <w:t xml:space="preserve">2.1. </w:t>
      </w:r>
      <w:r w:rsidRPr="006C2B00">
        <w:rPr>
          <w:rStyle w:val="normaltext1"/>
          <w:rFonts w:ascii="Times New Roman" w:hAnsi="Times New Roman" w:cs="Times New Roman"/>
          <w:bCs/>
          <w:sz w:val="24"/>
          <w:szCs w:val="24"/>
        </w:rPr>
        <w:tab/>
        <w:t xml:space="preserve">Вид, серия и иные идентификационные признаки документарных эмиссионных ценных бумаг эмитента </w:t>
      </w:r>
      <w:r w:rsidRPr="006C2B00">
        <w:rPr>
          <w:color w:val="000000"/>
          <w:sz w:val="24"/>
          <w:szCs w:val="24"/>
        </w:rPr>
        <w:t>на предъявителя с обязательным централизованным хранением</w:t>
      </w:r>
      <w:r w:rsidRPr="006C2B00">
        <w:rPr>
          <w:rStyle w:val="normaltext1"/>
          <w:rFonts w:ascii="Times New Roman" w:hAnsi="Times New Roman" w:cs="Times New Roman"/>
          <w:bCs/>
          <w:sz w:val="24"/>
          <w:szCs w:val="24"/>
        </w:rPr>
        <w:t xml:space="preserve">, в отношении которых составляется список их владельцев: </w:t>
      </w:r>
      <w:bookmarkStart w:id="7" w:name="NoteDescr"/>
      <w:r w:rsidRPr="006C2B00">
        <w:rPr>
          <w:rStyle w:val="normaltext1"/>
          <w:rFonts w:ascii="Times New Roman" w:hAnsi="Times New Roman" w:cs="Times New Roman"/>
          <w:bCs/>
          <w:sz w:val="24"/>
          <w:szCs w:val="24"/>
        </w:rPr>
        <w:t>&lt;</w:t>
      </w:r>
      <w:proofErr w:type="gramStart"/>
      <w:r w:rsidRPr="006C2B00">
        <w:rPr>
          <w:rStyle w:val="normaltext1"/>
          <w:rFonts w:ascii="Times New Roman" w:hAnsi="Times New Roman" w:cs="Times New Roman"/>
          <w:b/>
          <w:bCs/>
          <w:sz w:val="24"/>
          <w:szCs w:val="24"/>
          <w:lang w:val="en-US"/>
        </w:rPr>
        <w:t>Note</w:t>
      </w:r>
      <w:r w:rsidRPr="006C2B00">
        <w:rPr>
          <w:rStyle w:val="normaltext1"/>
          <w:rFonts w:ascii="Times New Roman" w:hAnsi="Times New Roman" w:cs="Times New Roman"/>
          <w:b/>
          <w:bCs/>
          <w:sz w:val="24"/>
          <w:szCs w:val="24"/>
        </w:rPr>
        <w:t>_</w:t>
      </w:r>
      <w:proofErr w:type="spellStart"/>
      <w:r w:rsidRPr="006C2B00">
        <w:rPr>
          <w:rStyle w:val="normaltext1"/>
          <w:rFonts w:ascii="Times New Roman" w:hAnsi="Times New Roman" w:cs="Times New Roman"/>
          <w:b/>
          <w:bCs/>
          <w:sz w:val="24"/>
          <w:szCs w:val="24"/>
          <w:lang w:val="en-US"/>
        </w:rPr>
        <w:t>Descr</w:t>
      </w:r>
      <w:proofErr w:type="spellEnd"/>
      <w:r w:rsidRPr="006C2B00">
        <w:rPr>
          <w:rStyle w:val="normaltext1"/>
          <w:rFonts w:ascii="Times New Roman" w:hAnsi="Times New Roman" w:cs="Times New Roman"/>
          <w:bCs/>
          <w:sz w:val="24"/>
          <w:szCs w:val="24"/>
        </w:rPr>
        <w:t>&gt;</w:t>
      </w:r>
      <w:bookmarkEnd w:id="7"/>
      <w:r w:rsidRPr="006C2B00">
        <w:rPr>
          <w:rStyle w:val="normaltext1"/>
          <w:rFonts w:ascii="Times New Roman" w:hAnsi="Times New Roman" w:cs="Times New Roman"/>
          <w:bCs/>
          <w:sz w:val="24"/>
          <w:szCs w:val="24"/>
        </w:rPr>
        <w:t xml:space="preserve">, </w:t>
      </w:r>
      <w:bookmarkStart w:id="8" w:name="Note_Term"/>
      <w:r w:rsidRPr="006C2B00">
        <w:rPr>
          <w:b/>
          <w:i/>
          <w:sz w:val="24"/>
          <w:szCs w:val="24"/>
        </w:rPr>
        <w:t>&lt;</w:t>
      </w:r>
      <w:r w:rsidRPr="006C2B00">
        <w:rPr>
          <w:b/>
          <w:sz w:val="24"/>
          <w:szCs w:val="24"/>
          <w:lang w:val="en-US"/>
        </w:rPr>
        <w:t>Note</w:t>
      </w:r>
      <w:r w:rsidRPr="006C2B00">
        <w:rPr>
          <w:b/>
          <w:sz w:val="24"/>
          <w:szCs w:val="24"/>
        </w:rPr>
        <w:t>_</w:t>
      </w:r>
      <w:r w:rsidRPr="006C2B00">
        <w:rPr>
          <w:b/>
          <w:sz w:val="24"/>
          <w:szCs w:val="24"/>
          <w:lang w:val="en-US"/>
        </w:rPr>
        <w:t>Term</w:t>
      </w:r>
      <w:r w:rsidRPr="006C2B00">
        <w:rPr>
          <w:b/>
          <w:i/>
          <w:sz w:val="24"/>
          <w:szCs w:val="24"/>
        </w:rPr>
        <w:t>&gt;</w:t>
      </w:r>
      <w:bookmarkEnd w:id="8"/>
      <w:r w:rsidRPr="006C2B00">
        <w:rPr>
          <w:b/>
          <w:i/>
          <w:sz w:val="24"/>
          <w:szCs w:val="24"/>
        </w:rPr>
        <w:t xml:space="preserve">, серии </w:t>
      </w:r>
      <w:bookmarkStart w:id="9" w:name="Ser"/>
      <w:r w:rsidRPr="006C2B00">
        <w:rPr>
          <w:b/>
          <w:sz w:val="24"/>
          <w:szCs w:val="24"/>
        </w:rPr>
        <w:t>&lt;</w:t>
      </w:r>
      <w:proofErr w:type="spellStart"/>
      <w:r w:rsidRPr="006C2B00">
        <w:rPr>
          <w:b/>
          <w:sz w:val="24"/>
          <w:szCs w:val="24"/>
          <w:lang w:val="en-US"/>
        </w:rPr>
        <w:t>Ser</w:t>
      </w:r>
      <w:proofErr w:type="spellEnd"/>
      <w:r w:rsidRPr="006C2B00">
        <w:rPr>
          <w:b/>
          <w:sz w:val="24"/>
          <w:szCs w:val="24"/>
        </w:rPr>
        <w:t>&gt;</w:t>
      </w:r>
      <w:bookmarkEnd w:id="9"/>
      <w:r w:rsidRPr="006C2B00">
        <w:rPr>
          <w:b/>
          <w:i/>
          <w:sz w:val="24"/>
          <w:szCs w:val="24"/>
        </w:rPr>
        <w:t xml:space="preserve"> </w:t>
      </w:r>
      <w:r w:rsidRPr="006C2B00">
        <w:rPr>
          <w:b/>
          <w:i/>
          <w:snapToGrid w:val="0"/>
          <w:color w:val="000000"/>
          <w:sz w:val="24"/>
          <w:szCs w:val="24"/>
        </w:rPr>
        <w:t xml:space="preserve">(далее - «Облигации серии </w:t>
      </w:r>
      <w:bookmarkStart w:id="10" w:name="Ser1"/>
      <w:r w:rsidRPr="006C2B00">
        <w:rPr>
          <w:b/>
          <w:sz w:val="24"/>
          <w:szCs w:val="24"/>
        </w:rPr>
        <w:t>&lt;</w:t>
      </w:r>
      <w:proofErr w:type="spellStart"/>
      <w:r w:rsidRPr="006C2B00">
        <w:rPr>
          <w:b/>
          <w:sz w:val="24"/>
          <w:szCs w:val="24"/>
          <w:lang w:val="en-US"/>
        </w:rPr>
        <w:t>Ser</w:t>
      </w:r>
      <w:proofErr w:type="spellEnd"/>
      <w:r w:rsidRPr="006C2B00">
        <w:rPr>
          <w:b/>
          <w:sz w:val="24"/>
          <w:szCs w:val="24"/>
        </w:rPr>
        <w:t>11&gt;</w:t>
      </w:r>
      <w:bookmarkEnd w:id="10"/>
      <w:r w:rsidRPr="006C2B00">
        <w:rPr>
          <w:b/>
          <w:i/>
          <w:snapToGrid w:val="0"/>
          <w:color w:val="000000"/>
          <w:sz w:val="24"/>
          <w:szCs w:val="24"/>
        </w:rPr>
        <w:t>»).</w:t>
      </w:r>
      <w:proofErr w:type="gramEnd"/>
    </w:p>
    <w:p w:rsidR="00B40B48" w:rsidRPr="006C2B00" w:rsidRDefault="00B40B48" w:rsidP="00B40B48">
      <w:pPr>
        <w:ind w:left="567"/>
        <w:jc w:val="both"/>
        <w:rPr>
          <w:snapToGrid w:val="0"/>
          <w:color w:val="000000"/>
          <w:sz w:val="24"/>
          <w:szCs w:val="24"/>
        </w:rPr>
      </w:pPr>
      <w:r w:rsidRPr="006C2B00">
        <w:rPr>
          <w:rStyle w:val="normaltext1"/>
          <w:rFonts w:ascii="Times New Roman" w:hAnsi="Times New Roman" w:cs="Times New Roman"/>
          <w:bCs/>
          <w:sz w:val="24"/>
          <w:szCs w:val="24"/>
        </w:rPr>
        <w:t>Государственный регистрационный номер выпуска ценных бумаг эмитента:</w:t>
      </w:r>
      <w:r w:rsidRPr="006C2B00">
        <w:rPr>
          <w:sz w:val="24"/>
          <w:szCs w:val="24"/>
        </w:rPr>
        <w:t xml:space="preserve"> </w:t>
      </w:r>
      <w:bookmarkStart w:id="11" w:name="StateRegNum"/>
      <w:r w:rsidRPr="006C2B00">
        <w:rPr>
          <w:b/>
          <w:sz w:val="24"/>
          <w:szCs w:val="24"/>
        </w:rPr>
        <w:t>&lt;</w:t>
      </w:r>
      <w:proofErr w:type="spellStart"/>
      <w:proofErr w:type="gramStart"/>
      <w:r w:rsidRPr="006C2B00">
        <w:rPr>
          <w:b/>
          <w:sz w:val="24"/>
          <w:szCs w:val="24"/>
          <w:lang w:val="en-US"/>
        </w:rPr>
        <w:t>StateRegNum</w:t>
      </w:r>
      <w:proofErr w:type="spellEnd"/>
      <w:r w:rsidRPr="006C2B00">
        <w:rPr>
          <w:b/>
          <w:sz w:val="24"/>
          <w:szCs w:val="24"/>
        </w:rPr>
        <w:t>&gt;</w:t>
      </w:r>
      <w:bookmarkEnd w:id="11"/>
      <w:r w:rsidRPr="006C2B00">
        <w:rPr>
          <w:b/>
          <w:i/>
          <w:sz w:val="24"/>
          <w:szCs w:val="24"/>
        </w:rPr>
        <w:t>.</w:t>
      </w:r>
      <w:proofErr w:type="gramEnd"/>
    </w:p>
    <w:p w:rsidR="00B40B48" w:rsidRPr="006C2B00" w:rsidRDefault="00B40B48" w:rsidP="00B40B48">
      <w:pPr>
        <w:ind w:left="567"/>
        <w:jc w:val="both"/>
        <w:rPr>
          <w:b/>
          <w:i/>
          <w:snapToGrid w:val="0"/>
          <w:sz w:val="24"/>
          <w:szCs w:val="24"/>
        </w:rPr>
      </w:pPr>
      <w:r w:rsidRPr="006C2B00">
        <w:rPr>
          <w:bCs/>
          <w:snapToGrid w:val="0"/>
          <w:color w:val="000000"/>
          <w:sz w:val="24"/>
          <w:szCs w:val="24"/>
        </w:rPr>
        <w:t xml:space="preserve">Дата государственной регистрации: </w:t>
      </w:r>
      <w:bookmarkStart w:id="12" w:name="IssueRegDate"/>
      <w:r w:rsidRPr="006C2B00">
        <w:rPr>
          <w:b/>
          <w:sz w:val="24"/>
          <w:szCs w:val="24"/>
        </w:rPr>
        <w:t>&lt;</w:t>
      </w:r>
      <w:proofErr w:type="spellStart"/>
      <w:proofErr w:type="gramStart"/>
      <w:r w:rsidRPr="006C2B00">
        <w:rPr>
          <w:b/>
          <w:sz w:val="24"/>
          <w:szCs w:val="24"/>
          <w:lang w:val="en-US"/>
        </w:rPr>
        <w:t>IssueRegDate</w:t>
      </w:r>
      <w:proofErr w:type="spellEnd"/>
      <w:r w:rsidRPr="006C2B00">
        <w:rPr>
          <w:b/>
          <w:sz w:val="24"/>
          <w:szCs w:val="24"/>
        </w:rPr>
        <w:t>&gt;</w:t>
      </w:r>
      <w:bookmarkEnd w:id="12"/>
      <w:r w:rsidRPr="006C2B00">
        <w:rPr>
          <w:b/>
          <w:i/>
          <w:snapToGrid w:val="0"/>
          <w:sz w:val="24"/>
          <w:szCs w:val="24"/>
        </w:rPr>
        <w:t>.</w:t>
      </w:r>
      <w:proofErr w:type="gramEnd"/>
    </w:p>
    <w:p w:rsidR="00B40B48" w:rsidRPr="006C2B00" w:rsidRDefault="00B40B48" w:rsidP="00B40B48">
      <w:pPr>
        <w:ind w:left="567" w:right="57"/>
        <w:jc w:val="both"/>
        <w:rPr>
          <w:rStyle w:val="normaltext1"/>
          <w:rFonts w:ascii="Times New Roman" w:hAnsi="Times New Roman" w:cs="Times New Roman"/>
          <w:b/>
          <w:i/>
          <w:sz w:val="24"/>
          <w:szCs w:val="24"/>
        </w:rPr>
      </w:pPr>
      <w:r w:rsidRPr="006C2B00">
        <w:rPr>
          <w:rStyle w:val="normaltext1"/>
          <w:rFonts w:ascii="Times New Roman" w:hAnsi="Times New Roman" w:cs="Times New Roman"/>
          <w:bCs/>
          <w:sz w:val="24"/>
          <w:szCs w:val="24"/>
        </w:rPr>
        <w:t>Наименование регистрирующего органа, осуществившего государственную регистрацию выпуска ценных бумаг:</w:t>
      </w:r>
      <w:r w:rsidRPr="006C2B00">
        <w:rPr>
          <w:rStyle w:val="normaltext1"/>
          <w:rFonts w:ascii="Times New Roman" w:hAnsi="Times New Roman" w:cs="Times New Roman"/>
          <w:sz w:val="24"/>
          <w:szCs w:val="24"/>
        </w:rPr>
        <w:t xml:space="preserve"> </w:t>
      </w:r>
      <w:r w:rsidRPr="006C2B00">
        <w:rPr>
          <w:rStyle w:val="normaltext1"/>
          <w:rFonts w:ascii="Times New Roman" w:hAnsi="Times New Roman" w:cs="Times New Roman"/>
          <w:b/>
          <w:i/>
          <w:sz w:val="24"/>
          <w:szCs w:val="24"/>
        </w:rPr>
        <w:t>Центральный банк Российской Федерации.</w:t>
      </w:r>
    </w:p>
    <w:p w:rsidR="00B40B48" w:rsidRPr="006C2B00" w:rsidRDefault="00B40B48" w:rsidP="00B40B48">
      <w:pPr>
        <w:ind w:left="567" w:right="57"/>
        <w:jc w:val="both"/>
        <w:rPr>
          <w:b/>
          <w:i/>
          <w:sz w:val="24"/>
          <w:szCs w:val="24"/>
        </w:rPr>
      </w:pPr>
      <w:r w:rsidRPr="006C2B00">
        <w:rPr>
          <w:rStyle w:val="normaltext1"/>
          <w:rFonts w:ascii="Times New Roman" w:hAnsi="Times New Roman" w:cs="Times New Roman"/>
          <w:bCs/>
          <w:sz w:val="24"/>
          <w:szCs w:val="24"/>
        </w:rPr>
        <w:t xml:space="preserve">Международный код (номер) идентификации ценных бумаг (ISIN): </w:t>
      </w:r>
      <w:bookmarkStart w:id="13" w:name="ISIN"/>
      <w:r w:rsidRPr="006C2B00">
        <w:rPr>
          <w:b/>
          <w:sz w:val="24"/>
          <w:szCs w:val="24"/>
        </w:rPr>
        <w:t>&lt;</w:t>
      </w:r>
      <w:proofErr w:type="gramStart"/>
      <w:r w:rsidRPr="006C2B00">
        <w:rPr>
          <w:b/>
          <w:sz w:val="24"/>
          <w:szCs w:val="24"/>
          <w:lang w:val="en-US"/>
        </w:rPr>
        <w:t>ISIN</w:t>
      </w:r>
      <w:r w:rsidRPr="006C2B00">
        <w:rPr>
          <w:b/>
          <w:sz w:val="24"/>
          <w:szCs w:val="24"/>
        </w:rPr>
        <w:t>&gt;</w:t>
      </w:r>
      <w:bookmarkEnd w:id="13"/>
      <w:r w:rsidRPr="006C2B00">
        <w:rPr>
          <w:b/>
          <w:i/>
          <w:snapToGrid w:val="0"/>
          <w:color w:val="000000"/>
          <w:sz w:val="24"/>
          <w:szCs w:val="24"/>
        </w:rPr>
        <w:t>.</w:t>
      </w:r>
      <w:proofErr w:type="gramEnd"/>
    </w:p>
    <w:p w:rsidR="00B40B48" w:rsidRPr="001814C4" w:rsidRDefault="00B40B48" w:rsidP="00B40B48">
      <w:pPr>
        <w:ind w:left="567" w:hanging="567"/>
        <w:jc w:val="both"/>
        <w:rPr>
          <w:b/>
          <w:i/>
          <w:sz w:val="24"/>
          <w:szCs w:val="24"/>
        </w:rPr>
      </w:pPr>
      <w:r w:rsidRPr="006C2B00">
        <w:rPr>
          <w:rStyle w:val="normaltext1"/>
          <w:rFonts w:ascii="Times New Roman" w:hAnsi="Times New Roman" w:cs="Times New Roman"/>
          <w:bCs/>
          <w:sz w:val="24"/>
          <w:szCs w:val="24"/>
        </w:rPr>
        <w:t xml:space="preserve">2.2. </w:t>
      </w:r>
      <w:r w:rsidRPr="006C2B00">
        <w:rPr>
          <w:rStyle w:val="normaltext1"/>
          <w:rFonts w:ascii="Times New Roman" w:hAnsi="Times New Roman" w:cs="Times New Roman"/>
          <w:bCs/>
          <w:sz w:val="24"/>
          <w:szCs w:val="24"/>
        </w:rPr>
        <w:tab/>
      </w:r>
      <w:r w:rsidRPr="006C2B00">
        <w:rPr>
          <w:color w:val="000000"/>
          <w:sz w:val="24"/>
          <w:szCs w:val="24"/>
        </w:rPr>
        <w:t xml:space="preserve">Права, закрепленные документарными эмиссионными ценными бумагами эмитента на предъявителя с обязательным централизованным хранением, в целях осуществления (реализации) которых составляется список их владельцев: </w:t>
      </w:r>
      <w:bookmarkStart w:id="14" w:name="IncomeText"/>
      <w:r w:rsidR="001814C4" w:rsidRPr="001814C4">
        <w:rPr>
          <w:b/>
          <w:i/>
          <w:color w:val="000000"/>
          <w:sz w:val="24"/>
          <w:szCs w:val="24"/>
        </w:rPr>
        <w:t>&lt;</w:t>
      </w:r>
      <w:proofErr w:type="spellStart"/>
      <w:proofErr w:type="gramStart"/>
      <w:r w:rsidR="001814C4">
        <w:rPr>
          <w:b/>
          <w:i/>
          <w:color w:val="000000"/>
          <w:sz w:val="24"/>
          <w:szCs w:val="24"/>
          <w:lang w:val="en-US"/>
        </w:rPr>
        <w:t>IncomeText</w:t>
      </w:r>
      <w:proofErr w:type="spellEnd"/>
      <w:r w:rsidR="001814C4" w:rsidRPr="001814C4">
        <w:rPr>
          <w:b/>
          <w:i/>
          <w:color w:val="000000"/>
          <w:sz w:val="24"/>
          <w:szCs w:val="24"/>
        </w:rPr>
        <w:t>&gt;</w:t>
      </w:r>
      <w:bookmarkEnd w:id="14"/>
      <w:r w:rsidRPr="006C2B00">
        <w:rPr>
          <w:b/>
          <w:i/>
          <w:color w:val="000000"/>
          <w:sz w:val="24"/>
          <w:szCs w:val="24"/>
        </w:rPr>
        <w:t>.</w:t>
      </w:r>
      <w:bookmarkStart w:id="15" w:name="_GoBack"/>
      <w:bookmarkEnd w:id="15"/>
      <w:proofErr w:type="gramEnd"/>
    </w:p>
    <w:p w:rsidR="00B40B48" w:rsidRPr="006C2B00" w:rsidRDefault="00B40B48" w:rsidP="00B40B48">
      <w:pPr>
        <w:ind w:left="567" w:right="57" w:hanging="567"/>
        <w:jc w:val="both"/>
        <w:rPr>
          <w:sz w:val="24"/>
          <w:szCs w:val="24"/>
        </w:rPr>
      </w:pPr>
      <w:r w:rsidRPr="006C2B00">
        <w:rPr>
          <w:bCs/>
          <w:color w:val="000000"/>
          <w:sz w:val="24"/>
          <w:szCs w:val="24"/>
        </w:rPr>
        <w:t xml:space="preserve">2.3. </w:t>
      </w:r>
      <w:r w:rsidRPr="006C2B00">
        <w:rPr>
          <w:bCs/>
          <w:color w:val="000000"/>
          <w:sz w:val="24"/>
          <w:szCs w:val="24"/>
        </w:rPr>
        <w:tab/>
      </w:r>
      <w:r w:rsidRPr="006C2B00">
        <w:rPr>
          <w:sz w:val="24"/>
          <w:szCs w:val="24"/>
        </w:rPr>
        <w:t>Д</w:t>
      </w:r>
      <w:r w:rsidRPr="006C2B00">
        <w:rPr>
          <w:color w:val="000000"/>
          <w:sz w:val="24"/>
          <w:szCs w:val="24"/>
        </w:rPr>
        <w:t xml:space="preserve">ата, на которую составляется список владельцев документарных эмиссионных ценных бумаг эмитента на предъявителя с обязательным централизованным хранением: </w:t>
      </w:r>
      <w:bookmarkStart w:id="16" w:name="ListDate1"/>
      <w:bookmarkStart w:id="17" w:name="ListDate12"/>
      <w:r w:rsidRPr="006C2B00">
        <w:rPr>
          <w:b/>
          <w:sz w:val="24"/>
          <w:szCs w:val="24"/>
        </w:rPr>
        <w:t>&lt;</w:t>
      </w:r>
      <w:proofErr w:type="spellStart"/>
      <w:proofErr w:type="gramStart"/>
      <w:r w:rsidRPr="006C2B00">
        <w:rPr>
          <w:b/>
          <w:sz w:val="24"/>
          <w:szCs w:val="24"/>
          <w:lang w:val="en-US"/>
        </w:rPr>
        <w:t>ListDate</w:t>
      </w:r>
      <w:proofErr w:type="spellEnd"/>
      <w:r w:rsidRPr="006C2B00">
        <w:rPr>
          <w:b/>
          <w:sz w:val="24"/>
          <w:szCs w:val="24"/>
        </w:rPr>
        <w:t>12&gt;</w:t>
      </w:r>
      <w:bookmarkEnd w:id="16"/>
      <w:bookmarkEnd w:id="17"/>
      <w:r w:rsidRPr="006C2B00">
        <w:rPr>
          <w:b/>
          <w:i/>
          <w:color w:val="000000"/>
          <w:sz w:val="24"/>
          <w:szCs w:val="24"/>
        </w:rPr>
        <w:t>.</w:t>
      </w:r>
      <w:proofErr w:type="gramEnd"/>
      <w:r w:rsidRPr="006C2B00">
        <w:rPr>
          <w:sz w:val="24"/>
          <w:szCs w:val="24"/>
        </w:rPr>
        <w:t xml:space="preserve"> </w:t>
      </w:r>
    </w:p>
    <w:p w:rsidR="00B40B48" w:rsidRPr="006C2B00" w:rsidRDefault="00B40B48" w:rsidP="00B40B48">
      <w:pPr>
        <w:ind w:left="567" w:right="57" w:hanging="567"/>
        <w:jc w:val="both"/>
        <w:rPr>
          <w:sz w:val="24"/>
          <w:szCs w:val="24"/>
        </w:rPr>
      </w:pPr>
    </w:p>
    <w:p w:rsidR="00B40B48" w:rsidRPr="006C2B00" w:rsidRDefault="00B40B48" w:rsidP="00B40B48">
      <w:pPr>
        <w:ind w:left="567" w:right="57" w:hanging="567"/>
        <w:jc w:val="both"/>
        <w:rPr>
          <w:sz w:val="24"/>
          <w:szCs w:val="24"/>
        </w:rPr>
      </w:pPr>
    </w:p>
    <w:p w:rsidR="00B40B48" w:rsidRPr="006C2B00" w:rsidRDefault="00B40B48" w:rsidP="00B40B48">
      <w:pPr>
        <w:ind w:left="4167" w:right="57" w:firstLine="153"/>
        <w:jc w:val="both"/>
        <w:rPr>
          <w:sz w:val="24"/>
          <w:szCs w:val="24"/>
          <w:lang w:val="en-US"/>
        </w:rPr>
      </w:pPr>
      <w:r w:rsidRPr="006C2B00">
        <w:rPr>
          <w:sz w:val="24"/>
          <w:szCs w:val="24"/>
          <w:lang w:val="en-US"/>
        </w:rPr>
        <w:t xml:space="preserve">3. </w:t>
      </w:r>
      <w:r w:rsidRPr="006C2B00">
        <w:rPr>
          <w:sz w:val="24"/>
          <w:szCs w:val="24"/>
        </w:rPr>
        <w:t>Подпись</w:t>
      </w:r>
    </w:p>
    <w:p w:rsidR="00B40B48" w:rsidRPr="006C2B00" w:rsidRDefault="00B40B48" w:rsidP="00B40B48">
      <w:pPr>
        <w:tabs>
          <w:tab w:val="left" w:pos="885"/>
          <w:tab w:val="left" w:pos="1160"/>
        </w:tabs>
        <w:autoSpaceDE w:val="0"/>
        <w:autoSpaceDN w:val="0"/>
        <w:adjustRightInd w:val="0"/>
        <w:ind w:left="-108"/>
        <w:rPr>
          <w:color w:val="000000"/>
          <w:sz w:val="24"/>
          <w:szCs w:val="24"/>
          <w:lang w:val="en-US"/>
        </w:rPr>
      </w:pPr>
      <w:r w:rsidRPr="006C2B00">
        <w:rPr>
          <w:color w:val="000000"/>
          <w:sz w:val="24"/>
          <w:szCs w:val="24"/>
          <w:lang w:val="en-US"/>
        </w:rPr>
        <w:t>3.1.</w:t>
      </w:r>
      <w:r w:rsidRPr="006C2B00">
        <w:rPr>
          <w:color w:val="000000"/>
          <w:sz w:val="24"/>
          <w:szCs w:val="24"/>
          <w:lang w:val="en-US"/>
        </w:rPr>
        <w:tab/>
      </w:r>
      <w:bookmarkStart w:id="18" w:name="AuthPos"/>
      <w:r w:rsidRPr="006C2B00">
        <w:rPr>
          <w:b/>
          <w:sz w:val="24"/>
          <w:szCs w:val="24"/>
          <w:lang w:val="en-US"/>
        </w:rPr>
        <w:t>&lt;</w:t>
      </w:r>
      <w:proofErr w:type="spellStart"/>
      <w:r w:rsidRPr="006C2B00">
        <w:rPr>
          <w:b/>
          <w:sz w:val="24"/>
          <w:szCs w:val="24"/>
          <w:lang w:val="en-US"/>
        </w:rPr>
        <w:t>AuthPos</w:t>
      </w:r>
      <w:proofErr w:type="spellEnd"/>
      <w:r w:rsidRPr="006C2B00">
        <w:rPr>
          <w:b/>
          <w:sz w:val="24"/>
          <w:szCs w:val="24"/>
          <w:lang w:val="en-US"/>
        </w:rPr>
        <w:t>&gt;</w:t>
      </w:r>
      <w:bookmarkEnd w:id="18"/>
      <w:r w:rsidRPr="006C2B00">
        <w:rPr>
          <w:b/>
          <w:sz w:val="24"/>
          <w:szCs w:val="24"/>
          <w:lang w:val="en-US"/>
        </w:rPr>
        <w:t xml:space="preserve"> </w:t>
      </w:r>
      <w:bookmarkStart w:id="19" w:name="IssuerShortName12"/>
      <w:r w:rsidRPr="006C2B00">
        <w:rPr>
          <w:b/>
          <w:sz w:val="24"/>
          <w:szCs w:val="24"/>
          <w:lang w:val="en-US"/>
        </w:rPr>
        <w:t>&lt;IssuerShortName12&gt;</w:t>
      </w:r>
      <w:bookmarkEnd w:id="19"/>
    </w:p>
    <w:p w:rsidR="00B40B48" w:rsidRPr="006C2B00" w:rsidRDefault="00B40B48" w:rsidP="00B40B48">
      <w:pPr>
        <w:tabs>
          <w:tab w:val="left" w:pos="72"/>
          <w:tab w:val="left" w:pos="459"/>
          <w:tab w:val="left" w:pos="1125"/>
        </w:tabs>
        <w:autoSpaceDE w:val="0"/>
        <w:autoSpaceDN w:val="0"/>
        <w:adjustRightInd w:val="0"/>
        <w:ind w:left="4253"/>
        <w:rPr>
          <w:b/>
          <w:sz w:val="24"/>
          <w:szCs w:val="24"/>
          <w:lang w:val="en-US"/>
        </w:rPr>
      </w:pPr>
      <w:bookmarkStart w:id="20" w:name="AuthName"/>
      <w:r w:rsidRPr="006C2B00">
        <w:rPr>
          <w:b/>
          <w:sz w:val="24"/>
          <w:szCs w:val="24"/>
          <w:lang w:val="en-US"/>
        </w:rPr>
        <w:lastRenderedPageBreak/>
        <w:t>&lt;</w:t>
      </w:r>
      <w:proofErr w:type="spellStart"/>
      <w:r w:rsidRPr="006C2B00">
        <w:rPr>
          <w:b/>
          <w:sz w:val="24"/>
          <w:szCs w:val="24"/>
          <w:lang w:val="en-US"/>
        </w:rPr>
        <w:t>AuthName</w:t>
      </w:r>
      <w:proofErr w:type="spellEnd"/>
      <w:r w:rsidRPr="006C2B00">
        <w:rPr>
          <w:b/>
          <w:sz w:val="24"/>
          <w:szCs w:val="24"/>
          <w:lang w:val="en-US"/>
        </w:rPr>
        <w:t>&gt;</w:t>
      </w:r>
      <w:bookmarkEnd w:id="20"/>
    </w:p>
    <w:p w:rsidR="00B40B48" w:rsidRPr="006C2B00" w:rsidRDefault="00B40B48" w:rsidP="00B40B48">
      <w:pPr>
        <w:tabs>
          <w:tab w:val="left" w:pos="72"/>
          <w:tab w:val="left" w:pos="459"/>
          <w:tab w:val="left" w:pos="851"/>
        </w:tabs>
        <w:autoSpaceDE w:val="0"/>
        <w:autoSpaceDN w:val="0"/>
        <w:adjustRightInd w:val="0"/>
        <w:spacing w:line="480" w:lineRule="auto"/>
        <w:ind w:left="851"/>
        <w:rPr>
          <w:color w:val="000000"/>
          <w:sz w:val="24"/>
          <w:szCs w:val="24"/>
          <w:lang w:val="en-US"/>
        </w:rPr>
      </w:pPr>
      <w:bookmarkStart w:id="21" w:name="PA_Date"/>
      <w:r w:rsidRPr="006C2B00">
        <w:rPr>
          <w:b/>
          <w:sz w:val="24"/>
          <w:szCs w:val="24"/>
          <w:lang w:val="en-US"/>
        </w:rPr>
        <w:t>&lt;</w:t>
      </w:r>
      <w:bookmarkStart w:id="22" w:name="PADateAndNum"/>
      <w:proofErr w:type="spellStart"/>
      <w:r w:rsidRPr="006C2B00">
        <w:rPr>
          <w:b/>
          <w:sz w:val="24"/>
          <w:szCs w:val="24"/>
          <w:lang w:val="en-US"/>
        </w:rPr>
        <w:t>PA_Date</w:t>
      </w:r>
      <w:bookmarkEnd w:id="22"/>
      <w:proofErr w:type="spellEnd"/>
      <w:r w:rsidRPr="006C2B00">
        <w:rPr>
          <w:b/>
          <w:sz w:val="24"/>
          <w:szCs w:val="24"/>
          <w:lang w:val="en-US"/>
        </w:rPr>
        <w:t>&gt;</w:t>
      </w:r>
      <w:bookmarkEnd w:id="21"/>
      <w:r w:rsidRPr="006C2B00">
        <w:rPr>
          <w:b/>
          <w:sz w:val="24"/>
          <w:szCs w:val="24"/>
          <w:lang w:val="en-US"/>
        </w:rPr>
        <w:t xml:space="preserve"> </w:t>
      </w:r>
      <w:bookmarkStart w:id="23" w:name="PA_Number"/>
      <w:r w:rsidRPr="006C2B00">
        <w:rPr>
          <w:b/>
          <w:sz w:val="24"/>
          <w:szCs w:val="24"/>
          <w:lang w:val="en-US"/>
        </w:rPr>
        <w:t>&lt;</w:t>
      </w:r>
      <w:proofErr w:type="spellStart"/>
      <w:r w:rsidRPr="006C2B00">
        <w:rPr>
          <w:b/>
          <w:sz w:val="24"/>
          <w:szCs w:val="24"/>
          <w:lang w:val="en-US"/>
        </w:rPr>
        <w:t>PA_Number</w:t>
      </w:r>
      <w:proofErr w:type="spellEnd"/>
      <w:r w:rsidRPr="006C2B00">
        <w:rPr>
          <w:b/>
          <w:sz w:val="24"/>
          <w:szCs w:val="24"/>
          <w:lang w:val="en-US"/>
        </w:rPr>
        <w:t>&gt;</w:t>
      </w:r>
      <w:r w:rsidRPr="006C2B00">
        <w:rPr>
          <w:color w:val="000000"/>
          <w:sz w:val="24"/>
          <w:szCs w:val="24"/>
          <w:lang w:val="en-US"/>
        </w:rPr>
        <w:t xml:space="preserve"> </w:t>
      </w:r>
      <w:bookmarkEnd w:id="23"/>
    </w:p>
    <w:p w:rsidR="00B40B48" w:rsidRPr="006C2B00" w:rsidRDefault="00B40B48" w:rsidP="00B40B48">
      <w:pPr>
        <w:autoSpaceDE w:val="0"/>
        <w:autoSpaceDN w:val="0"/>
        <w:adjustRightInd w:val="0"/>
        <w:ind w:left="5245"/>
        <w:rPr>
          <w:color w:val="000000"/>
          <w:sz w:val="24"/>
          <w:szCs w:val="24"/>
          <w:lang w:val="en-US"/>
        </w:rPr>
      </w:pPr>
      <w:r w:rsidRPr="006C2B00">
        <w:rPr>
          <w:color w:val="000000"/>
          <w:sz w:val="24"/>
          <w:szCs w:val="24"/>
        </w:rPr>
        <w:t>м</w:t>
      </w:r>
      <w:r w:rsidRPr="006C2B00">
        <w:rPr>
          <w:color w:val="000000"/>
          <w:sz w:val="24"/>
          <w:szCs w:val="24"/>
          <w:lang w:val="en-US"/>
        </w:rPr>
        <w:t>.</w:t>
      </w:r>
      <w:r w:rsidRPr="006C2B00">
        <w:rPr>
          <w:color w:val="000000"/>
          <w:sz w:val="24"/>
          <w:szCs w:val="24"/>
        </w:rPr>
        <w:t>п</w:t>
      </w:r>
      <w:r w:rsidRPr="006C2B00">
        <w:rPr>
          <w:color w:val="000000"/>
          <w:sz w:val="24"/>
          <w:szCs w:val="24"/>
          <w:lang w:val="en-US"/>
        </w:rPr>
        <w:t>.</w:t>
      </w:r>
    </w:p>
    <w:p w:rsidR="00B40B48" w:rsidRPr="006C2B00" w:rsidRDefault="00B40B48" w:rsidP="00B40B48">
      <w:pPr>
        <w:ind w:left="567" w:right="57" w:hanging="567"/>
        <w:jc w:val="both"/>
        <w:rPr>
          <w:sz w:val="24"/>
          <w:szCs w:val="24"/>
          <w:lang w:val="en-US"/>
        </w:rPr>
      </w:pPr>
      <w:r w:rsidRPr="006C2B00">
        <w:rPr>
          <w:color w:val="000000"/>
          <w:sz w:val="24"/>
          <w:szCs w:val="24"/>
          <w:lang w:val="en-US"/>
        </w:rPr>
        <w:t xml:space="preserve">3.2. </w:t>
      </w:r>
      <w:r w:rsidRPr="006C2B00">
        <w:rPr>
          <w:color w:val="000000"/>
          <w:sz w:val="24"/>
          <w:szCs w:val="24"/>
        </w:rPr>
        <w:t>Дата</w:t>
      </w:r>
      <w:r w:rsidRPr="006C2B00">
        <w:rPr>
          <w:color w:val="000000"/>
          <w:sz w:val="24"/>
          <w:szCs w:val="24"/>
          <w:lang w:val="en-US"/>
        </w:rPr>
        <w:t xml:space="preserve">: </w:t>
      </w:r>
      <w:bookmarkStart w:id="24" w:name="PrepDate"/>
      <w:r w:rsidRPr="006C2B00">
        <w:rPr>
          <w:b/>
          <w:sz w:val="24"/>
          <w:szCs w:val="24"/>
          <w:lang w:val="en-US"/>
        </w:rPr>
        <w:t>&lt;</w:t>
      </w:r>
      <w:proofErr w:type="spellStart"/>
      <w:r w:rsidRPr="006C2B00">
        <w:rPr>
          <w:b/>
          <w:sz w:val="24"/>
          <w:szCs w:val="24"/>
          <w:lang w:val="en-US"/>
        </w:rPr>
        <w:t>PrepDate</w:t>
      </w:r>
      <w:proofErr w:type="spellEnd"/>
      <w:r w:rsidRPr="006C2B00">
        <w:rPr>
          <w:b/>
          <w:sz w:val="24"/>
          <w:szCs w:val="24"/>
          <w:lang w:val="en-US"/>
        </w:rPr>
        <w:t>&gt;</w:t>
      </w:r>
      <w:bookmarkEnd w:id="24"/>
    </w:p>
    <w:p w:rsidR="00A74FEC" w:rsidRPr="006C2B00" w:rsidRDefault="001814C4">
      <w:pPr>
        <w:rPr>
          <w:sz w:val="24"/>
          <w:szCs w:val="24"/>
        </w:rPr>
      </w:pPr>
    </w:p>
    <w:sectPr w:rsidR="00A74FEC" w:rsidRPr="006C2B0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5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854F4F"/>
    <w:multiLevelType w:val="hybridMultilevel"/>
    <w:tmpl w:val="ACC0EC52"/>
    <w:lvl w:ilvl="0" w:tplc="0422E3EC">
      <w:start w:val="1"/>
      <w:numFmt w:val="decimal"/>
      <w:lvlText w:val="1.%1. "/>
      <w:lvlJc w:val="left"/>
      <w:pPr>
        <w:tabs>
          <w:tab w:val="num" w:pos="720"/>
        </w:tabs>
        <w:ind w:left="720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814C4"/>
    <w:rsid w:val="001814C4"/>
    <w:rsid w:val="00231B74"/>
    <w:rsid w:val="006C2B00"/>
    <w:rsid w:val="00991B19"/>
    <w:rsid w:val="00B40B48"/>
    <w:rsid w:val="00D13FFF"/>
    <w:rsid w:val="00FC19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40B4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normaltext1">
    <w:name w:val="normaltext1"/>
    <w:rsid w:val="00B40B48"/>
    <w:rPr>
      <w:rFonts w:ascii="Tahoma" w:hAnsi="Tahoma" w:cs="Tahoma" w:hint="default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40B4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normaltext1">
    <w:name w:val="normaltext1"/>
    <w:rsid w:val="00B40B48"/>
    <w:rPr>
      <w:rFonts w:ascii="Tahoma" w:hAnsi="Tahoma" w:cs="Tahoma" w:hint="default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hyperlink" Target="http://www.rshb.ru/" TargetMode="Externa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493E498-9058-4A0D-88CD-C30A58216BD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ownlistdate1</Template>
  <TotalTime>5</TotalTime>
  <Pages>2</Pages>
  <Words>317</Words>
  <Characters>1810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Nikonorov Evgeny</dc:creator>
  <cp:lastModifiedBy>Nikonorov Evgeny</cp:lastModifiedBy>
  <cp:revision>1</cp:revision>
  <dcterms:created xsi:type="dcterms:W3CDTF">2020-09-22T13:27:00Z</dcterms:created>
  <dcterms:modified xsi:type="dcterms:W3CDTF">2020-09-22T13:34:00Z</dcterms:modified>
</cp:coreProperties>
</file>