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510BB7">
      <w:bookmarkStart w:id="0" w:name="_GoBack"/>
      <w:bookmarkEnd w:id="0"/>
    </w:p>
    <w:p w:rsidR="00000000" w:rsidRDefault="00510BB7">
      <w:pPr>
        <w:rPr>
          <w:rFonts w:cs="Calibri"/>
        </w:rPr>
      </w:pPr>
    </w:p>
    <w:p w:rsidR="00000000" w:rsidRDefault="00510BB7">
      <w:pPr>
        <w:jc w:val="right"/>
        <w:rPr>
          <w:rFonts w:cs="Calibri"/>
        </w:rPr>
      </w:pPr>
      <w:r>
        <w:rPr>
          <w:rFonts w:cs="Calibri"/>
        </w:rPr>
        <w:t xml:space="preserve">Директору ЕСЦ  </w:t>
      </w:r>
    </w:p>
    <w:p w:rsidR="00000000" w:rsidRDefault="00510BB7">
      <w:pPr>
        <w:jc w:val="right"/>
        <w:rPr>
          <w:rFonts w:cs="Calibri"/>
        </w:rPr>
      </w:pPr>
    </w:p>
    <w:p w:rsidR="00000000" w:rsidRDefault="00510BB7">
      <w:pPr>
        <w:autoSpaceDE w:val="0"/>
        <w:spacing w:after="0" w:line="240" w:lineRule="auto"/>
        <w:rPr>
          <w:rFonts w:cs="Calibri"/>
          <w:color w:val="000000"/>
          <w:sz w:val="20"/>
          <w:szCs w:val="20"/>
        </w:rPr>
      </w:pPr>
    </w:p>
    <w:p w:rsidR="00000000" w:rsidRDefault="00510BB7">
      <w:pPr>
        <w:autoSpaceDE w:val="0"/>
        <w:spacing w:after="0" w:line="240" w:lineRule="auto"/>
        <w:ind w:firstLine="708"/>
        <w:jc w:val="both"/>
        <w:rPr>
          <w:rFonts w:cs="Calibri"/>
          <w:color w:val="000000"/>
        </w:rPr>
      </w:pPr>
      <w:r>
        <w:rPr>
          <w:rFonts w:cs="Calibri"/>
          <w:color w:val="000000"/>
        </w:rPr>
        <w:t xml:space="preserve"> </w:t>
      </w:r>
      <w:r>
        <w:rPr>
          <w:rFonts w:cs="Calibri"/>
          <w:color w:val="000000"/>
        </w:rPr>
        <w:t xml:space="preserve">Просим на основании  пункта 8.2 </w:t>
      </w:r>
      <w:r>
        <w:rPr>
          <w:rFonts w:cs="Calibri"/>
        </w:rPr>
        <w:t>Договора об общих условиях проведения конверсионных сделок</w:t>
      </w:r>
      <w:r>
        <w:rPr>
          <w:rFonts w:cs="Calibri"/>
          <w:color w:val="000000"/>
        </w:rPr>
        <w:t xml:space="preserve"> № </w:t>
      </w:r>
      <w:bookmarkStart w:id="1" w:name="M0"/>
      <w:r>
        <w:rPr>
          <w:rFonts w:cs="Calibri"/>
          <w:color w:val="000000"/>
        </w:rPr>
        <w:t>&lt;M0&gt;</w:t>
      </w:r>
      <w:bookmarkEnd w:id="1"/>
      <w:r>
        <w:rPr>
          <w:rFonts w:cs="Calibri"/>
          <w:color w:val="000000"/>
        </w:rPr>
        <w:t xml:space="preserve"> от </w:t>
      </w:r>
      <w:bookmarkStart w:id="2" w:name="M1"/>
      <w:r>
        <w:rPr>
          <w:rFonts w:cs="Calibri"/>
          <w:color w:val="000000"/>
        </w:rPr>
        <w:t>&lt;M1&gt;</w:t>
      </w:r>
      <w:bookmarkEnd w:id="2"/>
      <w:r>
        <w:rPr>
          <w:rFonts w:cs="Calibri"/>
          <w:color w:val="000000"/>
          <w:sz w:val="20"/>
          <w:szCs w:val="20"/>
        </w:rPr>
        <w:t xml:space="preserve"> </w:t>
      </w:r>
      <w:r>
        <w:rPr>
          <w:rFonts w:cs="Calibri"/>
          <w:color w:val="000000"/>
        </w:rPr>
        <w:t xml:space="preserve">списать денежные  средства со счета клиента </w:t>
      </w:r>
      <w:bookmarkStart w:id="3" w:name="M2"/>
      <w:r>
        <w:rPr>
          <w:rFonts w:cs="Calibri"/>
          <w:color w:val="000000"/>
        </w:rPr>
        <w:t>&lt;M2&gt;</w:t>
      </w:r>
      <w:bookmarkEnd w:id="3"/>
    </w:p>
    <w:p w:rsidR="00000000" w:rsidRDefault="00510BB7">
      <w:pPr>
        <w:autoSpaceDE w:val="0"/>
        <w:spacing w:after="0" w:line="240" w:lineRule="auto"/>
        <w:rPr>
          <w:rFonts w:cs="Calibri"/>
          <w:color w:val="000000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3307"/>
        <w:gridCol w:w="6157"/>
      </w:tblGrid>
      <w:tr w:rsidR="00000000">
        <w:trPr>
          <w:trHeight w:val="273"/>
        </w:trPr>
        <w:tc>
          <w:tcPr>
            <w:tcW w:w="33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 xml:space="preserve">Наименование клиента </w:t>
            </w:r>
          </w:p>
        </w:tc>
        <w:tc>
          <w:tcPr>
            <w:tcW w:w="61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bookmarkStart w:id="4" w:name="M3"/>
            <w:r>
              <w:rPr>
                <w:rFonts w:ascii="Calibri" w:hAnsi="Calibri" w:cs="Calibri"/>
                <w:sz w:val="18"/>
                <w:szCs w:val="18"/>
              </w:rPr>
              <w:t>&lt;M3&gt;</w:t>
            </w:r>
            <w:bookmarkEnd w:id="4"/>
          </w:p>
        </w:tc>
      </w:tr>
      <w:tr w:rsidR="00000000">
        <w:trPr>
          <w:trHeight w:val="273"/>
        </w:trPr>
        <w:tc>
          <w:tcPr>
            <w:tcW w:w="33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>Номер и дата сделки</w:t>
            </w:r>
          </w:p>
        </w:tc>
        <w:tc>
          <w:tcPr>
            <w:tcW w:w="61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 xml:space="preserve">№ </w:t>
            </w:r>
            <w:bookmarkStart w:id="5" w:name="M4"/>
            <w:r>
              <w:rPr>
                <w:rFonts w:ascii="Calibri" w:hAnsi="Calibri" w:cs="Calibri"/>
                <w:sz w:val="18"/>
                <w:szCs w:val="18"/>
              </w:rPr>
              <w:t>&lt;M4&gt;</w:t>
            </w:r>
            <w:bookmarkEnd w:id="5"/>
            <w:r>
              <w:rPr>
                <w:rFonts w:ascii="Calibri" w:hAnsi="Calibri" w:cs="Calibri"/>
                <w:sz w:val="18"/>
                <w:szCs w:val="18"/>
              </w:rPr>
              <w:t xml:space="preserve"> от </w:t>
            </w:r>
            <w:bookmarkStart w:id="6" w:name="M5"/>
            <w:r>
              <w:rPr>
                <w:rFonts w:ascii="Calibri" w:hAnsi="Calibri" w:cs="Calibri"/>
                <w:sz w:val="18"/>
                <w:szCs w:val="18"/>
              </w:rPr>
              <w:t>&lt;M5&gt;</w:t>
            </w:r>
            <w:bookmarkEnd w:id="6"/>
          </w:p>
        </w:tc>
      </w:tr>
      <w:tr w:rsidR="00000000">
        <w:trPr>
          <w:trHeight w:val="264"/>
        </w:trPr>
        <w:tc>
          <w:tcPr>
            <w:tcW w:w="33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>Сумма и валюта,</w:t>
            </w:r>
            <w:r>
              <w:rPr>
                <w:rFonts w:ascii="Calibri" w:hAnsi="Calibri" w:cs="Calibri"/>
                <w:sz w:val="18"/>
                <w:szCs w:val="18"/>
              </w:rPr>
              <w:t xml:space="preserve"> подлежащая уплате </w:t>
            </w:r>
          </w:p>
        </w:tc>
        <w:tc>
          <w:tcPr>
            <w:tcW w:w="61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bookmarkStart w:id="7" w:name="M6"/>
            <w:r>
              <w:rPr>
                <w:rFonts w:ascii="Calibri" w:hAnsi="Calibri" w:cs="Calibri"/>
                <w:sz w:val="18"/>
                <w:szCs w:val="18"/>
              </w:rPr>
              <w:t>&lt;M6&gt;</w:t>
            </w:r>
            <w:bookmarkEnd w:id="7"/>
          </w:p>
        </w:tc>
      </w:tr>
      <w:tr w:rsidR="00000000">
        <w:trPr>
          <w:trHeight w:val="264"/>
        </w:trPr>
        <w:tc>
          <w:tcPr>
            <w:tcW w:w="33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>Номер счета плательщика</w:t>
            </w:r>
          </w:p>
        </w:tc>
        <w:tc>
          <w:tcPr>
            <w:tcW w:w="61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bookmarkStart w:id="8" w:name="M7"/>
            <w:r>
              <w:rPr>
                <w:rFonts w:ascii="Calibri" w:hAnsi="Calibri" w:cs="Calibri"/>
                <w:sz w:val="18"/>
                <w:szCs w:val="18"/>
              </w:rPr>
              <w:t>&lt;M7&gt;</w:t>
            </w:r>
            <w:bookmarkEnd w:id="8"/>
          </w:p>
        </w:tc>
      </w:tr>
      <w:tr w:rsidR="00000000">
        <w:trPr>
          <w:trHeight w:val="281"/>
        </w:trPr>
        <w:tc>
          <w:tcPr>
            <w:tcW w:w="33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 xml:space="preserve">Дата платежа </w:t>
            </w:r>
          </w:p>
        </w:tc>
        <w:tc>
          <w:tcPr>
            <w:tcW w:w="61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bookmarkStart w:id="9" w:name="M8"/>
            <w:r>
              <w:rPr>
                <w:rFonts w:ascii="Calibri" w:hAnsi="Calibri" w:cs="Calibri"/>
                <w:sz w:val="18"/>
                <w:szCs w:val="18"/>
              </w:rPr>
              <w:t>&lt;M8&gt;</w:t>
            </w:r>
            <w:bookmarkEnd w:id="9"/>
          </w:p>
        </w:tc>
      </w:tr>
      <w:tr w:rsidR="00000000">
        <w:trPr>
          <w:trHeight w:val="270"/>
        </w:trPr>
        <w:tc>
          <w:tcPr>
            <w:tcW w:w="33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>Платежные реквизиты получателя</w:t>
            </w:r>
          </w:p>
        </w:tc>
        <w:tc>
          <w:tcPr>
            <w:tcW w:w="61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 xml:space="preserve">на межфилиальный счет для зачисления в ГО на счет № </w:t>
            </w:r>
            <w:bookmarkStart w:id="10" w:name="M9"/>
            <w:r>
              <w:rPr>
                <w:rFonts w:ascii="Calibri" w:hAnsi="Calibri" w:cs="Calibri"/>
                <w:sz w:val="18"/>
                <w:szCs w:val="18"/>
              </w:rPr>
              <w:t>&lt;M9&gt;</w:t>
            </w:r>
            <w:bookmarkEnd w:id="10"/>
          </w:p>
        </w:tc>
      </w:tr>
      <w:tr w:rsidR="00000000">
        <w:trPr>
          <w:trHeight w:val="821"/>
        </w:trPr>
        <w:tc>
          <w:tcPr>
            <w:tcW w:w="33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>Назначение платежа</w:t>
            </w:r>
          </w:p>
        </w:tc>
        <w:tc>
          <w:tcPr>
            <w:tcW w:w="61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510BB7">
            <w:pPr>
              <w:pStyle w:val="Default"/>
              <w:jc w:val="both"/>
            </w:pPr>
            <w:r>
              <w:rPr>
                <w:rFonts w:ascii="Calibri" w:hAnsi="Calibri" w:cs="Calibri"/>
                <w:sz w:val="18"/>
                <w:szCs w:val="18"/>
              </w:rPr>
              <w:t xml:space="preserve">Расчеты по конверсионной сделке от </w:t>
            </w:r>
            <w:bookmarkStart w:id="11" w:name="M10"/>
            <w:r>
              <w:rPr>
                <w:rFonts w:ascii="Calibri" w:hAnsi="Calibri" w:cs="Calibri"/>
                <w:sz w:val="18"/>
                <w:szCs w:val="18"/>
              </w:rPr>
              <w:t>&lt;M10&gt;</w:t>
            </w:r>
            <w:bookmarkEnd w:id="11"/>
            <w:r>
              <w:rPr>
                <w:rFonts w:ascii="Calibri" w:hAnsi="Calibri" w:cs="Calibri"/>
                <w:sz w:val="18"/>
                <w:szCs w:val="18"/>
              </w:rPr>
              <w:t xml:space="preserve"> по Подтверждению </w:t>
            </w:r>
            <w:bookmarkStart w:id="12" w:name="M11"/>
            <w:r>
              <w:rPr>
                <w:rFonts w:ascii="Calibri" w:hAnsi="Calibri" w:cs="Calibri"/>
                <w:sz w:val="18"/>
                <w:szCs w:val="18"/>
              </w:rPr>
              <w:t>&lt;M11&gt;</w:t>
            </w:r>
            <w:bookmarkEnd w:id="12"/>
            <w:r>
              <w:rPr>
                <w:rFonts w:ascii="Calibri" w:hAnsi="Calibri" w:cs="Calibri"/>
                <w:sz w:val="18"/>
                <w:szCs w:val="18"/>
              </w:rPr>
              <w:t xml:space="preserve"> от  </w:t>
            </w:r>
            <w:bookmarkStart w:id="13" w:name="M12"/>
            <w:r>
              <w:rPr>
                <w:rFonts w:ascii="Calibri" w:hAnsi="Calibri" w:cs="Calibri"/>
                <w:sz w:val="18"/>
                <w:szCs w:val="18"/>
              </w:rPr>
              <w:t>&lt;M12</w:t>
            </w:r>
            <w:r>
              <w:rPr>
                <w:rFonts w:ascii="Calibri" w:hAnsi="Calibri" w:cs="Calibri"/>
                <w:sz w:val="18"/>
                <w:szCs w:val="18"/>
              </w:rPr>
              <w:t>&gt;</w:t>
            </w:r>
            <w:bookmarkEnd w:id="13"/>
            <w:r>
              <w:rPr>
                <w:rFonts w:ascii="Calibri" w:hAnsi="Calibri" w:cs="Calibri"/>
                <w:sz w:val="18"/>
                <w:szCs w:val="18"/>
              </w:rPr>
              <w:t xml:space="preserve"> в рамках договора № </w:t>
            </w:r>
            <w:bookmarkStart w:id="14" w:name="M13"/>
            <w:r>
              <w:rPr>
                <w:rFonts w:ascii="Calibri" w:hAnsi="Calibri" w:cs="Calibri"/>
                <w:sz w:val="18"/>
                <w:szCs w:val="18"/>
              </w:rPr>
              <w:t>&lt;M13&gt;</w:t>
            </w:r>
            <w:bookmarkEnd w:id="14"/>
            <w:r>
              <w:rPr>
                <w:rFonts w:ascii="Calibri" w:hAnsi="Calibri" w:cs="Calibri"/>
                <w:sz w:val="18"/>
                <w:szCs w:val="18"/>
              </w:rPr>
              <w:t xml:space="preserve"> от </w:t>
            </w:r>
            <w:bookmarkStart w:id="15" w:name="M14"/>
            <w:r>
              <w:rPr>
                <w:rFonts w:ascii="Calibri" w:hAnsi="Calibri" w:cs="Calibri"/>
                <w:sz w:val="18"/>
                <w:szCs w:val="18"/>
              </w:rPr>
              <w:t>&lt;M14&gt;</w:t>
            </w:r>
            <w:bookmarkEnd w:id="15"/>
          </w:p>
        </w:tc>
      </w:tr>
    </w:tbl>
    <w:p w:rsidR="00000000" w:rsidRDefault="00510BB7">
      <w:pPr>
        <w:jc w:val="right"/>
        <w:rPr>
          <w:rFonts w:cs="Calibri"/>
        </w:rPr>
      </w:pPr>
    </w:p>
    <w:p w:rsidR="00000000" w:rsidRDefault="00510BB7">
      <w:pPr>
        <w:jc w:val="right"/>
        <w:rPr>
          <w:rFonts w:cs="Calibri"/>
        </w:rPr>
      </w:pPr>
    </w:p>
    <w:p w:rsidR="00000000" w:rsidRDefault="00510BB7">
      <w:pPr>
        <w:jc w:val="right"/>
        <w:rPr>
          <w:rFonts w:cs="Calibri"/>
        </w:rPr>
      </w:pPr>
    </w:p>
    <w:p w:rsidR="00510BB7" w:rsidRDefault="00510BB7">
      <w:pPr>
        <w:jc w:val="right"/>
        <w:rPr>
          <w:b/>
        </w:rPr>
      </w:pPr>
    </w:p>
    <w:sectPr w:rsidR="00510BB7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PT Astra Serif">
    <w:altName w:val="Arial"/>
    <w:charset w:val="01"/>
    <w:family w:val="roman"/>
    <w:pitch w:val="default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Noto Sans Devanagari">
    <w:altName w:val="Calibri"/>
    <w:charset w:val="01"/>
    <w:family w:val="auto"/>
    <w:pitch w:val="variable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0BB7"/>
    <w:rsid w:val="00510B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suppressAutoHyphens/>
      <w:spacing w:after="200" w:line="276" w:lineRule="auto"/>
    </w:pPr>
    <w:rPr>
      <w:rFonts w:ascii="Calibri" w:eastAsia="Calibri" w:hAnsi="Calibri"/>
      <w:sz w:val="22"/>
      <w:szCs w:val="22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сновной шрифт абзаца1"/>
  </w:style>
  <w:style w:type="paragraph" w:customStyle="1" w:styleId="10">
    <w:name w:val="Заголовок1"/>
    <w:basedOn w:val="a"/>
    <w:next w:val="a3"/>
    <w:pPr>
      <w:keepNext/>
      <w:spacing w:before="240" w:after="120"/>
    </w:pPr>
    <w:rPr>
      <w:rFonts w:ascii="PT Astra Serif" w:eastAsia="Tahoma" w:hAnsi="PT Astra Serif" w:cs="Noto Sans Devanagari"/>
      <w:sz w:val="28"/>
      <w:szCs w:val="28"/>
    </w:rPr>
  </w:style>
  <w:style w:type="paragraph" w:styleId="a3">
    <w:name w:val="Body Text"/>
    <w:basedOn w:val="a"/>
    <w:pPr>
      <w:spacing w:after="140"/>
    </w:pPr>
  </w:style>
  <w:style w:type="paragraph" w:styleId="a4">
    <w:name w:val="List"/>
    <w:basedOn w:val="a3"/>
    <w:rPr>
      <w:rFonts w:ascii="PT Astra Serif" w:hAnsi="PT Astra Serif" w:cs="Noto Sans Devanagari"/>
    </w:rPr>
  </w:style>
  <w:style w:type="paragraph" w:styleId="a5">
    <w:name w:val="caption"/>
    <w:basedOn w:val="a"/>
    <w:qFormat/>
    <w:pPr>
      <w:suppressLineNumbers/>
      <w:spacing w:before="120" w:after="120"/>
    </w:pPr>
    <w:rPr>
      <w:rFonts w:ascii="PT Astra Serif" w:hAnsi="PT Astra Serif" w:cs="Noto Sans Devanagari"/>
      <w:i/>
      <w:iCs/>
      <w:sz w:val="24"/>
      <w:szCs w:val="24"/>
    </w:rPr>
  </w:style>
  <w:style w:type="paragraph" w:customStyle="1" w:styleId="11">
    <w:name w:val="Указатель1"/>
    <w:basedOn w:val="a"/>
    <w:pPr>
      <w:suppressLineNumbers/>
    </w:pPr>
    <w:rPr>
      <w:rFonts w:ascii="PT Astra Serif" w:hAnsi="PT Astra Serif" w:cs="Noto Sans Devanagari"/>
    </w:rPr>
  </w:style>
  <w:style w:type="paragraph" w:customStyle="1" w:styleId="Default">
    <w:name w:val="Default"/>
    <w:pPr>
      <w:suppressAutoHyphens/>
      <w:autoSpaceDE w:val="0"/>
    </w:pPr>
    <w:rPr>
      <w:rFonts w:eastAsia="Calibri"/>
      <w:color w:val="000000"/>
      <w:sz w:val="24"/>
      <w:szCs w:val="24"/>
      <w:lang w:eastAsia="zh-CN"/>
    </w:rPr>
  </w:style>
  <w:style w:type="paragraph" w:customStyle="1" w:styleId="a6">
    <w:name w:val="Содержимое таблицы"/>
    <w:basedOn w:val="a"/>
    <w:pPr>
      <w:widowControl w:val="0"/>
      <w:suppressLineNumbers/>
    </w:pPr>
  </w:style>
  <w:style w:type="paragraph" w:customStyle="1" w:styleId="a7">
    <w:name w:val="Заголовок таблицы"/>
    <w:basedOn w:val="a6"/>
    <w:pPr>
      <w:jc w:val="center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Директору ЕСЦ.dotx</Template>
  <TotalTime>1</TotalTime>
  <Pages>1</Pages>
  <Words>82</Words>
  <Characters>472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Contoso Corporation</Company>
  <LinksUpToDate>false</LinksUpToDate>
  <CharactersWithSpaces>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Nikolaev Alexander</dc:creator>
  <cp:keywords/>
  <cp:lastModifiedBy>Nikolaev Alexander</cp:lastModifiedBy>
  <cp:revision>1</cp:revision>
  <cp:lastPrinted>2019-09-23T11:51:00Z</cp:lastPrinted>
  <dcterms:created xsi:type="dcterms:W3CDTF">2025-01-28T07:49:00Z</dcterms:created>
  <dcterms:modified xsi:type="dcterms:W3CDTF">2025-01-28T07:50:00Z</dcterms:modified>
</cp:coreProperties>
</file>