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F9DE" w14:textId="75623F09" w:rsidR="00B70BCB" w:rsidRDefault="00B70BCB" w:rsidP="00B70BCB">
      <w:pPr>
        <w:pStyle w:val="1"/>
      </w:pPr>
      <w:r>
        <w:t>Д</w:t>
      </w:r>
      <w:r w:rsidRPr="00B70BCB">
        <w:t>ефект DEF-</w:t>
      </w:r>
      <w:r>
        <w:t xml:space="preserve">111311. </w:t>
      </w:r>
      <w:r>
        <w:t>Инструкция по настройке</w:t>
      </w:r>
      <w:r>
        <w:t xml:space="preserve"> </w:t>
      </w:r>
    </w:p>
    <w:p w14:paraId="04594B51" w14:textId="70AB0CAF" w:rsidR="00B70BCB" w:rsidRDefault="00B70BCB" w:rsidP="00B70BCB"/>
    <w:p w14:paraId="6D12807F" w14:textId="6DC18638" w:rsidR="00B70BCB" w:rsidRPr="00B70BCB" w:rsidRDefault="00B70BCB" w:rsidP="00B70BCB">
      <w:pPr>
        <w:pStyle w:val="2"/>
      </w:pPr>
      <w:r>
        <w:t>Ввод генерального соглашения для СПВБ</w:t>
      </w:r>
    </w:p>
    <w:p w14:paraId="068149CD" w14:textId="77777777" w:rsidR="00B70BCB" w:rsidRDefault="00B70BCB" w:rsidP="00524CBD">
      <w:pPr>
        <w:rPr>
          <w:color w:val="1F497D"/>
        </w:rPr>
      </w:pPr>
    </w:p>
    <w:p w14:paraId="20A0303C" w14:textId="55BF6173" w:rsidR="00B70BCB" w:rsidRDefault="00B70BCB" w:rsidP="00524CBD">
      <w:pPr>
        <w:rPr>
          <w:color w:val="1F497D"/>
        </w:rPr>
      </w:pPr>
      <w:r>
        <w:rPr>
          <w:color w:val="1F497D"/>
        </w:rPr>
        <w:t>Порядок действий:</w:t>
      </w:r>
    </w:p>
    <w:p w14:paraId="2A0A5EFB" w14:textId="77777777" w:rsidR="00B70BCB" w:rsidRDefault="00B70BCB" w:rsidP="00524CBD">
      <w:pPr>
        <w:rPr>
          <w:color w:val="1F497D"/>
        </w:rPr>
      </w:pPr>
    </w:p>
    <w:p w14:paraId="75BA7E5B" w14:textId="5EFCED3F" w:rsidR="00524CBD" w:rsidRPr="00B70BCB" w:rsidRDefault="00B70BCB" w:rsidP="00B70BCB">
      <w:pPr>
        <w:pStyle w:val="a3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Ввести новое ген.</w:t>
      </w:r>
      <w:r w:rsidR="00CF683F">
        <w:rPr>
          <w:color w:val="1F497D"/>
        </w:rPr>
        <w:t xml:space="preserve"> </w:t>
      </w:r>
      <w:r>
        <w:rPr>
          <w:color w:val="1F497D"/>
        </w:rPr>
        <w:t>соглашение в списк</w:t>
      </w:r>
      <w:r w:rsidR="00CF683F">
        <w:rPr>
          <w:color w:val="1F497D"/>
        </w:rPr>
        <w:t>е</w:t>
      </w:r>
      <w:r>
        <w:rPr>
          <w:color w:val="1F497D"/>
        </w:rPr>
        <w:t xml:space="preserve"> </w:t>
      </w:r>
      <w:proofErr w:type="gramStart"/>
      <w:r>
        <w:rPr>
          <w:color w:val="1F497D"/>
        </w:rPr>
        <w:t xml:space="preserve">отложенных:  </w:t>
      </w:r>
      <w:r w:rsidR="00524CBD" w:rsidRPr="00B70BCB">
        <w:rPr>
          <w:color w:val="1F497D"/>
        </w:rPr>
        <w:t>ФИССИКО</w:t>
      </w:r>
      <w:proofErr w:type="gramEnd"/>
      <w:r w:rsidR="00524CBD" w:rsidRPr="00B70BCB">
        <w:rPr>
          <w:color w:val="1F497D"/>
        </w:rPr>
        <w:t>/</w:t>
      </w:r>
      <w:r>
        <w:rPr>
          <w:color w:val="1F497D"/>
        </w:rPr>
        <w:t xml:space="preserve"> </w:t>
      </w:r>
      <w:r w:rsidR="00524CBD" w:rsidRPr="00B70BCB">
        <w:rPr>
          <w:color w:val="1F497D"/>
        </w:rPr>
        <w:t>Операции/</w:t>
      </w:r>
      <w:r>
        <w:rPr>
          <w:color w:val="1F497D"/>
        </w:rPr>
        <w:t xml:space="preserve"> </w:t>
      </w:r>
      <w:r w:rsidR="00524CBD" w:rsidRPr="00B70BCB">
        <w:rPr>
          <w:color w:val="1F497D"/>
        </w:rPr>
        <w:t>Генеральные соглашения/</w:t>
      </w:r>
      <w:r>
        <w:rPr>
          <w:color w:val="1F497D"/>
        </w:rPr>
        <w:t xml:space="preserve"> </w:t>
      </w:r>
      <w:r w:rsidR="00524CBD" w:rsidRPr="00B70BCB">
        <w:rPr>
          <w:color w:val="1F497D"/>
        </w:rPr>
        <w:t>Отложенные</w:t>
      </w:r>
      <w:r>
        <w:rPr>
          <w:color w:val="1F497D"/>
        </w:rPr>
        <w:t>/</w:t>
      </w:r>
      <w:r w:rsidR="00524CBD" w:rsidRPr="00B70BCB">
        <w:rPr>
          <w:color w:val="1F497D"/>
        </w:rPr>
        <w:t xml:space="preserve"> </w:t>
      </w:r>
      <w:r w:rsidR="00524CBD" w:rsidRPr="00B70BCB">
        <w:rPr>
          <w:color w:val="1F497D"/>
          <w:lang w:val="en-US"/>
        </w:rPr>
        <w:t>F</w:t>
      </w:r>
      <w:r w:rsidR="00524CBD" w:rsidRPr="00B70BCB">
        <w:rPr>
          <w:color w:val="1F497D"/>
        </w:rPr>
        <w:t>9</w:t>
      </w:r>
      <w:r>
        <w:rPr>
          <w:color w:val="1F497D"/>
        </w:rPr>
        <w:t>.</w:t>
      </w:r>
    </w:p>
    <w:p w14:paraId="0E8E6598" w14:textId="46381C3F" w:rsidR="00524CBD" w:rsidRDefault="00B70BCB" w:rsidP="00524CBD">
      <w:pPr>
        <w:pStyle w:val="a3"/>
        <w:rPr>
          <w:color w:val="1F497D"/>
        </w:rPr>
      </w:pPr>
      <w:r>
        <w:rPr>
          <w:color w:val="1F497D"/>
        </w:rPr>
        <w:t>Параметры ввода:</w:t>
      </w:r>
    </w:p>
    <w:p w14:paraId="07DC2781" w14:textId="6E9F74FE" w:rsidR="00524CBD" w:rsidRDefault="00B70BCB" w:rsidP="00524CBD">
      <w:pPr>
        <w:pStyle w:val="a3"/>
        <w:rPr>
          <w:color w:val="1F497D"/>
        </w:rPr>
      </w:pPr>
      <w:r>
        <w:rPr>
          <w:color w:val="1F497D"/>
        </w:rPr>
        <w:t>— «К</w:t>
      </w:r>
      <w:r w:rsidR="00524CBD">
        <w:rPr>
          <w:color w:val="1F497D"/>
        </w:rPr>
        <w:t>онтрагент</w:t>
      </w:r>
      <w:r>
        <w:rPr>
          <w:color w:val="1F497D"/>
        </w:rPr>
        <w:t xml:space="preserve">»: </w:t>
      </w:r>
      <w:r w:rsidR="00524CBD">
        <w:rPr>
          <w:color w:val="1F497D"/>
        </w:rPr>
        <w:t xml:space="preserve">(по </w:t>
      </w:r>
      <w:r w:rsidR="00524CBD">
        <w:rPr>
          <w:color w:val="1F497D"/>
          <w:lang w:val="en-US"/>
        </w:rPr>
        <w:t>F</w:t>
      </w:r>
      <w:r w:rsidR="00524CBD">
        <w:rPr>
          <w:color w:val="1F497D"/>
        </w:rPr>
        <w:t>3</w:t>
      </w:r>
      <w:r>
        <w:rPr>
          <w:color w:val="1F497D"/>
        </w:rPr>
        <w:t>, поиск в колонке «Код»</w:t>
      </w:r>
      <w:r w:rsidR="00524CBD">
        <w:rPr>
          <w:color w:val="1F497D"/>
        </w:rPr>
        <w:t xml:space="preserve">) </w:t>
      </w:r>
      <w:r>
        <w:rPr>
          <w:color w:val="1F497D"/>
        </w:rPr>
        <w:t>«</w:t>
      </w:r>
      <w:r w:rsidR="00524CBD">
        <w:rPr>
          <w:color w:val="1F497D"/>
        </w:rPr>
        <w:t>АО СПВБ</w:t>
      </w:r>
      <w:r>
        <w:rPr>
          <w:color w:val="1F497D"/>
        </w:rPr>
        <w:t>»;</w:t>
      </w:r>
    </w:p>
    <w:p w14:paraId="23E42495" w14:textId="5261FB0C" w:rsidR="00524CBD" w:rsidRDefault="00B70BCB" w:rsidP="00524CBD">
      <w:pPr>
        <w:pStyle w:val="a3"/>
        <w:rPr>
          <w:color w:val="1F497D"/>
        </w:rPr>
      </w:pPr>
      <w:r>
        <w:rPr>
          <w:color w:val="1F497D"/>
        </w:rPr>
        <w:t>— «Договор №»: «</w:t>
      </w:r>
      <w:r w:rsidRPr="00B70BCB">
        <w:rPr>
          <w:color w:val="1F497D"/>
        </w:rPr>
        <w:t>479/ОТ</w:t>
      </w:r>
      <w:r>
        <w:rPr>
          <w:color w:val="1F497D"/>
        </w:rPr>
        <w:t>»;</w:t>
      </w:r>
    </w:p>
    <w:p w14:paraId="025C1BC2" w14:textId="0BF365BF" w:rsidR="00524CBD" w:rsidRPr="00524CBD" w:rsidRDefault="00B70BCB" w:rsidP="00524CBD">
      <w:pPr>
        <w:pStyle w:val="a3"/>
        <w:rPr>
          <w:color w:val="1F497D"/>
        </w:rPr>
      </w:pPr>
      <w:r>
        <w:rPr>
          <w:color w:val="1F497D"/>
        </w:rPr>
        <w:t>— «Дата договора, «</w:t>
      </w:r>
      <w:r w:rsidR="00524CBD">
        <w:rPr>
          <w:color w:val="1F497D"/>
        </w:rPr>
        <w:t>Дата вступления в силу</w:t>
      </w:r>
      <w:r>
        <w:rPr>
          <w:color w:val="1F497D"/>
        </w:rPr>
        <w:t>»: 28.04.2020;</w:t>
      </w:r>
    </w:p>
    <w:p w14:paraId="22A19AB9" w14:textId="16F5A954" w:rsidR="00524CBD" w:rsidRDefault="00B70BCB" w:rsidP="00524CBD">
      <w:pPr>
        <w:pStyle w:val="a3"/>
        <w:rPr>
          <w:color w:val="1F497D"/>
        </w:rPr>
      </w:pPr>
      <w:r>
        <w:rPr>
          <w:color w:val="1F497D"/>
        </w:rPr>
        <w:t>— «</w:t>
      </w:r>
      <w:r w:rsidR="00524CBD">
        <w:rPr>
          <w:color w:val="1F497D"/>
        </w:rPr>
        <w:t>Срок действия</w:t>
      </w:r>
      <w:r>
        <w:rPr>
          <w:color w:val="1F497D"/>
        </w:rPr>
        <w:t xml:space="preserve">»: </w:t>
      </w:r>
      <w:r w:rsidR="000F186F">
        <w:rPr>
          <w:color w:val="1F497D"/>
        </w:rPr>
        <w:t>28.04.2050;</w:t>
      </w:r>
    </w:p>
    <w:p w14:paraId="2CB97C5C" w14:textId="585292D5" w:rsidR="00524CBD" w:rsidRDefault="000F186F" w:rsidP="00524CBD">
      <w:pPr>
        <w:pStyle w:val="a3"/>
        <w:rPr>
          <w:color w:val="1F497D"/>
        </w:rPr>
      </w:pPr>
      <w:r>
        <w:rPr>
          <w:color w:val="1F497D"/>
        </w:rPr>
        <w:t>— «</w:t>
      </w:r>
      <w:r w:rsidR="00524CBD">
        <w:rPr>
          <w:color w:val="1F497D"/>
        </w:rPr>
        <w:t>Наименование</w:t>
      </w:r>
      <w:r>
        <w:rPr>
          <w:color w:val="1F497D"/>
        </w:rPr>
        <w:t>»: «</w:t>
      </w:r>
      <w:r w:rsidRPr="000F186F">
        <w:rPr>
          <w:color w:val="1F497D"/>
        </w:rPr>
        <w:t>Соглашение о клиринге с СПВБ</w:t>
      </w:r>
      <w:r>
        <w:rPr>
          <w:color w:val="1F497D"/>
        </w:rPr>
        <w:t>»;</w:t>
      </w:r>
    </w:p>
    <w:p w14:paraId="72D7D8CE" w14:textId="203BC39C" w:rsidR="000F186F" w:rsidRDefault="000F186F" w:rsidP="00524CBD">
      <w:pPr>
        <w:pStyle w:val="a3"/>
        <w:rPr>
          <w:color w:val="1F497D"/>
        </w:rPr>
      </w:pPr>
      <w:r>
        <w:rPr>
          <w:color w:val="1F497D"/>
        </w:rPr>
        <w:t>— о</w:t>
      </w:r>
      <w:r>
        <w:rPr>
          <w:color w:val="1F497D"/>
        </w:rPr>
        <w:t>стальные поля по умолчанию</w:t>
      </w:r>
      <w:r>
        <w:rPr>
          <w:color w:val="1F497D"/>
        </w:rPr>
        <w:t>.</w:t>
      </w:r>
    </w:p>
    <w:p w14:paraId="03745905" w14:textId="751E0047" w:rsidR="00524CBD" w:rsidRDefault="00524CBD" w:rsidP="00524CBD">
      <w:pPr>
        <w:rPr>
          <w:color w:val="1F497D"/>
        </w:rPr>
      </w:pPr>
    </w:p>
    <w:p w14:paraId="2187C61F" w14:textId="5136FE66" w:rsidR="00524CBD" w:rsidRPr="00524CBD" w:rsidRDefault="000F186F" w:rsidP="00524CBD">
      <w:pPr>
        <w:rPr>
          <w:color w:val="1F497D"/>
          <w:lang w:val="en-US"/>
        </w:rPr>
      </w:pPr>
      <w:r>
        <w:rPr>
          <w:noProof/>
        </w:rPr>
        <w:drawing>
          <wp:inline distT="0" distB="0" distL="0" distR="0" wp14:anchorId="45CA7362" wp14:editId="116F35EF">
            <wp:extent cx="5940425" cy="49828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9B3B" w14:textId="15757DEE" w:rsidR="00DF6CE8" w:rsidRDefault="00DF6CE8" w:rsidP="00524CBD">
      <w:pPr>
        <w:rPr>
          <w:color w:val="1F497D"/>
        </w:rPr>
      </w:pPr>
    </w:p>
    <w:p w14:paraId="198BE227" w14:textId="041E61BA" w:rsidR="00524CBD" w:rsidRDefault="000F186F" w:rsidP="00524CBD">
      <w:pPr>
        <w:rPr>
          <w:color w:val="1F497D"/>
        </w:rPr>
      </w:pPr>
      <w:r>
        <w:rPr>
          <w:color w:val="1F497D"/>
        </w:rPr>
        <w:t>С</w:t>
      </w:r>
      <w:r w:rsidR="00524CBD">
        <w:rPr>
          <w:color w:val="1F497D"/>
        </w:rPr>
        <w:t>охран</w:t>
      </w:r>
      <w:r>
        <w:rPr>
          <w:color w:val="1F497D"/>
        </w:rPr>
        <w:t>ить.</w:t>
      </w:r>
    </w:p>
    <w:p w14:paraId="51106C55" w14:textId="77777777" w:rsidR="000F186F" w:rsidRDefault="000F186F" w:rsidP="00524CBD">
      <w:pPr>
        <w:rPr>
          <w:color w:val="1F497D"/>
        </w:rPr>
      </w:pPr>
    </w:p>
    <w:p w14:paraId="7E18CF7E" w14:textId="25301846" w:rsidR="000F186F" w:rsidRDefault="000F186F" w:rsidP="000F186F">
      <w:pPr>
        <w:pStyle w:val="a3"/>
        <w:numPr>
          <w:ilvl w:val="0"/>
          <w:numId w:val="1"/>
        </w:numPr>
        <w:rPr>
          <w:color w:val="1F497D"/>
        </w:rPr>
      </w:pPr>
      <w:r>
        <w:rPr>
          <w:color w:val="1F497D"/>
        </w:rPr>
        <w:t>Перев</w:t>
      </w:r>
      <w:r>
        <w:rPr>
          <w:color w:val="1F497D"/>
        </w:rPr>
        <w:t xml:space="preserve">ести </w:t>
      </w:r>
      <w:r w:rsidR="00CF683F">
        <w:rPr>
          <w:color w:val="1F497D"/>
        </w:rPr>
        <w:t xml:space="preserve">введённое ген. соглашение </w:t>
      </w:r>
      <w:r>
        <w:rPr>
          <w:color w:val="1F497D"/>
        </w:rPr>
        <w:t xml:space="preserve">в открытые по </w:t>
      </w:r>
      <w:r>
        <w:rPr>
          <w:color w:val="1F497D"/>
          <w:lang w:val="en-US"/>
        </w:rPr>
        <w:t>F</w:t>
      </w:r>
      <w:r w:rsidRPr="00524CBD">
        <w:rPr>
          <w:color w:val="1F497D"/>
        </w:rPr>
        <w:t>2</w:t>
      </w:r>
      <w:r>
        <w:rPr>
          <w:color w:val="1F497D"/>
        </w:rPr>
        <w:t>.</w:t>
      </w:r>
    </w:p>
    <w:p w14:paraId="289C29CA" w14:textId="77777777" w:rsidR="00812368" w:rsidRDefault="00812368"/>
    <w:sectPr w:rsidR="0081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3FB2"/>
    <w:multiLevelType w:val="hybridMultilevel"/>
    <w:tmpl w:val="34A882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5526F"/>
    <w:multiLevelType w:val="hybridMultilevel"/>
    <w:tmpl w:val="D9AAE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36152">
    <w:abstractNumId w:val="1"/>
  </w:num>
  <w:num w:numId="2" w16cid:durableId="134925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4C"/>
    <w:rsid w:val="000F186F"/>
    <w:rsid w:val="00314A44"/>
    <w:rsid w:val="00524CBD"/>
    <w:rsid w:val="0057714C"/>
    <w:rsid w:val="00812368"/>
    <w:rsid w:val="00B70BCB"/>
    <w:rsid w:val="00CF683F"/>
    <w:rsid w:val="00D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25B8"/>
  <w15:chartTrackingRefBased/>
  <w15:docId w15:val="{1FE607BF-8651-4D1B-8B6B-2C84961E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CBD"/>
    <w:pPr>
      <w:spacing w:after="0" w:line="240" w:lineRule="auto"/>
    </w:pPr>
    <w:rPr>
      <w:rFonts w:ascii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70BC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0B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4CBD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B70BC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70B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Zaharova Elena</dc:creator>
  <cp:keywords/>
  <dc:description/>
  <cp:lastModifiedBy>Roschin Valery</cp:lastModifiedBy>
  <cp:revision>4</cp:revision>
  <dcterms:created xsi:type="dcterms:W3CDTF">2025-11-17T15:35:00Z</dcterms:created>
  <dcterms:modified xsi:type="dcterms:W3CDTF">2025-11-17T21:41:00Z</dcterms:modified>
</cp:coreProperties>
</file>