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BC8" w:rsidRPr="00030BC8" w:rsidRDefault="00030BC8" w:rsidP="00030BC8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META-ANÁLISIS BAYESIANO</w:t>
      </w:r>
    </w:p>
    <w:p w:rsidR="00030BC8" w:rsidRDefault="00030BC8"/>
    <w:tbl>
      <w:tblPr>
        <w:tblStyle w:val="Tablaconcuadrcula"/>
        <w:tblW w:w="15740" w:type="dxa"/>
        <w:tblInd w:w="-858" w:type="dxa"/>
        <w:tblLook w:val="04A0"/>
      </w:tblPr>
      <w:tblGrid>
        <w:gridCol w:w="2100"/>
        <w:gridCol w:w="9400"/>
        <w:gridCol w:w="3040"/>
        <w:gridCol w:w="1200"/>
      </w:tblGrid>
      <w:tr w:rsidR="00030BC8" w:rsidRPr="00030BC8" w:rsidTr="00030BC8">
        <w:trPr>
          <w:trHeight w:val="300"/>
        </w:trPr>
        <w:tc>
          <w:tcPr>
            <w:tcW w:w="21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AUTORES</w:t>
            </w:r>
          </w:p>
        </w:tc>
        <w:tc>
          <w:tcPr>
            <w:tcW w:w="94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TÍTULO</w:t>
            </w:r>
          </w:p>
        </w:tc>
        <w:tc>
          <w:tcPr>
            <w:tcW w:w="304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REVISTA</w:t>
            </w:r>
          </w:p>
        </w:tc>
        <w:tc>
          <w:tcPr>
            <w:tcW w:w="12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AÑO</w:t>
            </w:r>
          </w:p>
        </w:tc>
      </w:tr>
      <w:tr w:rsidR="00030BC8" w:rsidRPr="00030BC8" w:rsidTr="00030BC8">
        <w:trPr>
          <w:trHeight w:val="300"/>
        </w:trPr>
        <w:tc>
          <w:tcPr>
            <w:tcW w:w="21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M. J. </w:t>
            </w: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Daniels</w:t>
            </w:r>
            <w:proofErr w:type="spellEnd"/>
          </w:p>
        </w:tc>
        <w:tc>
          <w:tcPr>
            <w:tcW w:w="94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Nonconjugate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bayesian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estimation of covariance matrices and its use in hierarchical models</w:t>
            </w:r>
          </w:p>
        </w:tc>
        <w:tc>
          <w:tcPr>
            <w:tcW w:w="304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American </w:t>
            </w: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Statistical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Association</w:t>
            </w:r>
          </w:p>
        </w:tc>
        <w:tc>
          <w:tcPr>
            <w:tcW w:w="12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1999</w:t>
            </w:r>
          </w:p>
        </w:tc>
      </w:tr>
      <w:tr w:rsidR="00030BC8" w:rsidRPr="00030BC8" w:rsidTr="00030BC8">
        <w:trPr>
          <w:trHeight w:val="300"/>
        </w:trPr>
        <w:tc>
          <w:tcPr>
            <w:tcW w:w="21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D. E. Warn et al.</w:t>
            </w:r>
          </w:p>
        </w:tc>
        <w:tc>
          <w:tcPr>
            <w:tcW w:w="94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Bayesian RE meta-analysis if trials with binary outcomes: methods for ARD and RR scales</w:t>
            </w:r>
          </w:p>
        </w:tc>
        <w:tc>
          <w:tcPr>
            <w:tcW w:w="304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12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2002</w:t>
            </w:r>
          </w:p>
        </w:tc>
      </w:tr>
      <w:tr w:rsidR="00030BC8" w:rsidRPr="00030BC8" w:rsidTr="00030BC8">
        <w:trPr>
          <w:trHeight w:val="300"/>
        </w:trPr>
        <w:tc>
          <w:tcPr>
            <w:tcW w:w="21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H. Freitas-</w:t>
            </w: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Lopes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94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Bayesian meta-analysis for longitudinal data models using multivariate mixture priors</w:t>
            </w:r>
          </w:p>
        </w:tc>
        <w:tc>
          <w:tcPr>
            <w:tcW w:w="304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Biometrics</w:t>
            </w:r>
            <w:proofErr w:type="spellEnd"/>
          </w:p>
        </w:tc>
        <w:tc>
          <w:tcPr>
            <w:tcW w:w="12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2003</w:t>
            </w:r>
          </w:p>
        </w:tc>
      </w:tr>
      <w:tr w:rsidR="00030BC8" w:rsidRPr="00030BC8" w:rsidTr="00030BC8">
        <w:trPr>
          <w:trHeight w:val="300"/>
        </w:trPr>
        <w:tc>
          <w:tcPr>
            <w:tcW w:w="21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P. C. Lambert et al.</w:t>
            </w:r>
          </w:p>
        </w:tc>
        <w:tc>
          <w:tcPr>
            <w:tcW w:w="94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How vague is vague? A simulation study of the impact of use of vague priors in MCMC using WinBUGS</w:t>
            </w:r>
          </w:p>
        </w:tc>
        <w:tc>
          <w:tcPr>
            <w:tcW w:w="304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12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2005</w:t>
            </w:r>
          </w:p>
        </w:tc>
      </w:tr>
      <w:tr w:rsidR="00030BC8" w:rsidRPr="00030BC8" w:rsidTr="00030BC8">
        <w:trPr>
          <w:trHeight w:val="300"/>
        </w:trPr>
        <w:tc>
          <w:tcPr>
            <w:tcW w:w="21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E. M. </w:t>
            </w: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Pullenayegum</w:t>
            </w:r>
            <w:proofErr w:type="spellEnd"/>
          </w:p>
        </w:tc>
        <w:tc>
          <w:tcPr>
            <w:tcW w:w="94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An informed reference prior for between-study heterogeneity in meta-analysis of binary outcomes</w:t>
            </w:r>
          </w:p>
        </w:tc>
        <w:tc>
          <w:tcPr>
            <w:tcW w:w="304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12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2010</w:t>
            </w:r>
          </w:p>
        </w:tc>
      </w:tr>
      <w:tr w:rsidR="00030BC8" w:rsidRPr="00030BC8" w:rsidTr="00030BC8">
        <w:trPr>
          <w:trHeight w:val="300"/>
        </w:trPr>
        <w:tc>
          <w:tcPr>
            <w:tcW w:w="21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Y. </w:t>
            </w: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Wei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94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Bayesian multivariate meta-</w:t>
            </w: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analisis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with multiple outcomes</w:t>
            </w:r>
          </w:p>
        </w:tc>
        <w:tc>
          <w:tcPr>
            <w:tcW w:w="304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12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2011</w:t>
            </w:r>
          </w:p>
        </w:tc>
      </w:tr>
      <w:tr w:rsidR="00030BC8" w:rsidRPr="00030BC8" w:rsidTr="00030BC8">
        <w:trPr>
          <w:trHeight w:val="300"/>
        </w:trPr>
        <w:tc>
          <w:tcPr>
            <w:tcW w:w="21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S. </w:t>
            </w: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Bujkiewicz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et al.</w:t>
            </w:r>
          </w:p>
        </w:tc>
        <w:tc>
          <w:tcPr>
            <w:tcW w:w="94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Multivariate meta-analysis of mixed outcomes: a </w:t>
            </w: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>bayesian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s-ES"/>
              </w:rPr>
              <w:t xml:space="preserve"> approach</w:t>
            </w:r>
          </w:p>
        </w:tc>
        <w:tc>
          <w:tcPr>
            <w:tcW w:w="304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Statistics</w:t>
            </w:r>
            <w:proofErr w:type="spellEnd"/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 xml:space="preserve"> in Medicine</w:t>
            </w:r>
          </w:p>
        </w:tc>
        <w:tc>
          <w:tcPr>
            <w:tcW w:w="1200" w:type="dxa"/>
            <w:noWrap/>
            <w:hideMark/>
          </w:tcPr>
          <w:p w:rsidR="00030BC8" w:rsidRPr="00030BC8" w:rsidRDefault="00030BC8" w:rsidP="00030BC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</w:pPr>
            <w:r w:rsidRPr="00030BC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es-ES" w:eastAsia="es-ES"/>
              </w:rPr>
              <w:t>2013</w:t>
            </w:r>
          </w:p>
        </w:tc>
      </w:tr>
    </w:tbl>
    <w:p w:rsidR="005870B2" w:rsidRDefault="005870B2"/>
    <w:sectPr w:rsidR="005870B2" w:rsidSect="00030BC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0BC8"/>
    <w:rsid w:val="00030BC8"/>
    <w:rsid w:val="002E208C"/>
    <w:rsid w:val="0045223D"/>
    <w:rsid w:val="00542AF1"/>
    <w:rsid w:val="005506EE"/>
    <w:rsid w:val="00574954"/>
    <w:rsid w:val="005870B2"/>
    <w:rsid w:val="005E2988"/>
    <w:rsid w:val="005F40F3"/>
    <w:rsid w:val="00600B5A"/>
    <w:rsid w:val="006D4B67"/>
    <w:rsid w:val="006E6501"/>
    <w:rsid w:val="0072346E"/>
    <w:rsid w:val="00742885"/>
    <w:rsid w:val="00752DB0"/>
    <w:rsid w:val="00845C31"/>
    <w:rsid w:val="009614E8"/>
    <w:rsid w:val="009B2F91"/>
    <w:rsid w:val="009C56A8"/>
    <w:rsid w:val="00B76964"/>
    <w:rsid w:val="00BB2A5B"/>
    <w:rsid w:val="00BC64BD"/>
    <w:rsid w:val="00BE2C73"/>
    <w:rsid w:val="00C232F5"/>
    <w:rsid w:val="00C65E54"/>
    <w:rsid w:val="00D1456D"/>
    <w:rsid w:val="00DA206B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0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821</Characters>
  <Application>Microsoft Office Word</Application>
  <DocSecurity>0</DocSecurity>
  <Lines>6</Lines>
  <Paragraphs>1</Paragraphs>
  <ScaleCrop>false</ScaleCrop>
  <Company>UPV-EHU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1</cp:revision>
  <dcterms:created xsi:type="dcterms:W3CDTF">2013-08-20T11:05:00Z</dcterms:created>
  <dcterms:modified xsi:type="dcterms:W3CDTF">2013-08-20T11:07:00Z</dcterms:modified>
</cp:coreProperties>
</file>