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Александър Русет (1810–1861)</w:t>
      </w:r>
      <w:r w:rsidDel="00000000" w:rsidR="00000000" w:rsidRPr="00000000">
        <w:rPr>
          <w:rtl w:val="0"/>
        </w:rPr>
        <w:t xml:space="preserve"> Александър Русет е български и руски военен деец, картограф и учител от XIX век. Той произхожда от русенски род, получил е висше образование в Русия и Франция и е служил като офицер в руската армия и влашката милиция. Основният му фокус е организирането на българското доброволческо движение в помощ на Русия.</w:t>
      </w:r>
    </w:p>
    <w:p w:rsidR="00000000" w:rsidDel="00000000" w:rsidP="00000000" w:rsidRDefault="00000000" w:rsidRPr="00000000" w14:paraId="00000002">
      <w:pPr>
        <w:rPr/>
      </w:pPr>
      <w:r w:rsidDel="00000000" w:rsidR="00000000" w:rsidRPr="00000000">
        <w:rPr>
          <w:rtl w:val="0"/>
        </w:rPr>
        <w:t xml:space="preserve">Неговото ключово постижение е ролята му на инструктор и организатор на българските доброволчески отряди по време на Кримската война. Дългосрочното му наследство е свързано с изработването на едни от първите български географски карти и усилията му за модернизиране на националната просвета.</w:t>
      </w:r>
    </w:p>
    <w:p w:rsidR="00000000" w:rsidDel="00000000" w:rsidP="00000000" w:rsidRDefault="00000000" w:rsidRPr="00000000" w14:paraId="00000003">
      <w:pPr>
        <w:rPr/>
      </w:pPr>
      <w:r w:rsidDel="00000000" w:rsidR="00000000" w:rsidRPr="00000000">
        <w:rPr>
          <w:b w:val="1"/>
          <w:bCs w:val="1"/>
          <w:rtl w:val="0"/>
        </w:rPr>
        <w:t xml:space="preserve">Атанас Узунов (1851–1907)</w:t>
      </w:r>
      <w:r w:rsidDel="00000000" w:rsidR="00000000" w:rsidRPr="00000000">
        <w:rPr>
          <w:rtl w:val="0"/>
        </w:rPr>
        <w:t xml:space="preserve"> Атанас Узунов е български революционер и учител, активен участник в националноосвободителните борби през 70-те години на XIX век. Той е роден в Одрин, учи в Русия и се превръща в един от най-близките помощници на Васил Левски във Вътрешната революционна организация.</w:t>
      </w:r>
    </w:p>
    <w:p w:rsidR="00000000" w:rsidDel="00000000" w:rsidP="00000000" w:rsidRDefault="00000000" w:rsidRPr="00000000" w14:paraId="00000004">
      <w:pPr>
        <w:rPr/>
      </w:pPr>
      <w:r w:rsidDel="00000000" w:rsidR="00000000" w:rsidRPr="00000000">
        <w:rPr>
          <w:rtl w:val="0"/>
        </w:rPr>
        <w:t xml:space="preserve">Кулминацията в дейността му настъпва след гибелта на Апостола, когато е определен за главен апостол и се заема с възстановяването на комитетската мрежа. Наследството му е белязано от Хасковското съзаклятие и неговия стратегически план за въстание от 1873 г., който предвижда нови тактически подходи в борбата.</w:t>
      </w:r>
    </w:p>
    <w:p w:rsidR="00000000" w:rsidDel="00000000" w:rsidP="00000000" w:rsidRDefault="00000000" w:rsidRPr="00000000" w14:paraId="00000005">
      <w:pPr>
        <w:rPr/>
      </w:pPr>
      <w:r w:rsidDel="00000000" w:rsidR="00000000" w:rsidRPr="00000000">
        <w:rPr>
          <w:b w:val="1"/>
          <w:bCs w:val="1"/>
          <w:rtl w:val="0"/>
        </w:rPr>
        <w:t xml:space="preserve">Васил Левски (1837–1873)</w:t>
      </w:r>
      <w:r w:rsidDel="00000000" w:rsidR="00000000" w:rsidRPr="00000000">
        <w:rPr>
          <w:rtl w:val="0"/>
        </w:rPr>
        <w:t xml:space="preserve"> Васил Левски е най-великият български национален герой, идеолог и организатор на революционното движение за освобождение от османско господство през XIX век. Той преминава през школата на легиите в Белград и четничеството, преди да се посвети изцяло на изграждането на комитетска мрежа в България.</w:t>
      </w:r>
    </w:p>
    <w:p w:rsidR="00000000" w:rsidDel="00000000" w:rsidP="00000000" w:rsidRDefault="00000000" w:rsidRPr="00000000" w14:paraId="00000006">
      <w:pPr>
        <w:rPr/>
      </w:pPr>
      <w:r w:rsidDel="00000000" w:rsidR="00000000" w:rsidRPr="00000000">
        <w:rPr>
          <w:rtl w:val="0"/>
        </w:rPr>
        <w:t xml:space="preserve">Неговото най-значимо постижение е създаването на Вътрешната революционна организация, която пренася центъра на борбата вътре в страната. Дългосрочното му наследство е идеалът за „чиста и свята република“, основана на демокрация и пълно равенство между всички народности и вери.</w:t>
      </w:r>
    </w:p>
    <w:p w:rsidR="00000000" w:rsidDel="00000000" w:rsidP="00000000" w:rsidRDefault="00000000" w:rsidRPr="00000000" w14:paraId="00000007">
      <w:pPr>
        <w:rPr/>
      </w:pPr>
      <w:r w:rsidDel="00000000" w:rsidR="00000000" w:rsidRPr="00000000">
        <w:rPr>
          <w:b w:val="1"/>
          <w:bCs w:val="1"/>
          <w:rtl w:val="0"/>
        </w:rPr>
        <w:t xml:space="preserve">Васил Хадживълков</w:t>
      </w:r>
      <w:r w:rsidDel="00000000" w:rsidR="00000000" w:rsidRPr="00000000">
        <w:rPr>
          <w:rtl w:val="0"/>
        </w:rPr>
        <w:t xml:space="preserve"> Васил Хадживълков е български търговец и революционер от първата половина на XIX век, активен деец на емигрантските среди в Румъния. Животът му е тясно свързан с организирането на въоръжени акции срещу османската власт от територията на Влашко.</w:t>
      </w:r>
    </w:p>
    <w:p w:rsidR="00000000" w:rsidDel="00000000" w:rsidP="00000000" w:rsidRDefault="00000000" w:rsidRPr="00000000" w14:paraId="00000008">
      <w:pPr>
        <w:rPr/>
      </w:pPr>
      <w:r w:rsidDel="00000000" w:rsidR="00000000" w:rsidRPr="00000000">
        <w:rPr>
          <w:rtl w:val="0"/>
        </w:rPr>
        <w:t xml:space="preserve">Кулминацията на дейността му е участието му в организирането на Браилските бунтове през 1841 и 1843 г., където той е сред водещите фигури. Тези действия оставят трайна следа като ранен етап на организираната българска емигрантска съпротива, подготвила почвата за по-късните революционни прояви.</w:t>
      </w:r>
    </w:p>
    <w:p w:rsidR="00000000" w:rsidDel="00000000" w:rsidP="00000000" w:rsidRDefault="00000000" w:rsidRPr="00000000" w14:paraId="00000009">
      <w:pPr>
        <w:rPr/>
      </w:pPr>
      <w:r w:rsidDel="00000000" w:rsidR="00000000" w:rsidRPr="00000000">
        <w:rPr>
          <w:b w:val="1"/>
          <w:bCs w:val="1"/>
          <w:rtl w:val="0"/>
        </w:rPr>
        <w:t xml:space="preserve">Генерал Цимерман (1813–1884)</w:t>
      </w:r>
      <w:r w:rsidDel="00000000" w:rsidR="00000000" w:rsidRPr="00000000">
        <w:rPr>
          <w:rtl w:val="0"/>
        </w:rPr>
        <w:t xml:space="preserve"> Генерал Аполон Цимерман е руски военен деец от XIX век, участник в Руско-турската освободителна война. Като командир на Долнодунавския отряд, той ръководи важни стратегически операции на северния фронт.</w:t>
      </w:r>
    </w:p>
    <w:p w:rsidR="00000000" w:rsidDel="00000000" w:rsidP="00000000" w:rsidRDefault="00000000" w:rsidRPr="00000000" w14:paraId="0000000A">
      <w:pPr>
        <w:rPr/>
      </w:pPr>
      <w:r w:rsidDel="00000000" w:rsidR="00000000" w:rsidRPr="00000000">
        <w:rPr>
          <w:rtl w:val="0"/>
        </w:rPr>
        <w:t xml:space="preserve">Ключовото му постижение в българската история е успешното форсиране на река Дунав и последвалото превземане на Добрич и Силистра през 1878 г.. Неговото наследство се свързва с окончателното премахване на османската власт в Североизточна България чрез блокиране на стратегическия „четириъгълник“ от крепости.</w:t>
      </w:r>
    </w:p>
    <w:p w:rsidR="00000000" w:rsidDel="00000000" w:rsidP="00000000" w:rsidRDefault="00000000" w:rsidRPr="00000000" w14:paraId="0000000B">
      <w:pPr>
        <w:rPr/>
      </w:pPr>
      <w:r w:rsidDel="00000000" w:rsidR="00000000" w:rsidRPr="00000000">
        <w:rPr>
          <w:b w:val="1"/>
          <w:bCs w:val="1"/>
          <w:rtl w:val="0"/>
        </w:rPr>
        <w:t xml:space="preserve">Гено Чолаков (1834–1904)</w:t>
      </w:r>
      <w:r w:rsidDel="00000000" w:rsidR="00000000" w:rsidRPr="00000000">
        <w:rPr>
          <w:rtl w:val="0"/>
        </w:rPr>
        <w:t xml:space="preserve"> Гено Чолаков е български търговец и общественик от епохата на Възраждането, тясно свързан с град Силистра. Той е виден участник в борбите за църковна независимост и е бил в контакт с водещи революционери като Раковски и Левски.</w:t>
      </w:r>
    </w:p>
    <w:p w:rsidR="00000000" w:rsidDel="00000000" w:rsidP="00000000" w:rsidRDefault="00000000" w:rsidRPr="00000000" w14:paraId="0000000C">
      <w:pPr>
        <w:rPr/>
      </w:pPr>
      <w:r w:rsidDel="00000000" w:rsidR="00000000" w:rsidRPr="00000000">
        <w:rPr>
          <w:rtl w:val="0"/>
        </w:rPr>
        <w:t xml:space="preserve">Кулминацията в неговия живот е дългогодишната му борба срещу произволите на османската администрация в Силистренско, заради което е изпращан на заточение. Неговото наследство се изразява в превръщането му в първия кмет на свободна Силистра, където той продължава да служи на своя град и народ.</w:t>
      </w:r>
    </w:p>
    <w:p w:rsidR="00000000" w:rsidDel="00000000" w:rsidP="00000000" w:rsidRDefault="00000000" w:rsidRPr="00000000" w14:paraId="0000000D">
      <w:pPr>
        <w:rPr/>
      </w:pPr>
      <w:r w:rsidDel="00000000" w:rsidR="00000000" w:rsidRPr="00000000">
        <w:rPr>
          <w:b w:val="1"/>
          <w:bCs w:val="1"/>
          <w:rtl w:val="0"/>
        </w:rPr>
        <w:t xml:space="preserve">Георги Мамарчев (1786–1846)</w:t>
      </w:r>
      <w:r w:rsidDel="00000000" w:rsidR="00000000" w:rsidRPr="00000000">
        <w:rPr>
          <w:rtl w:val="0"/>
        </w:rPr>
        <w:t xml:space="preserve"> Георги Мамарчев е български революционер и капитан от руската армия от първата половина на XIX век. Той се отличава в руско-турските войни и става един от първите вдъхновители на организираната въоръжена борба за национална свобода.</w:t>
      </w:r>
    </w:p>
    <w:p w:rsidR="00000000" w:rsidDel="00000000" w:rsidP="00000000" w:rsidRDefault="00000000" w:rsidRPr="00000000" w14:paraId="0000000E">
      <w:pPr>
        <w:rPr/>
      </w:pPr>
      <w:r w:rsidDel="00000000" w:rsidR="00000000" w:rsidRPr="00000000">
        <w:rPr>
          <w:rtl w:val="0"/>
        </w:rPr>
        <w:t xml:space="preserve">Неговото ключово историческо постижение е организирането на „Велчовата завера“ в Търново през 1835 г., която е един от най-сериозните опити за въстание през този период. Макар и неуспешно, неговото дело остава в историята като символ на прехода от стихийно хайдутство към съзнателно политическо действие.</w:t>
      </w:r>
    </w:p>
    <w:p w:rsidR="00000000" w:rsidDel="00000000" w:rsidP="00000000" w:rsidRDefault="00000000" w:rsidRPr="00000000" w14:paraId="0000000F">
      <w:pPr>
        <w:rPr/>
      </w:pPr>
      <w:r w:rsidDel="00000000" w:rsidR="00000000" w:rsidRPr="00000000">
        <w:rPr>
          <w:b w:val="1"/>
          <w:bCs w:val="1"/>
          <w:rtl w:val="0"/>
        </w:rPr>
        <w:t xml:space="preserve">Димитър Петрович (Димитраки)</w:t>
      </w:r>
      <w:r w:rsidDel="00000000" w:rsidR="00000000" w:rsidRPr="00000000">
        <w:rPr>
          <w:rtl w:val="0"/>
        </w:rPr>
        <w:t xml:space="preserve"> Димитър Петрович е български търговец и руски офицер от средата на XIX век. Той произхожда от Търново или Силистра и се отличава с храброст по време на Кримската война, за което получава високи отличия.</w:t>
      </w:r>
    </w:p>
    <w:p w:rsidR="00000000" w:rsidDel="00000000" w:rsidP="00000000" w:rsidRDefault="00000000" w:rsidRPr="00000000" w14:paraId="00000010">
      <w:pPr>
        <w:rPr/>
      </w:pPr>
      <w:r w:rsidDel="00000000" w:rsidR="00000000" w:rsidRPr="00000000">
        <w:rPr>
          <w:rtl w:val="0"/>
        </w:rPr>
        <w:t xml:space="preserve">Конкретният факт, който променя неговия жизнен път, е организирането на Димитракиевата буна във Видинско през 1856 г.. Неговото наследство се свързва с опита му да предизвика общо въстание в Северозападна България веднага след края на Кримската война, поддържайки жив духа на съпротивата в тежки за народа времена.</w:t>
      </w:r>
    </w:p>
    <w:p w:rsidR="00000000" w:rsidDel="00000000" w:rsidP="00000000" w:rsidRDefault="00000000" w:rsidRPr="00000000" w14:paraId="00000011">
      <w:pPr>
        <w:rPr/>
      </w:pPr>
      <w:r w:rsidDel="00000000" w:rsidR="00000000" w:rsidRPr="00000000">
        <w:rPr>
          <w:b w:val="1"/>
          <w:bCs w:val="1"/>
          <w:rtl w:val="0"/>
        </w:rPr>
        <w:t xml:space="preserve">Ибрахим паша</w:t>
      </w:r>
      <w:r w:rsidDel="00000000" w:rsidR="00000000" w:rsidRPr="00000000">
        <w:rPr>
          <w:rtl w:val="0"/>
        </w:rPr>
        <w:t xml:space="preserve"> Ибрахим паша е османски държавен служител от XIX век, управител на Силистренския санджак. Неговият живот и управление са пример за административната система на Османската империя в периода на нейния залез.</w:t>
      </w:r>
    </w:p>
    <w:p w:rsidR="00000000" w:rsidDel="00000000" w:rsidP="00000000" w:rsidRDefault="00000000" w:rsidRPr="00000000" w14:paraId="00000012">
      <w:pPr>
        <w:rPr/>
      </w:pPr>
      <w:r w:rsidDel="00000000" w:rsidR="00000000" w:rsidRPr="00000000">
        <w:rPr>
          <w:rtl w:val="0"/>
        </w:rPr>
        <w:t xml:space="preserve">В българската история той остава като деспотичен владетел, чиито злоупотреби предизвикват острото противодействие на будните български първенци в региона. Неговото управление става повод за консолидация на местната българска общност в борбата за граждански и национални права.</w:t>
      </w:r>
    </w:p>
    <w:p w:rsidR="00000000" w:rsidDel="00000000" w:rsidP="00000000" w:rsidRDefault="00000000" w:rsidRPr="00000000" w14:paraId="00000013">
      <w:pPr>
        <w:rPr/>
      </w:pPr>
      <w:r w:rsidDel="00000000" w:rsidR="00000000" w:rsidRPr="00000000">
        <w:rPr>
          <w:b w:val="1"/>
          <w:bCs w:val="1"/>
          <w:rtl w:val="0"/>
        </w:rPr>
        <w:t xml:space="preserve">Иван Кършовски (1839–1914)</w:t>
      </w:r>
      <w:r w:rsidDel="00000000" w:rsidR="00000000" w:rsidRPr="00000000">
        <w:rPr>
          <w:rtl w:val="0"/>
        </w:rPr>
        <w:t xml:space="preserve"> Иван Кършовски е български революционер, общественик и журналист от втората половина на XIX век. Той е активен член на емигрантските организации и участник в няколко въоръжени чети, борещи се за освобождение.</w:t>
      </w:r>
    </w:p>
    <w:p w:rsidR="00000000" w:rsidDel="00000000" w:rsidP="00000000" w:rsidRDefault="00000000" w:rsidRPr="00000000" w14:paraId="00000014">
      <w:pPr>
        <w:rPr/>
      </w:pPr>
      <w:r w:rsidDel="00000000" w:rsidR="00000000" w:rsidRPr="00000000">
        <w:rPr>
          <w:rtl w:val="0"/>
        </w:rPr>
        <w:t xml:space="preserve">Ключово събитие в живота му е участието му в четата на Панайот Хитов през 1867 г., както и по-късната му дейност като организатор в Румъния. Неговото наследство включва значителна публицистична дейност и принос за изграждането на съдебната система в свободна България.</w:t>
      </w:r>
    </w:p>
    <w:p w:rsidR="00000000" w:rsidDel="00000000" w:rsidP="00000000" w:rsidRDefault="00000000" w:rsidRPr="00000000" w14:paraId="00000015">
      <w:pPr>
        <w:rPr/>
      </w:pPr>
      <w:r w:rsidDel="00000000" w:rsidR="00000000" w:rsidRPr="00000000">
        <w:rPr>
          <w:b w:val="1"/>
          <w:bCs w:val="1"/>
          <w:rtl w:val="0"/>
        </w:rPr>
        <w:t xml:space="preserve">Йордан Кършовски (1846–1880)</w:t>
      </w:r>
      <w:r w:rsidDel="00000000" w:rsidR="00000000" w:rsidRPr="00000000">
        <w:rPr>
          <w:rtl w:val="0"/>
        </w:rPr>
        <w:t xml:space="preserve"> Йордан Кършовски е български революционер и участник в националноосвободителните борби от 70-те години на XIX век. Той е брат на Иван Кършовски и споделя идеалите на еленските родолюбци за свободна България.</w:t>
      </w:r>
    </w:p>
    <w:p w:rsidR="00000000" w:rsidDel="00000000" w:rsidP="00000000" w:rsidRDefault="00000000" w:rsidRPr="00000000" w14:paraId="00000016">
      <w:pPr>
        <w:rPr/>
      </w:pPr>
      <w:r w:rsidDel="00000000" w:rsidR="00000000" w:rsidRPr="00000000">
        <w:rPr>
          <w:rtl w:val="0"/>
        </w:rPr>
        <w:t xml:space="preserve">Конкретното му историческо постижение е участието му в Ботевата чета през 1876 г., където той проявява изключителна храброст. Дългосрочният ефект от неговата дейност са ценните му спомени за похода на четата, които остават важен исторически извор за едно от най-героичните събития в българската история.</w:t>
      </w:r>
    </w:p>
    <w:p w:rsidR="00000000" w:rsidDel="00000000" w:rsidP="00000000" w:rsidRDefault="00000000" w:rsidRPr="00000000" w14:paraId="00000017">
      <w:pPr>
        <w:rPr/>
      </w:pPr>
      <w:r w:rsidDel="00000000" w:rsidR="00000000" w:rsidRPr="00000000">
        <w:rPr>
          <w:b w:val="1"/>
          <w:bCs w:val="1"/>
          <w:rtl w:val="0"/>
        </w:rPr>
        <w:t xml:space="preserve">Никола Филиповски (Капитан Никола) (1800–1856)</w:t>
      </w:r>
      <w:r w:rsidDel="00000000" w:rsidR="00000000" w:rsidRPr="00000000">
        <w:rPr>
          <w:rtl w:val="0"/>
        </w:rPr>
        <w:t xml:space="preserve"> Никола Филиповски е български революционер от Силистра, станал известен като Капитан Никола заради руската си военна униформа. Той е водеща фигура в организирането на революционни акции през средата на XIX век.</w:t>
      </w:r>
    </w:p>
    <w:p w:rsidR="00000000" w:rsidDel="00000000" w:rsidP="00000000" w:rsidRDefault="00000000" w:rsidRPr="00000000" w14:paraId="00000018">
      <w:pPr>
        <w:rPr/>
      </w:pPr>
      <w:r w:rsidDel="00000000" w:rsidR="00000000" w:rsidRPr="00000000">
        <w:rPr>
          <w:rtl w:val="0"/>
        </w:rPr>
        <w:t xml:space="preserve">Неговото ключово постижение е предвождането на въстание в Търновския край през 1856 г., известно като „Въстанието на дядо Никола“. Въпреки бързия му разгром, неговата саможертва и протест срещу неравенството в империята остават като важен етап в развитието на революционната идея.</w:t>
      </w:r>
    </w:p>
    <w:p w:rsidR="00000000" w:rsidDel="00000000" w:rsidP="00000000" w:rsidRDefault="00000000" w:rsidRPr="00000000" w14:paraId="00000019">
      <w:pPr>
        <w:rPr/>
      </w:pPr>
      <w:r w:rsidDel="00000000" w:rsidR="00000000" w:rsidRPr="00000000">
        <w:rPr>
          <w:b w:val="1"/>
          <w:bCs w:val="1"/>
          <w:rtl w:val="0"/>
        </w:rPr>
        <w:t xml:space="preserve">Николай Палаузов (1819–1899)</w:t>
      </w:r>
      <w:r w:rsidDel="00000000" w:rsidR="00000000" w:rsidRPr="00000000">
        <w:rPr>
          <w:rtl w:val="0"/>
        </w:rPr>
        <w:t xml:space="preserve"> Николай Палаузов е български общественик и руски държавен служител от XIX век, ключова фигура в средите на емиграцията в Одеса. Той посвещава живота си на свързването на българската кауза с руската политика и култура.</w:t>
      </w:r>
    </w:p>
    <w:p w:rsidR="00000000" w:rsidDel="00000000" w:rsidP="00000000" w:rsidRDefault="00000000" w:rsidRPr="00000000" w14:paraId="0000001A">
      <w:pPr>
        <w:rPr/>
      </w:pPr>
      <w:r w:rsidDel="00000000" w:rsidR="00000000" w:rsidRPr="00000000">
        <w:rPr>
          <w:rtl w:val="0"/>
        </w:rPr>
        <w:t xml:space="preserve">Конкретният факт, който променя историята, е неговото председателство на Одеското българско настоятелство, чрез което координира обучението на стотици български младежи. Неговото наследство е създаването на здрава духовна и политическа връзка между България и Русия, изиграла решаваща роля за Освобождението.</w:t>
      </w:r>
    </w:p>
    <w:p w:rsidR="00000000" w:rsidDel="00000000" w:rsidP="00000000" w:rsidRDefault="00000000" w:rsidRPr="00000000" w14:paraId="0000001B">
      <w:pPr>
        <w:rPr/>
      </w:pPr>
      <w:r w:rsidDel="00000000" w:rsidR="00000000" w:rsidRPr="00000000">
        <w:rPr>
          <w:b w:val="1"/>
          <w:bCs w:val="1"/>
          <w:rtl w:val="0"/>
        </w:rPr>
        <w:t xml:space="preserve">Панайот Хитов (1830–1918)</w:t>
      </w:r>
      <w:r w:rsidDel="00000000" w:rsidR="00000000" w:rsidRPr="00000000">
        <w:rPr>
          <w:rtl w:val="0"/>
        </w:rPr>
        <w:t xml:space="preserve"> Панайот Хитов е легендарен български войвода и военен стратег от XIX век, един от символите на хайдушкото и четническото движение. Неговият живот преминава в непрестанни борби в Балкана и участие в значими военни конфликти.</w:t>
      </w:r>
    </w:p>
    <w:p w:rsidR="00000000" w:rsidDel="00000000" w:rsidP="00000000" w:rsidRDefault="00000000" w:rsidRPr="00000000" w14:paraId="0000001C">
      <w:pPr>
        <w:rPr/>
      </w:pPr>
      <w:r w:rsidDel="00000000" w:rsidR="00000000" w:rsidRPr="00000000">
        <w:rPr>
          <w:rtl w:val="0"/>
        </w:rPr>
        <w:t xml:space="preserve">Ключовото му постижение е превеждането на неговата чета през 1867 г., което полага основите на новата четническа тактика, разработена от Раковски. Неговото наследство се изразява в богатия му военен опит, предаден на следващите поколения революционери, и активното му участие в изграждането на свободна България.</w:t>
      </w:r>
    </w:p>
    <w:p w:rsidR="00000000" w:rsidDel="00000000" w:rsidP="00000000" w:rsidRDefault="00000000" w:rsidRPr="00000000" w14:paraId="0000001D">
      <w:pPr>
        <w:rPr/>
      </w:pPr>
      <w:r w:rsidDel="00000000" w:rsidR="00000000" w:rsidRPr="00000000">
        <w:rPr>
          <w:b w:val="1"/>
          <w:bCs w:val="1"/>
          <w:rtl w:val="0"/>
        </w:rPr>
        <w:t xml:space="preserve">Партений Павлович (ок. 1695–1760)</w:t>
      </w:r>
      <w:r w:rsidDel="00000000" w:rsidR="00000000" w:rsidRPr="00000000">
        <w:rPr>
          <w:rtl w:val="0"/>
        </w:rPr>
        <w:t xml:space="preserve"> Партений Павлович е български висш духовник, книжовник и ранен просветител от XVIII век, роден в Силистра. Той е един от първите български интелигенти, които осмислят нуждата от обща съпротива на християнските народи срещу османското владичество.</w:t>
      </w:r>
    </w:p>
    <w:p w:rsidR="00000000" w:rsidDel="00000000" w:rsidP="00000000" w:rsidRDefault="00000000" w:rsidRPr="00000000" w14:paraId="0000001E">
      <w:pPr>
        <w:rPr/>
      </w:pPr>
      <w:r w:rsidDel="00000000" w:rsidR="00000000" w:rsidRPr="00000000">
        <w:rPr>
          <w:rtl w:val="0"/>
        </w:rPr>
        <w:t xml:space="preserve">Неговото ключово постижение е активната му дипломатическа и проповедническа дейност в Сърбия и Австрия, където защитава правата на православните. Неговото наследство се състои в полагането на основите на българското национално самосъзнание много преди началото на организираното възрожденско движение.</w:t>
      </w:r>
    </w:p>
    <w:p w:rsidR="00000000" w:rsidDel="00000000" w:rsidP="00000000" w:rsidRDefault="00000000" w:rsidRPr="00000000" w14:paraId="0000001F">
      <w:pPr>
        <w:rPr/>
      </w:pPr>
      <w:r w:rsidDel="00000000" w:rsidR="00000000" w:rsidRPr="00000000">
        <w:rPr>
          <w:b w:val="1"/>
          <w:bCs w:val="1"/>
          <w:rtl w:val="0"/>
        </w:rPr>
        <w:t xml:space="preserve">Петър Ичко (ок. 1755–1808)</w:t>
      </w:r>
      <w:r w:rsidDel="00000000" w:rsidR="00000000" w:rsidRPr="00000000">
        <w:rPr>
          <w:rtl w:val="0"/>
        </w:rPr>
        <w:t xml:space="preserve"> Петър Ичко е български дипломат и търговец от края на XVIII и началото на XIX век, служил като посредник между сръбските въстаници и Османската империя. Той е типичен представител на зараждащата се балканска буржоазия, владееща изкуството на преговорите.</w:t>
      </w:r>
    </w:p>
    <w:p w:rsidR="00000000" w:rsidDel="00000000" w:rsidP="00000000" w:rsidRDefault="00000000" w:rsidRPr="00000000" w14:paraId="00000020">
      <w:pPr>
        <w:rPr/>
      </w:pPr>
      <w:r w:rsidDel="00000000" w:rsidR="00000000" w:rsidRPr="00000000">
        <w:rPr>
          <w:rtl w:val="0"/>
        </w:rPr>
        <w:t xml:space="preserve">Конкретният факт, с който влиза в историята, е сключването на т.нар. „Ичков мир“ през 1806 г., който осигурява широка автономия на Сърбия. Дългосрочният ефект от неговата дейност е доказването на важната роля на дипломацията за постигане на национални цели на Балканите.</w:t>
      </w:r>
    </w:p>
    <w:p w:rsidR="00000000" w:rsidDel="00000000" w:rsidP="00000000" w:rsidRDefault="00000000" w:rsidRPr="00000000" w14:paraId="00000021">
      <w:pPr>
        <w:rPr/>
      </w:pPr>
      <w:r w:rsidDel="00000000" w:rsidR="00000000" w:rsidRPr="00000000">
        <w:rPr>
          <w:b w:val="1"/>
          <w:bCs w:val="1"/>
          <w:rtl w:val="0"/>
        </w:rPr>
        <w:t xml:space="preserve">Сава Доброплодни (1820–1894)</w:t>
      </w:r>
      <w:r w:rsidDel="00000000" w:rsidR="00000000" w:rsidRPr="00000000">
        <w:rPr>
          <w:rtl w:val="0"/>
        </w:rPr>
        <w:t xml:space="preserve"> Сава Доброплодни е български просветител, книжовник и учител от XIX век, един от стълбовете на националното образование. Той работи в Силистра и Шумен, където подготвя редица бъдещи дейци на освобождението.</w:t>
      </w:r>
    </w:p>
    <w:p w:rsidR="00000000" w:rsidDel="00000000" w:rsidP="00000000" w:rsidRDefault="00000000" w:rsidRPr="00000000" w14:paraId="00000022">
      <w:pPr>
        <w:rPr/>
      </w:pPr>
      <w:r w:rsidDel="00000000" w:rsidR="00000000" w:rsidRPr="00000000">
        <w:rPr>
          <w:rtl w:val="0"/>
        </w:rPr>
        <w:t xml:space="preserve">Ключовото му постижение е организирането на първото театрално представление в България през 1856 г. – комедията „Михал“. Това събитие поставя началото на модерния български театър и изиграва огромна роля за културното въздигане и политическото пробуждане на нацията.</w:t>
      </w:r>
    </w:p>
    <w:p w:rsidR="00000000" w:rsidDel="00000000" w:rsidP="00000000" w:rsidRDefault="00000000" w:rsidRPr="00000000" w14:paraId="00000023">
      <w:pPr>
        <w:rPr/>
      </w:pPr>
      <w:r w:rsidDel="00000000" w:rsidR="00000000" w:rsidRPr="00000000">
        <w:rPr>
          <w:b w:val="1"/>
          <w:bCs w:val="1"/>
          <w:rtl w:val="0"/>
        </w:rPr>
        <w:t xml:space="preserve">Силистренски валия</w:t>
      </w:r>
      <w:r w:rsidDel="00000000" w:rsidR="00000000" w:rsidRPr="00000000">
        <w:rPr>
          <w:rtl w:val="0"/>
        </w:rPr>
        <w:t xml:space="preserve"> Силистренският валия е титлата на османския административен управител на района през XVIII и XIX век. Тази роля е свързана с поддържането на султанската власт в един от най-важните стратегически крайдунавски райони.</w:t>
      </w:r>
    </w:p>
    <w:p w:rsidR="00000000" w:rsidDel="00000000" w:rsidP="00000000" w:rsidRDefault="00000000" w:rsidRPr="00000000" w14:paraId="00000024">
      <w:pPr>
        <w:rPr/>
      </w:pPr>
      <w:r w:rsidDel="00000000" w:rsidR="00000000" w:rsidRPr="00000000">
        <w:rPr>
          <w:rtl w:val="0"/>
        </w:rPr>
        <w:t xml:space="preserve">В историческия контекст тези личности често са били обект на съпротива от страна на българското население, борещо се срещу корупцията и беззаконието. Тяхното присъствие в историята подчертава сблъсъка между затихващата мощ на империята и надигащата се енергия на българското Възраждане.</w:t>
      </w:r>
    </w:p>
    <w:p w:rsidR="00000000" w:rsidDel="00000000" w:rsidP="00000000" w:rsidRDefault="00000000" w:rsidRPr="00000000" w14:paraId="00000025">
      <w:pPr>
        <w:rPr/>
      </w:pPr>
      <w:r w:rsidDel="00000000" w:rsidR="00000000" w:rsidRPr="00000000">
        <w:rPr>
          <w:b w:val="1"/>
          <w:bCs w:val="1"/>
          <w:rtl w:val="0"/>
        </w:rPr>
        <w:t xml:space="preserve">Софроний Врачански (1739–1813)</w:t>
      </w:r>
      <w:r w:rsidDel="00000000" w:rsidR="00000000" w:rsidRPr="00000000">
        <w:rPr>
          <w:rtl w:val="0"/>
        </w:rPr>
        <w:t xml:space="preserve"> Софроний Врачански е български висш духовник, просветител и пръв политически лидер на нацията в началото на XIX век. Той преживява кърджалийските времена и се установява в Букурещ, където оглавява българските политически усилия.</w:t>
      </w:r>
    </w:p>
    <w:p w:rsidR="00000000" w:rsidDel="00000000" w:rsidP="00000000" w:rsidRDefault="00000000" w:rsidRPr="00000000" w14:paraId="00000026">
      <w:pPr>
        <w:rPr/>
      </w:pPr>
      <w:r w:rsidDel="00000000" w:rsidR="00000000" w:rsidRPr="00000000">
        <w:rPr>
          <w:rtl w:val="0"/>
        </w:rPr>
        <w:t xml:space="preserve">Ключовото му постижение е написването на „Житие и страдания грешнаго Софрония“ – първата автобиографична творба в новобългарската литература. Дългосрочното му наследство е изграждането на Българския политически център в емиграция и активизирането на руската подкрепа за българската кауза.</w:t>
      </w:r>
    </w:p>
    <w:p w:rsidR="00000000" w:rsidDel="00000000" w:rsidP="00000000" w:rsidRDefault="00000000" w:rsidRPr="00000000" w14:paraId="00000027">
      <w:pPr>
        <w:rPr/>
      </w:pPr>
      <w:r w:rsidDel="00000000" w:rsidR="00000000" w:rsidRPr="00000000">
        <w:rPr>
          <w:b w:val="1"/>
          <w:bCs w:val="1"/>
          <w:rtl w:val="0"/>
        </w:rPr>
        <w:t xml:space="preserve">Стефан Караджа (1840–1868)</w:t>
      </w:r>
      <w:r w:rsidDel="00000000" w:rsidR="00000000" w:rsidRPr="00000000">
        <w:rPr>
          <w:rtl w:val="0"/>
        </w:rPr>
        <w:t xml:space="preserve"> Стефан Караджа е легендарен български войвода и революционер от 60-те години на XIX век, символ на храброст и решителност. Той преминава през легиите в Белград и се утвърждава като един от най-способните военни ръководители на четническото движение.</w:t>
      </w:r>
    </w:p>
    <w:p w:rsidR="00000000" w:rsidDel="00000000" w:rsidP="00000000" w:rsidRDefault="00000000" w:rsidRPr="00000000" w14:paraId="00000028">
      <w:pPr>
        <w:rPr/>
      </w:pPr>
      <w:r w:rsidDel="00000000" w:rsidR="00000000" w:rsidRPr="00000000">
        <w:rPr>
          <w:rtl w:val="0"/>
        </w:rPr>
        <w:t xml:space="preserve">Конкретното му постижение е воденето на четата от 1868 г. заедно с Хаджи Димитър, която разтърсва османската власт със своя героизъм. Неговото наследство е легендарният му образ на юнак, умрял мъченически за свободата, който вдъхновява поколения българи.</w:t>
      </w:r>
    </w:p>
    <w:p w:rsidR="00000000" w:rsidDel="00000000" w:rsidP="00000000" w:rsidRDefault="00000000" w:rsidRPr="00000000" w14:paraId="00000029">
      <w:pPr>
        <w:rPr/>
      </w:pPr>
      <w:r w:rsidDel="00000000" w:rsidR="00000000" w:rsidRPr="00000000">
        <w:rPr>
          <w:b w:val="1"/>
          <w:bCs w:val="1"/>
          <w:rtl w:val="0"/>
        </w:rPr>
        <w:t xml:space="preserve">Таньо Стоянов (Таньо войвода) (1846–1876)</w:t>
      </w:r>
      <w:r w:rsidDel="00000000" w:rsidR="00000000" w:rsidRPr="00000000">
        <w:rPr>
          <w:rtl w:val="0"/>
        </w:rPr>
        <w:t xml:space="preserve"> Таньо Стоянов е български революционер и войвода, активен деец на емигрантските среди в Румъния. Той е последовател на четническата тактика и участник в подготовката на Априлското въстание.</w:t>
      </w:r>
    </w:p>
    <w:p w:rsidR="00000000" w:rsidDel="00000000" w:rsidP="00000000" w:rsidRDefault="00000000" w:rsidRPr="00000000" w14:paraId="0000002A">
      <w:pPr>
        <w:rPr/>
      </w:pPr>
      <w:r w:rsidDel="00000000" w:rsidR="00000000" w:rsidRPr="00000000">
        <w:rPr>
          <w:rtl w:val="0"/>
        </w:rPr>
        <w:t xml:space="preserve">Ключовото му постижение е организирането и предвождането на чета през май 1876 г., която преминава Дунав едновременно с Ботевата чета. Неговото наследство е свързано с опита да се разшири обхватът на въстанието в Североизточна България, където той загива в героична битка с неприятеля.</w:t>
      </w:r>
    </w:p>
    <w:p w:rsidR="00000000" w:rsidDel="00000000" w:rsidP="00000000" w:rsidRDefault="00000000" w:rsidRPr="00000000" w14:paraId="0000002B">
      <w:pPr>
        <w:rPr/>
      </w:pPr>
      <w:r w:rsidDel="00000000" w:rsidR="00000000" w:rsidRPr="00000000">
        <w:rPr>
          <w:b w:val="1"/>
          <w:bCs w:val="1"/>
          <w:rtl w:val="0"/>
        </w:rPr>
        <w:t xml:space="preserve">Тодор Велков (ок. 1827–1905)</w:t>
      </w:r>
      <w:r w:rsidDel="00000000" w:rsidR="00000000" w:rsidRPr="00000000">
        <w:rPr>
          <w:rtl w:val="0"/>
        </w:rPr>
        <w:t xml:space="preserve"> Тодор Велков е български революционер, доброволец и общественик от XIX век. Неговият живот е белязан от активно участие във военните конфликти на Русия срещу Турция в помощ на българската кауза.</w:t>
      </w:r>
    </w:p>
    <w:p w:rsidR="00000000" w:rsidDel="00000000" w:rsidP="00000000" w:rsidRDefault="00000000" w:rsidRPr="00000000" w14:paraId="0000002C">
      <w:pPr>
        <w:rPr/>
      </w:pPr>
      <w:r w:rsidDel="00000000" w:rsidR="00000000" w:rsidRPr="00000000">
        <w:rPr>
          <w:rtl w:val="0"/>
        </w:rPr>
        <w:t xml:space="preserve">Ключовото му постижение е участието му в обсадата на Силистра по време на Кримската война и по-късното му включване в организирането на доброволчески чети за Априлското въстание. Неговото наследство се изразява в неуморната му дейност за материално и военно подпомагане на българските въстаници от емиграция.</w:t>
      </w:r>
    </w:p>
    <w:p w:rsidR="00000000" w:rsidDel="00000000" w:rsidP="00000000" w:rsidRDefault="00000000" w:rsidRPr="00000000" w14:paraId="0000002D">
      <w:pPr>
        <w:rPr/>
      </w:pPr>
      <w:r w:rsidDel="00000000" w:rsidR="00000000" w:rsidRPr="00000000">
        <w:rPr>
          <w:b w:val="1"/>
          <w:bCs w:val="1"/>
          <w:rtl w:val="0"/>
        </w:rPr>
        <w:t xml:space="preserve">Филип Тотю (1830–1907)</w:t>
      </w:r>
      <w:r w:rsidDel="00000000" w:rsidR="00000000" w:rsidRPr="00000000">
        <w:rPr>
          <w:rtl w:val="0"/>
        </w:rPr>
        <w:t xml:space="preserve"> Филип Тотю е прочут български войвода от XIX век, известен като „хвърковатият войвода“ заради неговата неуловимост. Той е един от най-опитните хайдушки главатари, които прегръщат идеите на организираната революция.</w:t>
      </w:r>
    </w:p>
    <w:p w:rsidR="00000000" w:rsidDel="00000000" w:rsidP="00000000" w:rsidRDefault="00000000" w:rsidRPr="00000000" w14:paraId="0000002E">
      <w:pPr>
        <w:rPr/>
      </w:pPr>
      <w:r w:rsidDel="00000000" w:rsidR="00000000" w:rsidRPr="00000000">
        <w:rPr>
          <w:rtl w:val="0"/>
        </w:rPr>
        <w:t xml:space="preserve">Неговото ключово постижение е преминаването на неговата чета през 1867 г., което, наред с това на Панайот Хитов, демонстрира пред Европа българската воля за свобода. Дългосрочното му наследство е неговата продължителна борба, завършила с участие в Освободителната война, и превръщането му в жив символ на епохата.</w:t>
      </w:r>
    </w:p>
    <w:p w:rsidR="00000000" w:rsidDel="00000000" w:rsidP="00000000" w:rsidRDefault="00000000" w:rsidRPr="00000000" w14:paraId="0000002F">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