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НАЦІОНАЛЬНИЙ ТЕХНІЧНИЙ УНІВЕРСИТЕТ УКРАЇНИ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“КИЇВСЬКИЙ ПОЛІТЕХНІЧНИЙ ІНСТИТУТ ІМЕНІ ІГОРЯ СІКОРСЬКОГО”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Факультет інформатики та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Кафедра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</w:rPr>
      </w:pPr>
      <w:r>
        <w:rPr>
          <w:rFonts w:ascii="Arial" w:hAnsi="Arial" w:hint="default"/>
          <w:sz w:val="32"/>
          <w:szCs w:val="32"/>
          <w:u w:color="000000"/>
          <w:rtl w:val="0"/>
        </w:rPr>
        <w:t>Лабораторна робота №</w:t>
      </w:r>
      <w:r>
        <w:rPr>
          <w:rFonts w:ascii="Arial" w:hAnsi="Arial"/>
          <w:sz w:val="32"/>
          <w:szCs w:val="32"/>
          <w:u w:color="000000"/>
          <w:rtl w:val="0"/>
          <w:lang w:val="en-US"/>
        </w:rPr>
        <w:t>3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</w:rPr>
      </w:pPr>
      <w:r>
        <w:rPr>
          <w:rFonts w:ascii="Arial" w:hAnsi="Arial" w:hint="default"/>
          <w:sz w:val="32"/>
          <w:szCs w:val="32"/>
          <w:u w:color="000000"/>
          <w:rtl w:val="0"/>
        </w:rPr>
        <w:t>з дисципліни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</w:rPr>
      </w:pPr>
      <w:r>
        <w:rPr>
          <w:rFonts w:ascii="Arial" w:hAnsi="Arial" w:hint="default"/>
          <w:sz w:val="32"/>
          <w:szCs w:val="32"/>
          <w:u w:color="000000"/>
          <w:rtl w:val="0"/>
        </w:rPr>
        <w:t>“Програмування мобільних систем”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Виконав</w:t>
      </w:r>
      <w:r>
        <w:rPr>
          <w:rFonts w:ascii="Arial" w:hAnsi="Arial"/>
          <w:sz w:val="28"/>
          <w:szCs w:val="28"/>
          <w:u w:color="000000"/>
          <w:rtl w:val="0"/>
        </w:rPr>
        <w:t>: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студент групи ІВ</w:t>
      </w:r>
      <w:r>
        <w:rPr>
          <w:rFonts w:ascii="Arial" w:hAnsi="Arial"/>
          <w:sz w:val="28"/>
          <w:szCs w:val="28"/>
          <w:u w:color="000000"/>
          <w:rtl w:val="0"/>
        </w:rPr>
        <w:t>-82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ЗК ІВ</w:t>
      </w:r>
      <w:r>
        <w:rPr>
          <w:rFonts w:ascii="Arial" w:hAnsi="Arial"/>
          <w:sz w:val="28"/>
          <w:szCs w:val="28"/>
          <w:u w:color="000000"/>
          <w:rtl w:val="0"/>
        </w:rPr>
        <w:t>-82</w:t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>24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Старшинов Кирило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 xml:space="preserve">Київ </w:t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 xml:space="preserve">Скріншоти роботи додатка </w:t>
      </w:r>
      <w:r>
        <w:rPr>
          <w:rFonts w:ascii="Arial" w:hAnsi="Arial"/>
          <w:sz w:val="28"/>
          <w:szCs w:val="28"/>
          <w:u w:color="000000"/>
          <w:rtl w:val="0"/>
        </w:rPr>
        <w:t>(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</w:rPr>
        <w:t xml:space="preserve">Варіант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</w:rPr>
        <w:t>82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</w:rPr>
        <w:t>24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</w:rPr>
        <w:t xml:space="preserve"> % 2 + 1 = 1</w:t>
      </w:r>
      <w:r>
        <w:rPr>
          <w:rFonts w:ascii="Arial" w:hAnsi="Arial"/>
          <w:sz w:val="28"/>
          <w:szCs w:val="28"/>
          <w:u w:color="000000"/>
          <w:rtl w:val="0"/>
        </w:rPr>
        <w:t>)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1865711</wp:posOffset>
            </wp:positionH>
            <wp:positionV relativeFrom="line">
              <wp:posOffset>278817</wp:posOffset>
            </wp:positionV>
            <wp:extent cx="2375933" cy="5001589"/>
            <wp:effectExtent l="0" t="0" r="0" b="0"/>
            <wp:wrapThrough wrapText="bothSides" distL="152400" distR="152400">
              <wp:wrapPolygon edited="1">
                <wp:start x="0" y="0"/>
                <wp:lineTo x="21625" y="0"/>
                <wp:lineTo x="21625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німок екрана 2021-05-14 о 20.07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933" cy="5001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  <w:u w:color="000000"/>
          <w:rtl w:val="0"/>
        </w:rPr>
        <w:t xml:space="preserve"> </w:t>
      </w:r>
      <w:r>
        <w:rPr>
          <w:rFonts w:ascii="Arial" w:cs="Arial" w:hAnsi="Arial" w:eastAsia="Arial"/>
          <w:sz w:val="22"/>
          <w:szCs w:val="22"/>
          <w:u w:color="000000"/>
          <w:rtl w:val="0"/>
        </w:rPr>
        <w:drawing xmlns:a="http://schemas.openxmlformats.org/drawingml/2006/main">
          <wp:inline distT="0" distB="0" distL="0" distR="0">
            <wp:extent cx="5727573" cy="267455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674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</w:rPr>
        <w:t>Лістинг коду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  <w:t>MainActivity.java</w:t>
      </w:r>
    </w:p>
    <w:p>
      <w:pPr>
        <w:pStyle w:val="Стандартний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.third;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androidx.appcompat.app.AppCompatActivity;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androidx.navigation.NavController;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androidx.navigation.Navigation;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androidx.navigation.ui.AppBarConfiguration;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androidx.navigation.ui.NavigationUI;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com.google.android.material.bottomnavigation.BottomNavigationView;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MainActivity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AppCompatActivity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onCreate(Bundle savedInstanceState)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.onCreate(savedInstanceState);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setContentView(R.layout.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activity_main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BottomNavigationView navView = 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nav_view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AppBarConfiguration appBarConfiguration 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AppBarConfiguration.Builder(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navigation_info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navigation_dashboard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navigation_videocam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).build();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NavController navController = Navigation.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findNavController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nav_host_fragment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setupActionBarWithNavController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navController, appBarConfiguration);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(navView, navController);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(getSupportActionBar() !=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getSupportActionBar().hide();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it-IT"/>
        </w:rPr>
        <w:t>Movie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Movie(String title, String year, String imdbID, String type, String posterPath){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title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title;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year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year;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imdbID;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type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type;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posterPath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posterPath;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getTitle()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getYear()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getImdbID()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getType()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getPosterPath()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de-DE"/>
        </w:rPr>
        <w:t>MoviesFragment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android.text.TextUtils;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java.lang.reflect.Field;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moviePack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newMovieList(context, movieList, movie);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 newMovieList(Context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movieLayTmp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movieLayTmp.setBackgroundResource(R.drawable.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movieList.addView(movieLayTmp);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imageTmp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imageTmp.setId(imageTmp.hashCode());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(movie.getPosterPath().length()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imageTmp.setImageResource(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(movie.getPosterPath().toLowerCase().split(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\\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."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R.drawable.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class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 imgParams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movieLayTmp.addView(imageTmp, imgParams);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textTitle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textTitle.setText(movie.getTitle());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textTitle.setId(textTitle.hashCode());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movieLayTmp.addView(textTitle,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textYear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textYear.setText(movie.getYear());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textYear.setId(textYear.hashCode());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movieLayTmp.addView(textYear,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textType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textType.setText(movie.getType());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textType.setId(textType.hashCode());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movieLayTmp.addView(textType,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ConstraintSet textConstraintSet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textConstraintSet.clone(movieLayTmp);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textConstraintSet.setVerticalBias(textTitle.getId(),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0.15f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textConstraintSet.applyTo(movieLayTmp);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static 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getResId(String resName, Class&lt;?&gt; c)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Field idField = c.getDeclaredField(resName);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idField.getInt(idField);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Lab3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android.app.Activity;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android.content.res.Configuration;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android.util.DisplayMetrics;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NonNull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RawRes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androidx.fragment.app.Fragment;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org.jetbrains.annotations.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NotNull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org.json.simple.JSONArray;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org.json.simple.parser.JSONParser;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org.json.simple.parser.ParseException;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java.io.ByteArrayOutputStream;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java.io.IOException;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java.util.ArrayList;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.third.R;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Lab3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Fragment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View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ArrayList&lt;ConstraintLayout&gt;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onCreateView(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@NonNull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 container, Bundle savedInstanceState)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root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lab3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container,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LinearLayout movieLinear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scroll_lay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moviesLayout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ArrayList&lt;Movie&gt; movies = parseMovies(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readTextFile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.getContext(), R.raw.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 movie : movies)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.getContext(), movieLinear, movie).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(ParseException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onConfigurationChanged(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@NotNull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Configuration newConfig)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.onConfigurationChanged(newConfig);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DisplayMetrics displayMetrics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DisplayMetrics();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((Activity)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.getContext()).getWindowManager().getDefaultDisplay().getMetrics(displayMetrics);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width = displayMetrics.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widthPixels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 moviesList :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moviesList.getChildAt(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readTextFile(Context context,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@RawRes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id){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 inputStream = context.getResources().openRawResource(id);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ByteArrayOutputStream outputStream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ByteArrayOutputStream();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byte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[] buffer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new byte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1024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size;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while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((size = inputStream.read(buffer)) != 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outputStream.write(buffer,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size);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outputStream.close();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(IOException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"File can not be read!"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outputStream.toString();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ArrayList&lt;Movie&gt; parseMovies(String jsonText)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throws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ParseException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ArrayList&lt;Movie&gt;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org.json.simple.JSONObject jsonObject = (org.json.simple.JSONObject)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JSONParser().parse(jsonText);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org.json.simple.JSONArray movies = (JSONArray)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"Search"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(Object movie : movies)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 tmp = (JSONObject) movie;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result.add(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"Title"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"Year"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"imdbID"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"Type"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"Poster"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en-US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</w:rPr>
        <w:t>Висновок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 даній лабораторній роботі було розроблено мобільний додаток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який показує список фільмів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Програма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працює коректно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Кінцева мета досягнута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both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